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5" w:rsidRDefault="009001B5" w:rsidP="009001B5">
      <w:pPr>
        <w:pStyle w:val="a3"/>
        <w:ind w:left="5103"/>
        <w:rPr>
          <w:szCs w:val="28"/>
        </w:rPr>
      </w:pPr>
      <w:r>
        <w:rPr>
          <w:szCs w:val="28"/>
        </w:rPr>
        <w:t xml:space="preserve">Приложение </w:t>
      </w:r>
    </w:p>
    <w:p w:rsidR="009001B5" w:rsidRDefault="009001B5" w:rsidP="009001B5">
      <w:pPr>
        <w:pStyle w:val="a3"/>
        <w:ind w:left="5103"/>
        <w:rPr>
          <w:szCs w:val="28"/>
        </w:rPr>
      </w:pPr>
      <w:r>
        <w:rPr>
          <w:szCs w:val="28"/>
        </w:rPr>
        <w:t>УТВЕРЖДЕНЫ</w:t>
      </w:r>
    </w:p>
    <w:p w:rsidR="009001B5" w:rsidRDefault="009001B5" w:rsidP="009001B5">
      <w:pPr>
        <w:pStyle w:val="a3"/>
        <w:ind w:left="5103"/>
        <w:rPr>
          <w:szCs w:val="28"/>
        </w:rPr>
      </w:pPr>
      <w:r>
        <w:rPr>
          <w:szCs w:val="28"/>
        </w:rPr>
        <w:t xml:space="preserve">постановлением </w:t>
      </w:r>
    </w:p>
    <w:p w:rsidR="009001B5" w:rsidRDefault="009001B5" w:rsidP="009001B5">
      <w:pPr>
        <w:pStyle w:val="a3"/>
        <w:ind w:left="5103"/>
        <w:rPr>
          <w:szCs w:val="28"/>
        </w:rPr>
      </w:pPr>
      <w:r>
        <w:rPr>
          <w:szCs w:val="28"/>
        </w:rPr>
        <w:t>администрации города</w:t>
      </w:r>
    </w:p>
    <w:p w:rsidR="009001B5" w:rsidRDefault="009001B5" w:rsidP="009001B5">
      <w:pPr>
        <w:pStyle w:val="a3"/>
        <w:ind w:left="5103"/>
        <w:rPr>
          <w:szCs w:val="28"/>
        </w:rPr>
      </w:pPr>
      <w:r>
        <w:rPr>
          <w:szCs w:val="28"/>
        </w:rPr>
        <w:t>от 18.04.2024 № 636</w:t>
      </w:r>
    </w:p>
    <w:p w:rsidR="009001B5" w:rsidRDefault="009001B5" w:rsidP="009001B5">
      <w:pPr>
        <w:rPr>
          <w:sz w:val="28"/>
          <w:szCs w:val="28"/>
        </w:rPr>
      </w:pPr>
    </w:p>
    <w:p w:rsidR="009001B5" w:rsidRDefault="009001B5" w:rsidP="009001B5">
      <w:pPr>
        <w:pStyle w:val="a3"/>
        <w:tabs>
          <w:tab w:val="left" w:pos="0"/>
        </w:tabs>
        <w:jc w:val="center"/>
        <w:rPr>
          <w:bCs/>
          <w:spacing w:val="100"/>
          <w:szCs w:val="28"/>
        </w:rPr>
      </w:pPr>
      <w:r>
        <w:rPr>
          <w:bCs/>
          <w:szCs w:val="28"/>
        </w:rPr>
        <w:t>УСЛОВИЯ</w:t>
      </w:r>
    </w:p>
    <w:p w:rsidR="009001B5" w:rsidRDefault="009001B5" w:rsidP="009001B5">
      <w:pPr>
        <w:pStyle w:val="a3"/>
        <w:tabs>
          <w:tab w:val="left" w:pos="0"/>
        </w:tabs>
        <w:jc w:val="center"/>
        <w:rPr>
          <w:szCs w:val="28"/>
        </w:rPr>
      </w:pPr>
      <w:r>
        <w:rPr>
          <w:bCs/>
          <w:szCs w:val="28"/>
        </w:rPr>
        <w:t xml:space="preserve">приватизации </w:t>
      </w:r>
      <w:r>
        <w:rPr>
          <w:szCs w:val="28"/>
        </w:rPr>
        <w:t xml:space="preserve">лома черного металла весом </w:t>
      </w:r>
      <w:r>
        <w:rPr>
          <w:bCs/>
          <w:szCs w:val="28"/>
        </w:rPr>
        <w:t>нетто 33,467 тонны</w:t>
      </w:r>
    </w:p>
    <w:p w:rsidR="009001B5" w:rsidRDefault="009001B5" w:rsidP="009001B5">
      <w:pPr>
        <w:pStyle w:val="a3"/>
        <w:tabs>
          <w:tab w:val="left" w:pos="0"/>
        </w:tabs>
        <w:jc w:val="center"/>
        <w:rPr>
          <w:szCs w:val="28"/>
        </w:rPr>
      </w:pPr>
    </w:p>
    <w:p w:rsidR="009001B5" w:rsidRDefault="009001B5" w:rsidP="009001B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Характеристика объекта продажи</w:t>
      </w:r>
    </w:p>
    <w:p w:rsidR="009001B5" w:rsidRDefault="009001B5" w:rsidP="009001B5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Лом черного металла весом нетто 33,467 тонны, в том числе: лом черного металла 3А весом нетто 17,28 тонны, 5А весом нетто 14,145 тонны, 12А весом нетто 2,042 тонны.</w:t>
      </w:r>
    </w:p>
    <w:p w:rsidR="009001B5" w:rsidRDefault="009001B5" w:rsidP="009001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Стоимость объекта продажи</w:t>
      </w:r>
    </w:p>
    <w:p w:rsidR="009001B5" w:rsidRDefault="009001B5" w:rsidP="009001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Начальная цена объекта составляет 602 406 (шестьсот две тысячи четыреста шесть) рублей.</w:t>
      </w:r>
    </w:p>
    <w:p w:rsidR="009001B5" w:rsidRDefault="009001B5" w:rsidP="009001B5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</w:t>
      </w:r>
    </w:p>
    <w:p w:rsidR="009001B5" w:rsidRDefault="009001B5" w:rsidP="009001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Способ приватизации – аукцион в электронной форме с величиной повышения начальной цены («шаг аукциона») 20 000 </w:t>
      </w:r>
      <w:r>
        <w:rPr>
          <w:sz w:val="28"/>
          <w:szCs w:val="28"/>
        </w:rPr>
        <w:t xml:space="preserve">(двадцать тысяч) </w:t>
      </w:r>
      <w:r>
        <w:rPr>
          <w:bCs/>
          <w:sz w:val="28"/>
          <w:szCs w:val="28"/>
        </w:rPr>
        <w:t>рублей.</w:t>
      </w:r>
    </w:p>
    <w:p w:rsidR="009001B5" w:rsidRDefault="009001B5" w:rsidP="009001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Срок оплаты </w:t>
      </w:r>
    </w:p>
    <w:p w:rsidR="00C45ED7" w:rsidRDefault="009001B5" w:rsidP="009001B5">
      <w:r>
        <w:rPr>
          <w:sz w:val="28"/>
          <w:szCs w:val="28"/>
        </w:rPr>
        <w:t>Срок оплаты</w:t>
      </w:r>
      <w:r>
        <w:rPr>
          <w:bCs/>
          <w:sz w:val="28"/>
          <w:szCs w:val="28"/>
        </w:rPr>
        <w:t xml:space="preserve"> – в течение семи рабочих дней с момента подписания договора купли-продажи путем единовременного внесения суммы за приобретенное имущество на расчетный счет согласно договору купли-продажи, за вычетом ранее внесенного задатка.</w:t>
      </w:r>
      <w:bookmarkStart w:id="0" w:name="_GoBack"/>
      <w:bookmarkEnd w:id="0"/>
    </w:p>
    <w:sectPr w:rsidR="00C4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5"/>
    <w:rsid w:val="009001B5"/>
    <w:rsid w:val="00C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1B5"/>
    <w:pPr>
      <w:tabs>
        <w:tab w:val="left" w:pos="72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01B5"/>
    <w:pPr>
      <w:tabs>
        <w:tab w:val="left" w:pos="72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2024-04-18T07:27:00Z</dcterms:created>
  <dcterms:modified xsi:type="dcterms:W3CDTF">2024-04-18T07:28:00Z</dcterms:modified>
</cp:coreProperties>
</file>