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Приложение к приказу комитета 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образованию города Барнаула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29.05.2025 №755-осн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Приложение 1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 Положению о порядке и условиях осуществления стимулирующих и единовременных выплат, материальной помощи руководителям муниципальных образовательных организаций, подведомственных комитету по образованию города Барнаула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  <w:t>Критерии</w:t>
      </w:r>
    </w:p>
    <w:p w:rsidR="008A0FA5" w:rsidRPr="008A0FA5" w:rsidRDefault="008A0FA5" w:rsidP="008A0FA5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оценки результативности профессиональной деятельности руководителей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муниципальных общеобразовательных организаций, подведомственных комитету по образованию города Барнаула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 w:bidi="ru-RU"/>
          <w14:ligatures w14:val="none"/>
        </w:rPr>
      </w:pP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Оценка результативности профессиональной деятельности руководителей муниципальных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общеобразовательных организаций, подведомственных комитету по образованию города Барнаула (далее – МОО), осуществляется согласно следующим критериям: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1.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Соответствие деятельности МОО требованиям законодательства в сфере образования: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1.1. Отсутствие предписаний, предостережений надзорных органов в отношении организации образовательного процесса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1.2. Отсутствие обоснованных жалоб со стороны родителей, работников, учащихся: 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полностью отсутствуют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1.3. Обеспечение комплексной безопасности участников образовательных отношений и охраны труда в МОО: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отсутствие случаев травматизма во время образовательного процесса, в том числе случаев, связанных с нарушением правил дорожного движения, - 2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- 12.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2. Обеспечение условий обязательности общего образования: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2.1. Отсутствие учащихся, систематически пропускающих учебные занятия по неуважительной причине, - 4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2.2. Наличие положительной динамики снижения количества учащихся, систематически пропускающих учебные занятия по неуважительной причине,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2.3. Увеличение или сохранение количества учащихся, систематически пропускающих учебные занятия по неуважительной причине, - 0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- 4.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3. Образовательные результаты: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3.1. Доля учащихся, освоивших программу начального общего образования, - 100%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3.2. Доля учащихся, получивших аттестат об основном общем образовании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в основной период, - 100%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3.3. Доля учащихся, получивших аттестат об основном общем образовании, -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100% - 4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3.4. Отсутствие случаев необъективного оценивания результатов обучения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учащихся 9-х классов по предметам по выбору по результатам сдачи основного государственного экзамена: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разница между годовой и экзаменационной отметками учащегося –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0-1 балл - 4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разница между годовой и экзаменационной отметками учащегося – = или &gt;2 балла (при наличии 1 и более случаев)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3.5. Доля учащихся, получивших аттестат о среднем общем образовании, - 100%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3.6. Объективность получения выпускниками медали «За особые успехи в учении»: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&lt;90%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90 - 99%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100%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3.7. Отсутствие МОО в списке образовательных организаций с низкими результатами обучения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- 16.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4. Эффективное руководство деятельностью пункта проведения экзамена (далее - ППЭ) единого государственного экзамена (далее - ЕГЭ) и основного государственного экзамена (далее - ОГЭ):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4.1. Основной период: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ППЭ (ЕГЭ) - 15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ППЭ (ОГЭ) - 15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ППЭ государственного выпускного экзамена - 10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4.2. Досрочный период: 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ППЭ (ЕГЭ, ОГЭ) - 10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4.3. Дополнительный период: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ППЭ (ЕГЭ, ОГЭ)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4.4. Резервный период: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ППЭ (ЕГЭ, ОГЭ)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4.5. ППЭ в медицинской организации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ППЭ на дому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- 64.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5.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Создание специальных условий обучения детей с ограниченными возможностями здоровья: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5.1. Соответствие адаптированных основных общеобразовательных программ требованиям федеральных государственных образовательных стандартов, федеральной адаптированной образовательной программе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5.2. Организация психолого-педагогического сопровождения в рамках деятельности психолого-педагогического консилиума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5.3. Организация образовательного пространства, обеспечение техническими средствами обучения в соответствии с заключением психолого-медико-педагогической комиссии - 2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- 10.</w:t>
      </w:r>
    </w:p>
    <w:p w:rsidR="008A0FA5" w:rsidRPr="008A0FA5" w:rsidRDefault="008A0FA5" w:rsidP="008A0F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6. Результативность участия учащихся МОО во Всероссийской олимпиаде школьников (далее - </w:t>
      </w:r>
      <w:proofErr w:type="spellStart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ВсОШ</w:t>
      </w:r>
      <w:proofErr w:type="spellEnd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6.1. Организация и проведение школьного этапа по всем предметам </w:t>
      </w:r>
      <w:proofErr w:type="spellStart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ВсОШ</w:t>
      </w:r>
      <w:proofErr w:type="spellEnd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менее 19 предметов </w:t>
      </w:r>
      <w:proofErr w:type="spellStart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ВсОШ</w:t>
      </w:r>
      <w:proofErr w:type="spellEnd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19 предметов </w:t>
      </w:r>
      <w:proofErr w:type="spellStart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ВсОШ</w:t>
      </w:r>
      <w:proofErr w:type="spellEnd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более 19 предметов </w:t>
      </w:r>
      <w:proofErr w:type="spellStart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ВсОШ</w:t>
      </w:r>
      <w:proofErr w:type="spellEnd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6.2. Наличие призеров муниципального этапа </w:t>
      </w:r>
      <w:proofErr w:type="spellStart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ВсОШ</w:t>
      </w:r>
      <w:proofErr w:type="spellEnd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- 1 балл за каждого, но не более 10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6.3. Наличие призеров регионального этапа </w:t>
      </w:r>
      <w:proofErr w:type="spellStart"/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ВсОШ</w:t>
      </w:r>
      <w:proofErr w:type="spellEnd"/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- 2 балла за каждого, но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lastRenderedPageBreak/>
        <w:t>не более 20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- 32.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7. Реализация программ углубленного изучения предметов на уровнях начального и основного общего образования: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доля учащихся, обучающихся по программам углубленного изучения предметов на уровнях начального и основного общего образования, от общего числа обучающихся на уровнях начального, основного общего образования: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15% и более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10 - 14,99%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0 - 9,99% - 0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- 5.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8. Результативность системы профилактики безнадзорности и правонарушений несовершеннолетних, наркомании и алкоголизма среди подростков: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8.1. Отсутствие негативных проявлений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8.2. Наличие положительной динамики снижения негативных проявлений среди учащихся, разработанной и реализуемой системы мер, применяемых в МОО,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8.3. Отрицательная динамика негативных проявлений среди учащихся и неэффективность мер по предупреждению безнадзорности и правонарушений несовершеннолетних - 0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- 5.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 Результативность воспитательной деятельности, включая результативность выступления учащихся в очных смотрах, конкурсах, фестивалях по направлениям воспитательной работы: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9.1. Наличие призеров конкурсов различного уровня: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призеров муниципальных конкурсов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призеров региональных конкурсов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призеров всероссийских конкурсов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призеров международных конкурсов - 4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9.2. Организация работы летнего пришкольного лагеря с дневным пребыванием детей в МОО: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до 300 человек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до 400 человек - 4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свыше 400 человек -5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организация профильной смены в летнем загородном лагере - 10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9.3. Организация трудоустройства несовершеннолетних: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10 до 50 человек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50 до 100 человек - 2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9.4. Верификация учащихся на портале «Движение первых»: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менее 20% от числа учащихся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21 - 50%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9.5. Функционирование школьного театра -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9.6. Функционирование школьного музея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9.7. Функционирование школьного хора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9.8. Функционирование школьного медиацентра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9.9. Функционирование школьного туристического клуба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- 34.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 Реализация федерального проекта «Патриотическое воспитание» в МОО: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10.1. Доля учащихся, охваченных кадетскими/казачьими классами: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70 - 100% от общего количества учащихся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50 - 70% от общего количества учащихся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30 - 50 % от общего количества учащихся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10 - 30% от общего количества учащихся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10.2. Наличие представительств детских и молодежных общественных объединений («Юнармия», «Большая перемена» и др.)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10.3. Наличие школьных военно-патриотических клубов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10.4. Участие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в региональных и муниципальных мероприятиях патриотической направленности («Бессмертный полк», торжественное построение войск Барнаульского гарнизона, торжественное возложение цветов на Мемориале Славы):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 мероприятие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 мероприятия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 мероприятий и более - 5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10.5. Организация и реализация общегородских проектов (мероприятий), инициированных МОО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1-2 проекта (мероприятия)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более 3 проектов - 5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- 17.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 Участие учащихся в массовых физкультурно-спортивных мероприятиях: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11.1. Участие школьного спортивного клуба в проектах: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регионального уровня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федерального уровня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11.2. Результативность участия учащихся во Всероссийских соревнованиях школьников «Президентские состязания» и Всероссийских спортивных играх школьников «Президентские спортивные игры»: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1 - 3 место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4 - 10 место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1 - 3 место - 7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4 - 10 место - 5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11.3. Результативность участия обучающихся в краевых спортивных мероприятиях (легкоатлетическая эстафета и (или) лыжная эстафета на призы газеты «Алтайская правда»):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1 - 3 место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4 - 10 место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11.4. Участие учащихся в сдаче норм Всероссийского физкультурно-спортивного комплекса «Готов к труду и обороне» (далее – ВФСК «ГТО»):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более 50 человек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30 - 49 человек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до 30 человек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нет участия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11.5. Участие педагогических работников в сдаче норм ВФСК «ГТО»: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свыше 10%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5 до 10%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3 до 5%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11.6. Личное участие руководителя в сдаче норм ВФСК «ГТО» - 2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- 30.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12. Сопровождение выбора профессии: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12.1. Наличие профильных предпрофессиональных классов (педагогических, медицинских, инженерных, строительных, и др.) - 1 балл за направление, но не более 3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12.2. Доля верифицированных учащихся 6-11 классов на образовательно-цифровой платформе «Билет в будущее» от общего количества учащихся МОО: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до 60%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61 до 89%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свыше 90% - 2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- 5.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13. Участие МОО в чемпионате по профессиональному мастерству «</w:t>
      </w: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Профессионалы (юниоры)»: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участие МОО в городском этапе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-</w:t>
      </w: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наличие победителей и призеров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участие МОО в региональном этапе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наличие победителей и призеров в региональном этапе - 4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участие МОО во всероссийском этапе - 5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наличие призеров на всероссийском уровне - 6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наличие экспертов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чемпионата </w:t>
      </w: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в МОО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- 7.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14. Осуществление инновационной и методической деятельности: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14.1. Эффективное руководство деятельностью региональной и (или) федеральной инновационной площадкой (в соответствии с приказом) - 5 баллов за каждую тему, но не более 10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14.2. Эффективное руководство деятельностью муниципального методического центра (в соответствии с приказом комитета по образованию города Барнаула)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- 10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14.3.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Наличие в МОО руководителя городского методического объединения (в соответствии с приказом комитета по образованию города Барнаула)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- 21.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15. Участие МОО в профессиональных конкурсах: «Учитель года», «Педагогический дебют», «Самый классный </w:t>
      </w:r>
      <w:proofErr w:type="spellStart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классный</w:t>
      </w:r>
      <w:proofErr w:type="spellEnd"/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», «Сердце отдаю детям», «Флагманы воспитания»: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наличие участника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-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3 балла за одного участника, но не более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наличие призера и победителя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-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10 баллов,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но не более 40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- 46.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16. Участие в конкурсах на предоставление грантов в сфере общего образования и воспитания: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 за один полученный грант,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но не более 2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- 3 балла за один полученный грант,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но не более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уровень - 5 баллов за один полученный грант,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но не более 10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- 18.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17. Участие педагогических работников МОО в реализации проектов: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17.1. «Флагманы образования» «Большая перемена» и др.: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участие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победители и призеры на региональном уровне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участие на федеральном уровне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17.2. Обеспечение функционирования центров естественно-научной и технической направленностей на базе МОО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17.3. Наличие призеров олимпиад, соревнований, конференций для обучающихся естественно-научной и технической направленностей: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федеральный (международный) уровень - 3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- 9.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18. Осуществление деятельности в МОО по подготовке резерва педагогических кадров: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18.1. Наличие з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аключенных целевых договоров на педагогические специальности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-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18.2. Закрепление выпускников, обучавшихся по целевым договорам, заключенным с комитетом по образованию города Барнаула по педагогическим специальностям на период не менее 3-х лет,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18.3. Организация на базе школы педагогической практики студентов - 3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- 13.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19. Организация и проведение на базе МОО конкурсов, научно-практических конференций, семинаров (за исключением мероприятий региональной (федеральной) инновационной площадки):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балл, но не более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 за каждое мероприятие, но не более 4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 за каждое мероприятие, но не более 6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- 15.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20. Осуществление взаимодействия с организациями любых форм собственности по организации учебно-воспитательной деятельности: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20.1. Реализация программы (плана) в рамках социального партнерства на основании заключенного договора: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организация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 организации и более - 2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21. Уровень развития социального партнерства с профсоюзной организацией: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21.1. Наличие плана совместных действий (заключены соглашения и договоры о совместных действиях), достижение положительных результатов взаимодействия, число членов профсоюзной организации: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0 - 29%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30 - 49%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50 - 80%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более 80%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21.2. Участие в профсоюзных конкурсах профессионального и личностного роста - 2 балла за конкурс, но не более 6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- 9.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22. Наличие личных публикаций руководителя (из опыта управленческой деятельности) за отчетный период: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- 6.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23. Личное участие руководителя МОО: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23.1. В профессиональных конкурсах, грантах, проектах, научно-практических конференциях с презентацией опыта работы: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балла, но не более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балла, но не более 4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муниципального уровня - 1 балл, но не более 5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23.2. В качестве члена государственной экзаменационной комиссии в ППЭ - 5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- 20.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24. Осуществление наставничества: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24.1. В качестве наставника вновь назначенного директора (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в соответствии с приказом комитета по образованию города Барнаула) - 10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баллов, но не более 20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24.2. В качестве наставника слушателя «Школы будущего директора» - 10 баллов, но не более 20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24.3. Муниципальный куратор школ с низкими образовательными результатами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 баллов за одну МОО, но не более 20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- 60.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25.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Реализация проекта «Успех каждого ребенка». Доля учащихся, получивших сертификат персонифицированного дополнительного образования в статусе учета (от доведенного показателя на текущий год):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менее 75%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75 - 90%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-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свыше 90%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-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>Максимальное количество баллов - 3.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26. Эффективное руководство деятельностью пункта прохождения тестирования на знание русского языка иностранных граждан и лиц без гражданства - 20 баллов. 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Максимальное количество баллов - 20. 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Председатель комитета   А.Г. Муль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Приложение к приказу комитета 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образованию города Барнаула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от 29.05.2025 №755-осн 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Приложение 2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 Положению о порядке и условиях осуществления стимулирующих и единовременных выплат, материальной помощи руководителям муниципальных образовательных организаций, подведомственных комитету по образованию города Барнаула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  <w:t>Критерии</w:t>
      </w:r>
    </w:p>
    <w:p w:rsidR="008A0FA5" w:rsidRPr="008A0FA5" w:rsidRDefault="008A0FA5" w:rsidP="008A0FA5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оценки результативности профессиональной деятельности руководителей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муниципальных дошкольных образовательных организаций, подведомственных комитету по образованию города Барнаула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 w:bidi="ru-RU"/>
          <w14:ligatures w14:val="none"/>
        </w:rPr>
      </w:pP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Оценка результативности профессиональной деятельности руководителей муниципальных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дошкольных образовательных организаций, подведомственных комитету по образованию города Барнаула (далее - МДОО), осуществляется согласно следующим критериям: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Соответствие деятельности МДОО требованиям законодательства в сфере образования: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1.1. Отсутствие предписаний надзорных органов в отношении организации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образовательного процесса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1.2. Отсутствие жалоб со стороны родителей, работников, воспитанников - 5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1.3. Отсутствие случаев травматизма, связанных с образовательной деятельностью,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- 12.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Кадровое оснащение: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2.1. Укомплектованность педагогическими кадрами в соответствии со штатным расписанием: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96 - 100%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79 - 95,99%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60 - 78,99%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менее 60%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2.2. Доля педагогических работников в возрасте до 35 лет в общей численности педагогических работников МДОО не менее 22% - 2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– 5.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3. Доля педагогических работников с высшим профессиональным образованием от общего числа педагогов: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45% и более - 3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35 - 44,99%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25 - 34,99%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менее 25% - 0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- 3.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4. </w:t>
      </w: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Обеспечение доступности дошкольного образования для детей-инвалидов и детей с ограниченными возможностями здоровья: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4.1. Создание условий для детей-инвалидов: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условия созданы - 2 балла;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условия не созданы - 0 баллов;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4.2. Реализация адаптированных образовательных программ в группах общеразвивающей направленности: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наличие программ - 3 балла;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отсутствие программ - 0 баллов.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Максимальное количество баллов - 5.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5.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Наличие вариативных форм организации дошкольного образования: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 формы и более - 3 балла;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 формы - 2 балла;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форма - 1 балл.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6. Организация питания воспитанников: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нарушения отсутствуют - 1 балл;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нарушения имеются -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0 баллов.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7. Посещаемость воспитанниками МДОО от плановой мощности: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70% и выше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 баллов;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65 - 69,99%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4 балла;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60 - 64,99% - 3 балла;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ниже 60% - 0 баллов.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- 5.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>8.</w:t>
      </w: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Число пропусков по болезни одним ребенком в год: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менее 10 дней -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 балла;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10 - 13 дней -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 балла;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14 -16 дней -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 балл;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более 16 дней -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0 баллов.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Максимальное количество баллов - 3.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9.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Участие воспитанников в чемпионате «</w:t>
      </w: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Профессионалы» («Юный мастер»):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участие МДОО в муниципальном этапе -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наличие победителей и призеров в муниципальном этапе -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участие МДОО в региональном этапе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3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наличие победителей и призеров в региональном этапе - 4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наличие экспертов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чемпионата </w:t>
      </w:r>
      <w:r w:rsidRPr="008A0FA5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в МДОО - 1 балл.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Максимальное количество баллов - 5.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 Осуществление взаимодействия с образовательными организациями любых форм собственности: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10.1. Организация педагогической практики - 1 балл;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10.2. Реализация плана (программы) в рамках социального партнерства: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образовательная организация - 1 балл;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 и более образовательные организации - 2 балла.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 Руководство деятельностью инновационной площадки: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11.1. Наличие статуса региональной или федеральной инновационной площадки - 2 балла;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11.2. Организация и проведение мероприятий по теме инновационной площадки: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- 3 балла;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уровень - 5 баллов.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- 10.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12. Участие МДОО в профессиональном конкурсе «Воспитатель года»: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участия в конкурсе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3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балла;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призера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 баллов;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победителя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 баллов.</w:t>
      </w:r>
    </w:p>
    <w:p w:rsidR="008A0FA5" w:rsidRPr="008A0FA5" w:rsidRDefault="008A0FA5" w:rsidP="008A0FA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- 10.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13.Участие в конкурсном движении коллектива МДОО: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балл, но не более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балла, но не более 4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балла, но не более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отсутствие участия - 0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- 15.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14. Организация и проведение на базе МДОО мероприятий (за исключением мероприятий инновационной площадки: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балла, но не более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балла, но не более 4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или районный уровень - 1 балл, но не более 5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- 15.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15.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Участие педагогических работников МДОО в мероприятиях (мастер-классы, семинары, методические объединения, научно-практические конференции, фестивали) с презентацией опыта работы: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балла, но не более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балла, но не более 4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балл, но не более 2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- 12.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16. Привлечение дополнительных ресурсов в МДОО (финансовых, материально-технических, организационных), в том числе за счет выигранных грантов (программ):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2 и более привлеченных ресурсов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ресурс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17. Участие воспитанников в соревнованиях, конкурсах, фестивалях: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наличие участия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наличие призеров и (или) победителей в очных конкурсах - 2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18. Уровень развития социального партнерства с профсоюзной организацией: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18.1. Наличие плана совместных действий (заключены соглашения и договоры о совместных действиях), достижение положительных результатов взаимодействия, число сотрудников, вовлеченных в профсоюзную организацию: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0 - 29,99%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30 - 49,99%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50% - 80,99%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более 80% - 3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18.2. Участие в профсоюзных конкурсах профессионального и личностного роста - 2 балла за конкурс, но не более 6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>Максимальное количество баллов - 9.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19. Наличие личных публикаций руководителя (из опыта управленческой деятельности) за отчетный период: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федеральный (международный) уровень - 3 балла; 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- 6.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20. Личное участие руководителя МДОО: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20.1. В профессиональных конкурсах, грантах, проектах, научно-практических конференциях с презентацией опыта работы: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балла, но не более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балла, но не более 4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муниципального уровня - 1 балл, но не более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20.2. В работе рабочих органов в качестве председателя или секретаря - 1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20.3. В осуществлении экспертиз и мониторингов по поручению учредителя - 1 балл за каждый, но не более 3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20.4. В работе жюри - 1 балл за каждый конкурс, но не более 3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– 22.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21. Осуществление наставничества: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21.1. В качестве наставника вновь назначенного заведующего (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в соответствии с приказом комитета по образованию города Барнаула) -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21.2. В качестве наставника слушателя «Школы будущего заведующего муниципальной дошкольной образовательной организацией» - 5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- 10.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22. Наличие в МДОО руководителя городского методического объединения (в соответствии с приказом комитета по образованию города Барнаула) - 3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23.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Реализация проекта «Успех каждого ребенка». Доля воспитанников, получивших сертификат персонифицированного дополнительного образования в статусе учета (от доведенного показателя на текущий год):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менее 74,99%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75 - 90% -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свыше 90% -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lastRenderedPageBreak/>
        <w:t>Максимальное количество баллов - 3.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</w:pP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  <w:t>Председатель комитета   А.Г. Муль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</w:pP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Приложение к приказу комитета 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образованию города Барнаула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29.05.2025 № 755-осн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Приложение 2</w:t>
      </w: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 Положению о порядке и условиях осуществления стимулирующих и единовременных выплат, материальной помощи руководителям муниципальных образовательных организаций, подведомственных комитету по образованию города Барнаула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 w:bidi="ru-RU"/>
          <w14:ligatures w14:val="none"/>
        </w:rPr>
      </w:pPr>
    </w:p>
    <w:p w:rsidR="008A0FA5" w:rsidRPr="008A0FA5" w:rsidRDefault="008A0FA5" w:rsidP="008A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  <w:t>Критерии</w:t>
      </w:r>
    </w:p>
    <w:p w:rsidR="008A0FA5" w:rsidRPr="008A0FA5" w:rsidRDefault="008A0FA5" w:rsidP="008A0FA5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оценки результативности профессиональной деятельности руководителей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муниципальных организаций дополнительного образования, подведомственных комитету по образованию города Барнаула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 w:bidi="ru-RU"/>
          <w14:ligatures w14:val="none"/>
        </w:rPr>
      </w:pP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 w:bidi="ru-RU"/>
          <w14:ligatures w14:val="none"/>
        </w:rPr>
        <w:t>Оценка результативности профессиональной деятельности руководителей муниципальных</w:t>
      </w: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организаций дополнительного образования, подведомственных комитету по образованию города Барнаула (далее – МОДО), осуществляется согласно следующим критериям: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Соответствие деятельности МОДО требованиям законодательства в сфере образования: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1.1. Отсутствие предписаний надзорных органов в отношении организации образовательного процесса - 5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1.2. Отсутствие жалоб со стороны родителей, педагогов, учащихся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 баллов.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1.3. Отсутствие случаев травматизма во время образовательного процесса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–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 балла.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- 12.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2.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Укомплектованность педагогическими кадрами в соответствии со штатным расписанием: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96 - 100% - 3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79 - 95,99% - 2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60 - 78,99% - 1 балл;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менее 60% - 0 баллов.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3. Участие в конкурсах на предоставление грантов в сфере дополнительного образования: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- 2 балла за один полученный грант, но не более 4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- 3 балла за один полученный грант, но не более 6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уровень - 5 баллов за один полученный грант, но не более 10 баллов.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- 20.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4. Организация и проведение профильных смен (лагеря) для учащихся: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4.1. Организация профильной смены на базе летнего оздоровительного лагеря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- 5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баллов за смену, но не более 15 баллов;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4.2. Организация профильной смены (лагеря) на базе организации дополнительного образования - 3 балла за смену, но не более 9 баллов;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4.3. Участие в профильной смене - 1 балл за смену, но не более 10 баллов.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- 34.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5. Осуществление взаимодействия в рамках организации образовательной и воспитательной деятельности с организациями любых форм собственности: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5.1. Наличие программ, планов, реализуемых в рамках сетевого взаимодействия: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программа - 1 балл;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 программы - 3 балла;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 и более программы - 5 баллов;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5.2. Наличие программ, планов, реализуемых в рамках социального партнерства с образовательными организациями: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программа - 1 балл;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 программы - 2 балла;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 и более программы - 3 балла.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- 8.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6. Эффективное руководство инновационной деятельностью: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6.1. Региональная (федеральная) инновационная площадка - 5 баллов за каждую тему, но не более 10 баллов;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6.2. Муниципальный координационный центр по вопросам дополнительного образования - 5 баллов;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6.3. Координационный центр по направлениям воспитательной работы - 5 баллов.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- 20.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7. Участие педагогических работников в очных профессиональных конкурсах: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7.1. Наличие победителей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 баллов;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7.2. Наличие призеров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-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5 баллов за участника, но не более 10 баллов;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7.3. Наличие участников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- 2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балла за участника, но не более 4 баллов.</w:t>
      </w:r>
    </w:p>
    <w:p w:rsidR="008A0FA5" w:rsidRPr="008A0FA5" w:rsidRDefault="008A0FA5" w:rsidP="008A0FA5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- 24.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8. Результативность участия учащихся</w:t>
      </w: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в конкурсах различного уровня: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8.1. Наличие призеров муниципального уровня до 20% обучающихся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1 балл, 20% и более - 2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8.2. Наличие призеров регионального уровня до 15% обучающихся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2 балла, 15% и более - 3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8.3. Наличие призеров всероссийского уровня до 10% обучающихся - 3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8.4. Наличие призеров международного уровня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до 3% обучающихся -</w:t>
      </w:r>
      <w:r w:rsidRPr="008A0FA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3 балла, 5% и более - 4 балла.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- 12.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9. Улучшение материально-технической базы МОДО путем привлечения внебюджетных средств: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до 100 тыс. рублей - 1 балл;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101 до 300 тыс. рублей - 2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301 до 500 тыс. рублей - 3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501 тыс. рублей до 1 млн рублей - 4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1 млн рублей до 3 млн рублей - 5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3 млн рублей до 4 млн рублей - 6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4 млн рублей до 5 млн рублей - 7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от 5млн рублей до 6 млн рублей - 8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от 6 млн рублей до 7 млн рублей - 9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свыше 7 млн рублей - 10 баллов.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- 10.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 Уровень развития социального партнерства с профсоюзной организацией: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10.1. Наличие плана совместных действий (заключены соглашение и договор о совместных действиях), число членов профсоюзной организации: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0 - 29% - 0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30 - 49%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 балл;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50 - 80%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более 80% -</w:t>
      </w: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</w:t>
      </w: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10.2. Участие в профсоюзных конкурсах профессионального и личностного роста - 2 балла, но не более 6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- 5.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11. Наличие личных публикаций руководителя (из опыта управленческой деятельности) за отчетный период: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федеральный (международный) уровень - 3 балла; 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- 6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12. Личное участие руководителя МОДО: 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12.1. В профессиональных конкурсах, проектах, научно-практических конференциях, слетах с презентацией опыта работы: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балла, но не более 6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балла, но не более 4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балл, но не более 5 баллов.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12.2. В качестве члена общественных советов/комиссий - 3 балла, председателя или секретаря общественных советов/комиссий – 5 баллов;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14:ligatures w14:val="none"/>
        </w:rPr>
        <w:t>12.3. В качестве члена жюри профессиональных конкурсов (судейство соревнований) - 3 балла.</w:t>
      </w:r>
    </w:p>
    <w:p w:rsidR="008A0FA5" w:rsidRPr="008A0FA5" w:rsidRDefault="008A0FA5" w:rsidP="008A0FA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- 23.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13. Организация семинаров и мероприятий, проводимых МОДО: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муниципального уровня - 1 балл, но не более 15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регионального уровня - 2 балла, но не более 10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всероссийского уровня - 3 балла, но не более 6 баллов.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- 31.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14. Организация работы с детьми с ограниченными возможностями здоровья: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100 - 150 детей - 5 баллов;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50 - 99 детей - 3 балла;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30 - 49 - 1 балл. 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8A0FA5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– 5.</w:t>
      </w:r>
    </w:p>
    <w:p w:rsidR="008A0FA5" w:rsidRPr="008A0FA5" w:rsidRDefault="008A0FA5" w:rsidP="008A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</w:p>
    <w:p w:rsidR="00C1793F" w:rsidRDefault="008A0FA5" w:rsidP="008A0FA5">
      <w:r w:rsidRPr="008A0FA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Председатель комитета   А.Г. Мул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ь</w:t>
      </w:r>
    </w:p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A5"/>
    <w:rsid w:val="00044B9C"/>
    <w:rsid w:val="001F0A4C"/>
    <w:rsid w:val="00330AF9"/>
    <w:rsid w:val="008A0FA5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8C1F"/>
  <w15:chartTrackingRefBased/>
  <w15:docId w15:val="{39F3B86D-3B32-43A6-8376-B48C5206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F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F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F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F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F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F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F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F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F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F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4327</Words>
  <Characters>24665</Characters>
  <Application>Microsoft Office Word</Application>
  <DocSecurity>0</DocSecurity>
  <Lines>205</Lines>
  <Paragraphs>57</Paragraphs>
  <ScaleCrop>false</ScaleCrop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2025-05-30T04:48:00Z</dcterms:created>
  <dcterms:modified xsi:type="dcterms:W3CDTF">2025-05-30T04:49:00Z</dcterms:modified>
</cp:coreProperties>
</file>