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ED80" w14:textId="77777777" w:rsidR="00F542F9" w:rsidRPr="007B0EB1" w:rsidRDefault="00F542F9" w:rsidP="0035777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7B0EB1">
        <w:rPr>
          <w:sz w:val="28"/>
          <w:szCs w:val="28"/>
        </w:rPr>
        <w:t>Приложение 1</w:t>
      </w:r>
    </w:p>
    <w:p w14:paraId="2CDF3845" w14:textId="77777777" w:rsidR="00F542F9" w:rsidRPr="007B0EB1" w:rsidRDefault="00F542F9" w:rsidP="0035777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7B0EB1">
        <w:rPr>
          <w:sz w:val="28"/>
          <w:szCs w:val="28"/>
        </w:rPr>
        <w:t>УТВЕРЖДЕН</w:t>
      </w:r>
    </w:p>
    <w:p w14:paraId="0A7E70C8" w14:textId="77777777" w:rsidR="00F542F9" w:rsidRDefault="00357772" w:rsidP="00357772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комитета по дорожному хозяйству, благоустройству, транспорту и связи города Барнаула </w:t>
      </w:r>
    </w:p>
    <w:p w14:paraId="2FB96799" w14:textId="11BAFCF8" w:rsidR="00F542F9" w:rsidRPr="007B0EB1" w:rsidRDefault="00F542F9" w:rsidP="00357772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 xml:space="preserve">от </w:t>
      </w:r>
      <w:r w:rsidR="00137619">
        <w:rPr>
          <w:rFonts w:ascii="Times New Roman" w:hAnsi="Times New Roman" w:cs="Times New Roman"/>
          <w:sz w:val="28"/>
          <w:szCs w:val="28"/>
        </w:rPr>
        <w:t>22.08.2023</w:t>
      </w:r>
      <w:r w:rsidR="00357772">
        <w:rPr>
          <w:rFonts w:ascii="Times New Roman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hAnsi="Times New Roman" w:cs="Times New Roman"/>
          <w:sz w:val="28"/>
          <w:szCs w:val="28"/>
        </w:rPr>
        <w:t>№</w:t>
      </w:r>
      <w:r w:rsidR="00137619">
        <w:rPr>
          <w:rFonts w:ascii="Times New Roman" w:hAnsi="Times New Roman" w:cs="Times New Roman"/>
          <w:sz w:val="28"/>
          <w:szCs w:val="28"/>
        </w:rPr>
        <w:t>101</w:t>
      </w:r>
    </w:p>
    <w:p w14:paraId="76C8223C" w14:textId="77777777" w:rsidR="00F542F9" w:rsidRPr="007B0EB1" w:rsidRDefault="00F542F9" w:rsidP="00357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646D6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688771" w14:textId="77777777" w:rsidR="00085973" w:rsidRDefault="00F542F9" w:rsidP="00C17D10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РЕГЛАМЕНТ </w:t>
      </w:r>
    </w:p>
    <w:p w14:paraId="6620ABBA" w14:textId="77777777" w:rsidR="00F542F9" w:rsidRPr="007B0EB1" w:rsidRDefault="00F542F9" w:rsidP="00C17D10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информационного наполнения </w:t>
      </w:r>
      <w:r w:rsidRPr="007B0EB1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9D33BB" w:rsidRPr="009D33BB">
        <w:rPr>
          <w:rFonts w:ascii="Times New Roman" w:hAnsi="Times New Roman" w:cs="Times New Roman"/>
          <w:sz w:val="28"/>
          <w:szCs w:val="28"/>
        </w:rPr>
        <w:t xml:space="preserve">комитета по дорожному хозяйству, благоустройству, транспорту и связи города Барнаула </w:t>
      </w:r>
      <w:r w:rsidRPr="007B0EB1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</w:p>
    <w:p w14:paraId="0E68E8D2" w14:textId="77777777" w:rsidR="00F542F9" w:rsidRPr="007B0EB1" w:rsidRDefault="00F542F9" w:rsidP="00C17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B8897E" w14:textId="77777777" w:rsidR="00F542F9" w:rsidRDefault="00F542F9" w:rsidP="00C17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100"/>
      <w:r w:rsidRPr="007B0EB1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14:paraId="677F925E" w14:textId="77777777" w:rsidR="00DA0805" w:rsidRPr="007B0EB1" w:rsidRDefault="00DA0805" w:rsidP="00DA08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1F1A0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01"/>
      <w:bookmarkEnd w:id="0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1.1. Регламент информационного наполнения </w:t>
      </w:r>
      <w:r w:rsidRPr="007B0EB1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A0805" w:rsidRPr="009D33BB">
        <w:rPr>
          <w:rFonts w:ascii="Times New Roman" w:hAnsi="Times New Roman" w:cs="Times New Roman"/>
          <w:sz w:val="28"/>
          <w:szCs w:val="28"/>
        </w:rPr>
        <w:t>комитета по дорожному хозяйству, благоустройству, транспорту и связи города Барнаула</w:t>
      </w:r>
      <w:r w:rsidRPr="007B0EB1">
        <w:rPr>
          <w:rFonts w:ascii="Times New Roman" w:hAnsi="Times New Roman" w:cs="Times New Roman"/>
          <w:sz w:val="28"/>
          <w:szCs w:val="28"/>
        </w:rPr>
        <w:t xml:space="preserve"> </w:t>
      </w:r>
      <w:r w:rsidR="00DA0805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7B0EB1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Барнаула, являющегося официальным сайтом муниципального образования городского округа – города Барнаула Алтайского края,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 определяет вопросы подготовки и размещения информации на</w:t>
      </w:r>
      <w:r w:rsidRPr="007B0EB1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AA40B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B0EB1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(далее – страница </w:t>
      </w:r>
      <w:r w:rsidR="00AA40BE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), информационной защиты, программно-технического сопровождения, ответственность субъектов, принимающих участие в информационном наполнении сайта.</w:t>
      </w:r>
    </w:p>
    <w:p w14:paraId="5837793B" w14:textId="77777777" w:rsidR="00F542F9" w:rsidRPr="007B0EB1" w:rsidRDefault="00F542F9" w:rsidP="003577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202"/>
      <w:bookmarkEnd w:id="1"/>
      <w:r w:rsidRPr="007B0EB1">
        <w:rPr>
          <w:rFonts w:eastAsia="Calibri"/>
          <w:sz w:val="28"/>
          <w:szCs w:val="28"/>
          <w:lang w:eastAsia="en-US"/>
        </w:rPr>
        <w:t xml:space="preserve">1.2. На странице </w:t>
      </w:r>
      <w:r w:rsidR="0088387C">
        <w:rPr>
          <w:rFonts w:eastAsia="Calibri"/>
          <w:sz w:val="28"/>
          <w:szCs w:val="28"/>
          <w:lang w:eastAsia="en-US"/>
        </w:rPr>
        <w:t xml:space="preserve">комитета </w:t>
      </w:r>
      <w:r w:rsidRPr="007B0EB1">
        <w:rPr>
          <w:rFonts w:eastAsia="Calibri"/>
          <w:sz w:val="28"/>
          <w:szCs w:val="28"/>
          <w:lang w:eastAsia="en-US"/>
        </w:rPr>
        <w:t xml:space="preserve">размещается информация открытого доступа, созданная в пределах своих полномочий </w:t>
      </w:r>
      <w:r w:rsidR="0088387C">
        <w:rPr>
          <w:rFonts w:eastAsia="Calibri"/>
          <w:sz w:val="28"/>
          <w:szCs w:val="28"/>
          <w:lang w:eastAsia="en-US"/>
        </w:rPr>
        <w:t>отделами комитета</w:t>
      </w:r>
      <w:r w:rsidRPr="007B0EB1">
        <w:rPr>
          <w:rFonts w:eastAsia="Calibri"/>
          <w:sz w:val="28"/>
          <w:szCs w:val="28"/>
          <w:lang w:eastAsia="en-US"/>
        </w:rPr>
        <w:t xml:space="preserve">, принимающими участие в информационном наполнении страницы </w:t>
      </w:r>
      <w:r w:rsidR="0088387C">
        <w:rPr>
          <w:rFonts w:eastAsia="Calibri"/>
          <w:sz w:val="28"/>
          <w:szCs w:val="28"/>
          <w:lang w:eastAsia="en-US"/>
        </w:rPr>
        <w:t>комитета</w:t>
      </w:r>
      <w:r w:rsidRPr="007B0EB1">
        <w:rPr>
          <w:rFonts w:eastAsia="Calibri"/>
          <w:sz w:val="28"/>
          <w:szCs w:val="28"/>
          <w:lang w:eastAsia="en-US"/>
        </w:rPr>
        <w:t>.</w:t>
      </w:r>
      <w:r w:rsidRPr="007B0EB1">
        <w:rPr>
          <w:sz w:val="28"/>
          <w:szCs w:val="28"/>
        </w:rPr>
        <w:t xml:space="preserve"> </w:t>
      </w:r>
      <w:r w:rsidRPr="007B0EB1">
        <w:rPr>
          <w:rFonts w:eastAsia="Calibri"/>
          <w:sz w:val="28"/>
          <w:szCs w:val="28"/>
        </w:rPr>
        <w:t>Отношения, связанные с размещением на</w:t>
      </w:r>
      <w:r w:rsidRPr="007B0EB1">
        <w:rPr>
          <w:rFonts w:eastAsia="Calibri"/>
          <w:sz w:val="28"/>
          <w:szCs w:val="28"/>
          <w:lang w:eastAsia="en-US"/>
        </w:rPr>
        <w:t xml:space="preserve"> странице </w:t>
      </w:r>
      <w:r w:rsidR="0088387C">
        <w:rPr>
          <w:rFonts w:eastAsia="Calibri"/>
          <w:sz w:val="28"/>
          <w:szCs w:val="28"/>
          <w:lang w:eastAsia="en-US"/>
        </w:rPr>
        <w:t>комитета</w:t>
      </w:r>
      <w:r w:rsidRPr="007B0EB1">
        <w:rPr>
          <w:rFonts w:eastAsia="Calibri"/>
          <w:sz w:val="28"/>
          <w:szCs w:val="28"/>
          <w:lang w:eastAsia="en-US"/>
        </w:rPr>
        <w:t xml:space="preserve"> информации, созданной иными субъектами, регулируются в соответствии с гражданским законодательством Российской Федерации.</w:t>
      </w:r>
    </w:p>
    <w:p w14:paraId="6332A6B8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1.3. Не допускается размещение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32DC54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1.3.1. Информации, составляющей государственную или иную охраняемую законодательством Российской Федерации тайну;</w:t>
      </w:r>
    </w:p>
    <w:p w14:paraId="1F3B432E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1.3.2. Информации, распространение которой в Российской Федерации запрещено или ограничено;</w:t>
      </w:r>
    </w:p>
    <w:p w14:paraId="3F8D0C2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1.3.3. Материалов, нарушающих авторские </w:t>
      </w:r>
      <w:r w:rsidRPr="007B0EB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(или) смежные </w:t>
      </w:r>
      <w:r w:rsidRPr="007B0EB1">
        <w:rPr>
          <w:rFonts w:ascii="Times New Roman" w:eastAsia="Calibri" w:hAnsi="Times New Roman" w:cs="Times New Roman"/>
          <w:sz w:val="28"/>
          <w:szCs w:val="28"/>
        </w:rPr>
        <w:t>права;</w:t>
      </w:r>
    </w:p>
    <w:p w14:paraId="21194410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>1.3.4. Ссылок на сайты в сети «Интернет», доступ к которым ограничен, а также если они не отвечают требованиям части 2 статьи 10 Федерального закона от 27.07.2006 №149-ФЗ «Об информации, информационных технологиях и о защите информации»;</w:t>
      </w:r>
    </w:p>
    <w:p w14:paraId="6154DD3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1.4. </w:t>
      </w:r>
      <w:bookmarkStart w:id="3" w:name="sub_203"/>
      <w:bookmarkEnd w:id="2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Авторам результатов интеллектуальной деятельности, размещаемых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принадлежит право авторства, а в </w:t>
      </w:r>
      <w:r w:rsidRPr="007B0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случаях, предусмотренных Гражданским кодексом Российской Федерации, право на имя и иные личные неимущественные права. </w:t>
      </w:r>
    </w:p>
    <w:p w14:paraId="0FB8A603" w14:textId="77777777" w:rsidR="00F542F9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Исключительные права на результаты интеллектуальной деятельности, созданные муниципальными служащими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муниципальные служащие) в пределах</w:t>
      </w:r>
      <w:r w:rsidR="00C17D10">
        <w:rPr>
          <w:rFonts w:ascii="Times New Roman" w:eastAsia="Calibri" w:hAnsi="Times New Roman" w:cs="Times New Roman"/>
          <w:sz w:val="28"/>
          <w:szCs w:val="28"/>
        </w:rPr>
        <w:t>,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установленных для них должностных (трудовых) обязанностей, принадлежат городу Барнаулу (находится в муниципальной собственности города Барнаула), если трудовым договором (контрактом) или гражданско-правовым договором не предусмотрено иное.</w:t>
      </w:r>
      <w:bookmarkStart w:id="4" w:name="sub_1200"/>
      <w:bookmarkEnd w:id="3"/>
    </w:p>
    <w:p w14:paraId="39C578B0" w14:textId="77777777" w:rsidR="00004CFC" w:rsidRPr="007B0EB1" w:rsidRDefault="00004CFC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3C93C" w14:textId="77777777" w:rsidR="00F542F9" w:rsidRDefault="00F542F9" w:rsidP="00004C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 Субъекты, принимающие участие в информационном наполнении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страницы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</w:p>
    <w:p w14:paraId="773BDFB4" w14:textId="77777777" w:rsidR="00004CFC" w:rsidRPr="007B0EB1" w:rsidRDefault="00004CFC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F020595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2.1. Участие в информационном наполнении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страницы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принимают </w:t>
      </w:r>
      <w:r w:rsidR="008008FB">
        <w:rPr>
          <w:rFonts w:ascii="Times New Roman" w:eastAsia="Calibri" w:hAnsi="Times New Roman" w:cs="Times New Roman"/>
          <w:spacing w:val="-2"/>
          <w:sz w:val="28"/>
          <w:szCs w:val="28"/>
        </w:rPr>
        <w:t>отделы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008FB">
        <w:rPr>
          <w:rFonts w:ascii="Times New Roman" w:eastAsia="Calibri" w:hAnsi="Times New Roman" w:cs="Times New Roman"/>
          <w:spacing w:val="-2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1B9D1573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2.2. </w:t>
      </w:r>
      <w:r w:rsidR="008008FB">
        <w:rPr>
          <w:rFonts w:ascii="Times New Roman" w:eastAsia="Calibri" w:hAnsi="Times New Roman" w:cs="Times New Roman"/>
          <w:spacing w:val="-2"/>
          <w:sz w:val="28"/>
          <w:szCs w:val="28"/>
        </w:rPr>
        <w:t>Отделы 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для размещения информации на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изменения или удаления размещенной на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информации направляют соответствующую информацию или предложения по изменению или удалению размещенной на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информации главному специалисту</w:t>
      </w:r>
      <w:r w:rsidR="008008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общего отдела 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– пресс-секретарю (далее – пресс-секретарю) в порядке, предусмотренном в разделе 4 Регламента.</w:t>
      </w:r>
    </w:p>
    <w:p w14:paraId="744C9AF7" w14:textId="77777777" w:rsidR="00F542F9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2.3. Пресс-секретарь самостоятельного модерирует страницу </w:t>
      </w:r>
      <w:r w:rsidR="0088387C">
        <w:rPr>
          <w:rFonts w:ascii="Times New Roman" w:eastAsia="Calibri" w:hAnsi="Times New Roman" w:cs="Times New Roman"/>
          <w:spacing w:val="-2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39E1ECCB" w14:textId="77777777" w:rsidR="00004CFC" w:rsidRPr="007B0EB1" w:rsidRDefault="00004CFC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B45F35A" w14:textId="77777777" w:rsidR="00F542F9" w:rsidRDefault="00F542F9" w:rsidP="00004C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 Организационное обеспечение работы </w:t>
      </w:r>
      <w:bookmarkEnd w:id="4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страницы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bookmarkStart w:id="5" w:name="sub_205"/>
    </w:p>
    <w:p w14:paraId="359581BD" w14:textId="77777777" w:rsidR="00004CFC" w:rsidRPr="007B0EB1" w:rsidRDefault="00004CFC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EF26C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3.1.</w:t>
      </w:r>
      <w:bookmarkStart w:id="6" w:name="sub_209"/>
      <w:bookmarkEnd w:id="5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 Организационное обеспечение работы страницы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следующими представителями субъектов информационного наполнения:</w:t>
      </w:r>
    </w:p>
    <w:p w14:paraId="43C6ED01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092"/>
      <w:bookmarkEnd w:id="6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3.1.1. Модератор, наделенный правом 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разделенного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доступа, – пресс-секретарь </w:t>
      </w:r>
      <w:r w:rsidR="008008FB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hAnsi="Times New Roman" w:cs="Times New Roman"/>
          <w:sz w:val="28"/>
          <w:szCs w:val="28"/>
        </w:rPr>
        <w:t>либо уполномоченные ответственные представители субъекта информационного наполнения, наделенные правом разделенного доступа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подготовку, сбор, редактирование, размещение, изменение, удаление информации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7F1C0D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093"/>
      <w:bookmarkEnd w:id="7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3.1.2. Уполномоченные ответственные исполнители – муниципальные служащие, в должностные (трудовые) обязанности которых входит осуществление подготовки, сбора, редактирования, предоставления (направления) информации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(приложение 2 к Регламенту);</w:t>
      </w:r>
    </w:p>
    <w:p w14:paraId="4463ECA6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094"/>
      <w:bookmarkStart w:id="10" w:name="sub_2091"/>
      <w:bookmarkEnd w:id="8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3.1.3. Уполномоченные контролеры </w:t>
      </w:r>
      <w:r w:rsidR="00223E1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служащие, </w:t>
      </w:r>
      <w:r w:rsidR="00223E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должностные (трудовые) </w:t>
      </w:r>
      <w:r w:rsidR="00223E1A">
        <w:rPr>
          <w:rFonts w:ascii="Times New Roman" w:eastAsia="Calibri" w:hAnsi="Times New Roman" w:cs="Times New Roman"/>
          <w:sz w:val="28"/>
          <w:szCs w:val="28"/>
        </w:rPr>
        <w:t xml:space="preserve">обязанности которых </w:t>
      </w:r>
      <w:r w:rsidRPr="007B0EB1">
        <w:rPr>
          <w:rFonts w:ascii="Times New Roman" w:eastAsia="Calibri" w:hAnsi="Times New Roman" w:cs="Times New Roman"/>
          <w:sz w:val="28"/>
          <w:szCs w:val="28"/>
        </w:rPr>
        <w:t>входит осуществление</w:t>
      </w:r>
      <w:r w:rsidR="00223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</w:rPr>
        <w:t>систематических проверок актуальности и достоверности информации,</w:t>
      </w:r>
      <w:r w:rsidR="00002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(приложение 2 к Регламенту).</w:t>
      </w:r>
    </w:p>
    <w:p w14:paraId="487A728C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16"/>
      <w:bookmarkEnd w:id="9"/>
      <w:bookmarkEnd w:id="10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3.2. Уполномоченные ответственные исполнители и уполномоченные контролеры, а также муниципальные служащие, исполняющие должностные (трудовые) обязанности уполномоченных ответственных исполнителей и </w:t>
      </w:r>
      <w:r w:rsidRPr="007B0EB1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уполномоченных контролеров в период их отсутствия определяются на основании должностных инструкций.</w:t>
      </w:r>
    </w:p>
    <w:p w14:paraId="1C894153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3.3. Перечень информации о деятельности </w:t>
      </w:r>
      <w:r w:rsidR="008008FB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размещаемой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с указанием вида, срока, в течение (до наступления) которого информация должна быть размещена (обновлена), и места её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 лица, уполномоченные ответственные исполнители и уполномоченные контролеры устанавливаются в соответствии с Приложением 1 к Регламенту.</w:t>
      </w:r>
    </w:p>
    <w:p w14:paraId="589BC62C" w14:textId="77777777" w:rsidR="00F542F9" w:rsidRDefault="00F542F9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3.5. </w:t>
      </w:r>
      <w:r w:rsidRPr="007B0E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портала открытых данных осуществляется в соответствии с Регламентом работы с открытыми данными </w:t>
      </w:r>
      <w:r w:rsidR="008008FB">
        <w:rPr>
          <w:rFonts w:ascii="Times New Roman" w:hAnsi="Times New Roman" w:cs="Times New Roman"/>
          <w:sz w:val="28"/>
          <w:szCs w:val="28"/>
        </w:rPr>
        <w:t>комитета</w:t>
      </w:r>
      <w:r w:rsidRPr="007B0EB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14:paraId="6B0E6896" w14:textId="77777777" w:rsidR="006A6686" w:rsidRPr="007B0EB1" w:rsidRDefault="006A6686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F4432" w14:textId="77777777" w:rsidR="00F542F9" w:rsidRDefault="00F542F9" w:rsidP="006A66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2" w:name="sub_1300"/>
      <w:bookmarkEnd w:id="11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 Порядок и сроки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</w:rPr>
        <w:br/>
        <w:t>информации, ее изменения и удаления</w:t>
      </w:r>
      <w:bookmarkEnd w:id="12"/>
    </w:p>
    <w:p w14:paraId="0477F5D4" w14:textId="77777777" w:rsidR="006A6686" w:rsidRPr="007B0EB1" w:rsidRDefault="006A6686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1E7A52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4.1. Подготовку информации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 предложения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 осуществляют уполномоченные ответственные исполнители в соответствии со своими должностными (трудовыми) обязанностями.</w:t>
      </w:r>
    </w:p>
    <w:p w14:paraId="71474705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4.2. Размещение информации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ее изменение или удаление осуществляет пресс-секретарь </w:t>
      </w:r>
      <w:r w:rsidR="008008FB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C839A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4.3. Информация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 предложения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 направляются пресс-секретарю с соответствующей служебной запиской о направлении информации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либо предложений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 (далее – служебная записка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), в которой указываются:</w:t>
      </w:r>
    </w:p>
    <w:p w14:paraId="01D17D4C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4.3.1. Содержание информации, которую предлагается разместить </w:t>
      </w:r>
      <w:r w:rsidRPr="007B0EB1">
        <w:rPr>
          <w:rFonts w:ascii="Times New Roman" w:eastAsia="Calibri" w:hAnsi="Times New Roman" w:cs="Times New Roman"/>
          <w:sz w:val="28"/>
          <w:szCs w:val="28"/>
        </w:rPr>
        <w:br/>
        <w:t xml:space="preserve">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либо суть предложения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информации;</w:t>
      </w:r>
    </w:p>
    <w:p w14:paraId="5CC0719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4.3.2. Место размещения информации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D3D6A0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4.3.3. Фамилию, имя, отчество (последнее – при наличии), телефон исполнителя, подготовившего служебную записку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DD9E41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4.4. Информация, которую предлагается разместить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либо предложения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 могут быть оформлены приложением к служебной записке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. В этом случае в служебной записке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вместо сведений, предусмотренных подпунктом 4.3.1. пункта 4.3. Регламента, указывается наименование (перечень) информации, которую предлагается разместить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либо краткое описание предложения по изменению или удалению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14:paraId="2B0CED32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 Служебная записка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подготовленная </w:t>
      </w:r>
      <w:r w:rsidRPr="007B0EB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субъектами информационного наполнения, указанными в пункте 2.1 Регламента, 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направляется пресс-секретарю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с курирующим заместителем </w:t>
      </w:r>
      <w:r w:rsidR="00BF6FA0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8008FB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(лицом, исполняющим его обязанности).</w:t>
      </w:r>
    </w:p>
    <w:p w14:paraId="29F458E1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Служебная записка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направляется 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без согласования, предусмотренного абзацем 1 настоящего пункта, в целях оперативного обновления информации об изменении кадрового состава руководителей, контактной информации (номера телефона, адреса электронной почты, почтового адреса), устранения неточности в цифровых показателях, размещенных на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>. В случае направления п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исьма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без согласования, предусмотренного абзацем 1 настоящего пункта, ответственность за достоверность предоставленной информации несет </w:t>
      </w:r>
      <w:r w:rsidRPr="007B0EB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субъект информационного наполнения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направивший служебную записку по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</w:p>
    <w:p w14:paraId="1E026EAE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4.6. Служебная записка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направляется пресс-секретарю в электронном виде (в формате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) путем направления на адрес электронной почты пресс-секретаря </w:t>
      </w:r>
      <w:r w:rsidR="008008FB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82C6C">
        <w:rPr>
          <w:rFonts w:ascii="Times New Roman" w:eastAsia="Calibri" w:hAnsi="Times New Roman" w:cs="Times New Roman"/>
          <w:sz w:val="28"/>
          <w:szCs w:val="28"/>
          <w:lang w:val="en-US"/>
        </w:rPr>
        <w:t>dbts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press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982C6C">
        <w:rPr>
          <w:rFonts w:ascii="Times New Roman" w:eastAsia="Calibri" w:hAnsi="Times New Roman" w:cs="Times New Roman"/>
          <w:sz w:val="28"/>
          <w:szCs w:val="28"/>
          <w:lang w:val="en-US"/>
        </w:rPr>
        <w:t>dbts</w:t>
      </w:r>
      <w:proofErr w:type="spellEnd"/>
      <w:r w:rsidR="004C7C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barnaul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E5CD2DD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4.7. Пресс-секретарь в течение трех рабочих дней со дня поступления служебной записки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размещает информацию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изменяет или удаляет размещенную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информацию либо направляет субъекту информационного наполнения запрос в целях уточнения содержания информации или порядка ее ра</w:t>
      </w:r>
      <w:r w:rsidR="00E56BD7">
        <w:rPr>
          <w:rFonts w:ascii="Times New Roman" w:eastAsia="Calibri" w:hAnsi="Times New Roman" w:cs="Times New Roman"/>
          <w:sz w:val="28"/>
          <w:szCs w:val="28"/>
        </w:rPr>
        <w:t xml:space="preserve">змещения или служебную записку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о необходимости доработки (дополнительного согласования либо изменения) предоставленной для размещения информации либо предложений по изменению или удалению информации. </w:t>
      </w:r>
    </w:p>
    <w:p w14:paraId="2A125755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служебной записки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без согласования в соответствии с абзацем 2 пункта 4.5. Регламента пресс-секретарь в течение одного рабочего дня со дня поступления соответствующей служебной записки по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размещает информацию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, из</w:t>
      </w:r>
      <w:r w:rsidR="00E56BD7">
        <w:rPr>
          <w:rFonts w:ascii="Times New Roman" w:eastAsia="Calibri" w:hAnsi="Times New Roman" w:cs="Times New Roman"/>
          <w:sz w:val="28"/>
          <w:szCs w:val="28"/>
        </w:rPr>
        <w:t xml:space="preserve">меняет или удаляет размещенную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информацию.</w:t>
      </w:r>
    </w:p>
    <w:p w14:paraId="1CAD12B3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4.8. </w:t>
      </w:r>
      <w:r w:rsidR="000D355A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С</w:t>
      </w:r>
      <w:r w:rsidR="000D355A" w:rsidRPr="007B0EB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убъект информационного наполнения, предоставивший </w:t>
      </w:r>
      <w:r w:rsidR="000D355A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информацию для размещения,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самостоятельно принимает решение о необходимости размещения, изменения или удаления информации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 несет ответственность за содержание и форму размещаемой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информации, изменение или удаление информации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0D35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B3270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Пресс-секретарь рассматривает запросы и письма, направленные комитетом информационной политики в целях уточнения содержания или порядка размещения информации,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пресс-секретарем. В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течение семи рабочих дней со дня их поступления предоставляет соответствующую информацию либо принимает меры по доработке или удалению информации,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размещенной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14:paraId="11EE2F9C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 Требования настоящего раздела не распространяются </w:t>
      </w:r>
      <w:r w:rsidRPr="007B0EB1">
        <w:rPr>
          <w:rFonts w:ascii="Times New Roman" w:eastAsia="Calibri" w:hAnsi="Times New Roman" w:cs="Times New Roman"/>
          <w:sz w:val="28"/>
          <w:szCs w:val="28"/>
        </w:rPr>
        <w:br/>
        <w:t xml:space="preserve">на информацию, порядок и сроки размещения, изменения или удаления которой установлены нормативными правовыми актами Российской Федерации, Алтайского края, муниципальными нормативными правовыми актами города Барнаула. </w:t>
      </w:r>
    </w:p>
    <w:p w14:paraId="79A5403F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4.10. </w:t>
      </w:r>
      <w:r w:rsidRPr="007B0EB1">
        <w:rPr>
          <w:rFonts w:ascii="Times New Roman" w:hAnsi="Times New Roman" w:cs="Times New Roman"/>
          <w:sz w:val="28"/>
          <w:szCs w:val="28"/>
        </w:rPr>
        <w:t>Порядок и сроки размещения на сайте информации в форме открытых данных устанавливаются в соответствии с Регламентом работы с открытыми данными.</w:t>
      </w:r>
    </w:p>
    <w:p w14:paraId="539EA327" w14:textId="77777777" w:rsidR="0023519E" w:rsidRDefault="0023519E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35"/>
    </w:p>
    <w:p w14:paraId="07E5E929" w14:textId="77777777" w:rsidR="00F542F9" w:rsidRDefault="00F542F9" w:rsidP="003559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 Рекомендации к содержанию и оформлению </w:t>
      </w:r>
      <w:r w:rsidRPr="007B0EB1"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информации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</w:p>
    <w:p w14:paraId="1A2E8324" w14:textId="77777777" w:rsidR="0035592C" w:rsidRPr="007B0EB1" w:rsidRDefault="0035592C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69CD3B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5.1. Текстовая информация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размещается в форматах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html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. Файл может быть упакован в форматы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2F90B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объем текста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– не более трех страниц в формате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шрифт Times New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14 кегль, междустрочный интервал 1,0. Если объем текста превышает рекомендуемый объем, исполнителю, направившему информацию, необходимо сохранить документ в формате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7B0EB1">
        <w:rPr>
          <w:rFonts w:ascii="Times New Roman" w:eastAsia="Calibri" w:hAnsi="Times New Roman" w:cs="Times New Roman"/>
          <w:sz w:val="28"/>
          <w:szCs w:val="28"/>
        </w:rPr>
        <w:t>. Такой документ будет размещен в качестве приложения с активной ссылкой.</w:t>
      </w:r>
    </w:p>
    <w:p w14:paraId="72490611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5.2. Графическая информация размещается в форматах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0EB1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. Размер файла изображения, предоставляемого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не должен превышать 2 Мб для новостной ленты, 10 Мб для остальных страниц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7AA9AB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5.3. Для корректного отображения данных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в виде готовых таблиц, информацию необходимо предоставлять либо в текстовом варианте (в формате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), либо в формате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7B0EB1">
        <w:rPr>
          <w:rFonts w:ascii="Times New Roman" w:eastAsia="Calibri" w:hAnsi="Times New Roman" w:cs="Times New Roman"/>
          <w:sz w:val="28"/>
          <w:szCs w:val="28"/>
          <w:lang w:val="en-US"/>
        </w:rPr>
        <w:t>jpeg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BE9C0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5.4. При предоставлении для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нормативных правовых актов </w:t>
      </w:r>
      <w:r w:rsidR="008008F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>комитета</w:t>
      </w:r>
      <w:r w:rsidRPr="007B0EB1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</w:rPr>
        <w:t xml:space="preserve"> ответственность за актуальность редакции размещенного нормативного правового акта несет субъект информационного наполнения, предоставивший его.</w:t>
      </w:r>
    </w:p>
    <w:p w14:paraId="5BD3427D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5.5. При внесении предложений о создании новых разделов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указываются их наименования и места их предлагаемого постоянного размещения на странице </w:t>
      </w:r>
      <w:r w:rsidR="0088387C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52AAAA26" w14:textId="77777777" w:rsidR="00F542F9" w:rsidRPr="007B0EB1" w:rsidRDefault="00F542F9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>5.6. Перечень общедоступной информации, размещаемой органами местного самоуправления города Ба</w:t>
      </w:r>
      <w:r w:rsidR="00B676A8">
        <w:rPr>
          <w:rFonts w:ascii="Times New Roman" w:hAnsi="Times New Roman" w:cs="Times New Roman"/>
          <w:sz w:val="28"/>
          <w:szCs w:val="28"/>
        </w:rPr>
        <w:t xml:space="preserve">рнаула в форме открытых данных </w:t>
      </w:r>
      <w:r w:rsidRPr="007B0EB1">
        <w:rPr>
          <w:rFonts w:ascii="Times New Roman" w:hAnsi="Times New Roman" w:cs="Times New Roman"/>
          <w:sz w:val="28"/>
          <w:szCs w:val="28"/>
        </w:rPr>
        <w:t xml:space="preserve">на портале открытых данных, определен в приложении 1 к Регламенту работы с открытыми данными </w:t>
      </w:r>
      <w:r w:rsidR="008008FB">
        <w:rPr>
          <w:rFonts w:ascii="Times New Roman" w:hAnsi="Times New Roman" w:cs="Times New Roman"/>
          <w:sz w:val="28"/>
          <w:szCs w:val="28"/>
        </w:rPr>
        <w:t>комитета</w:t>
      </w:r>
      <w:r w:rsidRPr="007B0EB1">
        <w:rPr>
          <w:rFonts w:ascii="Times New Roman" w:hAnsi="Times New Roman" w:cs="Times New Roman"/>
          <w:sz w:val="28"/>
          <w:szCs w:val="28"/>
        </w:rPr>
        <w:t>.</w:t>
      </w:r>
    </w:p>
    <w:p w14:paraId="784E4D7E" w14:textId="77777777" w:rsidR="00F542F9" w:rsidRDefault="00F542F9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FC4DF" w14:textId="77777777" w:rsidR="00691FCC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3080A4" w14:textId="77777777" w:rsidR="00691FCC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0C4077F" w14:textId="77777777" w:rsidR="00691FCC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B60468A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77EE6D6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>к Регламенту и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нформационного </w:t>
      </w:r>
    </w:p>
    <w:p w14:paraId="6A6A7D40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наполнения </w:t>
      </w:r>
      <w:r w:rsidRPr="007B0EB1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хозяйству, благоустройству, транспорту и связи города Барнаула </w:t>
      </w:r>
    </w:p>
    <w:p w14:paraId="1253F478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>на официальном Интернет-</w:t>
      </w:r>
    </w:p>
    <w:p w14:paraId="39D64881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 xml:space="preserve">сайте города Барнаула </w:t>
      </w:r>
    </w:p>
    <w:p w14:paraId="6CA85D72" w14:textId="77777777" w:rsidR="00691FCC" w:rsidRPr="007B0EB1" w:rsidRDefault="00691FCC" w:rsidP="00691FCC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5BD6D" w14:textId="77777777" w:rsidR="00691FCC" w:rsidRPr="007B0EB1" w:rsidRDefault="00691FCC" w:rsidP="00691F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10BE5C" w14:textId="77777777" w:rsidR="00691FCC" w:rsidRPr="007B0EB1" w:rsidRDefault="00691FCC" w:rsidP="00691FC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7B0EB1">
        <w:rPr>
          <w:rFonts w:ascii="Times New Roman" w:eastAsia="Calibri" w:hAnsi="Times New Roman" w:cs="Times New Roman"/>
          <w:sz w:val="28"/>
          <w:szCs w:val="28"/>
        </w:rPr>
        <w:br/>
        <w:t xml:space="preserve">информации о деятельности 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по дорожному хозяйству, благоустройству, транспорту и связи </w:t>
      </w:r>
      <w:r w:rsidRPr="007B0EB1">
        <w:rPr>
          <w:rFonts w:ascii="Times New Roman" w:eastAsia="Calibri" w:hAnsi="Times New Roman" w:cs="Times New Roman"/>
          <w:spacing w:val="-6"/>
          <w:kern w:val="28"/>
          <w:sz w:val="28"/>
          <w:szCs w:val="28"/>
        </w:rPr>
        <w:t xml:space="preserve">города Барнаула, 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размещаемой на странице </w:t>
      </w:r>
      <w:r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F849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B0EB1">
        <w:rPr>
          <w:rFonts w:ascii="Times New Roman" w:eastAsia="Calibri" w:hAnsi="Times New Roman" w:cs="Times New Roman"/>
          <w:sz w:val="28"/>
          <w:szCs w:val="28"/>
        </w:rPr>
        <w:t>Перечень)</w:t>
      </w:r>
    </w:p>
    <w:p w14:paraId="0863BF5E" w14:textId="77777777" w:rsidR="00691FCC" w:rsidRPr="007B0EB1" w:rsidRDefault="00691FCC" w:rsidP="0069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B13ADC" w14:textId="77777777" w:rsidR="00691FCC" w:rsidRPr="0056583C" w:rsidRDefault="00691FCC" w:rsidP="0069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118"/>
        <w:gridCol w:w="2991"/>
        <w:gridCol w:w="2282"/>
      </w:tblGrid>
      <w:tr w:rsidR="00691FCC" w:rsidRPr="007B0EB1" w14:paraId="53E08DEB" w14:textId="77777777" w:rsidTr="00D353BE">
        <w:trPr>
          <w:trHeight w:val="497"/>
          <w:jc w:val="center"/>
        </w:trPr>
        <w:tc>
          <w:tcPr>
            <w:tcW w:w="458" w:type="pct"/>
          </w:tcPr>
          <w:p w14:paraId="2B2BEF3A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8" w:type="pct"/>
          </w:tcPr>
          <w:p w14:paraId="4F854DB9" w14:textId="77777777" w:rsidR="00691FCC" w:rsidRPr="00B72C3B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деятельности комитета по дорожному хозяйству, благоустройству, транспорту и связи города Барнаула, размещаемая </w:t>
            </w:r>
          </w:p>
          <w:p w14:paraId="4803A140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1619" w:type="pct"/>
          </w:tcPr>
          <w:p w14:paraId="4E4DF56E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размещения (обновления) информации</w:t>
            </w:r>
          </w:p>
        </w:tc>
        <w:tc>
          <w:tcPr>
            <w:tcW w:w="1235" w:type="pct"/>
          </w:tcPr>
          <w:p w14:paraId="1FCD6D5B" w14:textId="77777777" w:rsidR="00691FCC" w:rsidRPr="00B72C3B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органов, ответственных за подготовку и предоставление информации </w:t>
            </w:r>
          </w:p>
          <w:p w14:paraId="26E90138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C3B">
              <w:rPr>
                <w:rFonts w:ascii="Times New Roman" w:eastAsia="Calibri" w:hAnsi="Times New Roman" w:cs="Times New Roman"/>
                <w:sz w:val="28"/>
                <w:szCs w:val="28"/>
              </w:rPr>
              <w:t>для размещения</w:t>
            </w:r>
          </w:p>
        </w:tc>
      </w:tr>
      <w:tr w:rsidR="00691FCC" w:rsidRPr="007B0EB1" w14:paraId="5082C0F2" w14:textId="77777777" w:rsidTr="00D353BE">
        <w:trPr>
          <w:trHeight w:val="497"/>
          <w:jc w:val="center"/>
        </w:trPr>
        <w:tc>
          <w:tcPr>
            <w:tcW w:w="458" w:type="pct"/>
          </w:tcPr>
          <w:p w14:paraId="68B162A2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pct"/>
          </w:tcPr>
          <w:p w14:paraId="7821E120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pct"/>
          </w:tcPr>
          <w:p w14:paraId="46C687A1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5" w:type="pct"/>
          </w:tcPr>
          <w:p w14:paraId="494E00D5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1FCC" w:rsidRPr="007B0EB1" w14:paraId="47362A13" w14:textId="77777777" w:rsidTr="00D353BE">
        <w:trPr>
          <w:trHeight w:val="346"/>
          <w:jc w:val="center"/>
        </w:trPr>
        <w:tc>
          <w:tcPr>
            <w:tcW w:w="5000" w:type="pct"/>
            <w:gridSpan w:val="4"/>
          </w:tcPr>
          <w:p w14:paraId="4330EE63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1. Общая информация о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комитете по дорожному хозяйству, благоустройству, транспорту и связи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города Барнаула</w:t>
            </w:r>
          </w:p>
        </w:tc>
      </w:tr>
      <w:tr w:rsidR="00691FCC" w:rsidRPr="007B0EB1" w14:paraId="54321E6D" w14:textId="77777777" w:rsidTr="00D353BE">
        <w:trPr>
          <w:trHeight w:val="346"/>
          <w:jc w:val="center"/>
        </w:trPr>
        <w:tc>
          <w:tcPr>
            <w:tcW w:w="458" w:type="pct"/>
          </w:tcPr>
          <w:p w14:paraId="03F8FA24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8" w:type="pct"/>
          </w:tcPr>
          <w:p w14:paraId="01A0E563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с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труктура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почтовый адрес, адрес электронной почты (при наличии), номера телефонов 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отделов комитета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619" w:type="pct"/>
          </w:tcPr>
          <w:p w14:paraId="148CC42F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Поддерживаются в актуальном состоянии, обновляются в течение </w:t>
            </w:r>
          </w:p>
          <w:p w14:paraId="774F01E9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10 рабочих дней со дня вступления в силу нормативных правовых актов об изменении соответствующих сведений</w:t>
            </w:r>
          </w:p>
        </w:tc>
        <w:tc>
          <w:tcPr>
            <w:tcW w:w="1235" w:type="pct"/>
          </w:tcPr>
          <w:p w14:paraId="2D092DE3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Общий отдел комитета</w:t>
            </w:r>
          </w:p>
        </w:tc>
      </w:tr>
      <w:tr w:rsidR="00691FCC" w:rsidRPr="007B0EB1" w14:paraId="30DBAB47" w14:textId="77777777" w:rsidTr="00D353BE">
        <w:trPr>
          <w:trHeight w:val="889"/>
          <w:jc w:val="center"/>
        </w:trPr>
        <w:tc>
          <w:tcPr>
            <w:tcW w:w="458" w:type="pct"/>
          </w:tcPr>
          <w:p w14:paraId="21C627F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1.2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14:paraId="49F73B6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Сведения о полномочиях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задачах и функциях его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отделов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а также перечень законов и иных нормативных правовых актов, определяющих эти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полномочия, задачи и функции</w:t>
            </w:r>
          </w:p>
        </w:tc>
        <w:tc>
          <w:tcPr>
            <w:tcW w:w="1619" w:type="pct"/>
          </w:tcPr>
          <w:p w14:paraId="2CAF3CCE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 xml:space="preserve">Поддерживаются в актуальном состоянии, сведения обновляются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br/>
              <w:t xml:space="preserve">в течение 15 рабочих дней со дня их изменения (вступления в силу нормативных правовых актов об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 xml:space="preserve">изменении соответствующих сведений),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– не реже одного раза в полугодие</w:t>
            </w:r>
          </w:p>
        </w:tc>
        <w:tc>
          <w:tcPr>
            <w:tcW w:w="1235" w:type="pct"/>
          </w:tcPr>
          <w:p w14:paraId="59BC88DF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отдел</w:t>
            </w:r>
          </w:p>
        </w:tc>
      </w:tr>
      <w:tr w:rsidR="00691FCC" w:rsidRPr="007B0EB1" w14:paraId="21D96524" w14:textId="77777777" w:rsidTr="00D353BE">
        <w:trPr>
          <w:trHeight w:val="889"/>
          <w:jc w:val="center"/>
        </w:trPr>
        <w:tc>
          <w:tcPr>
            <w:tcW w:w="458" w:type="pct"/>
          </w:tcPr>
          <w:p w14:paraId="76469B94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1.3.</w:t>
            </w:r>
          </w:p>
        </w:tc>
        <w:tc>
          <w:tcPr>
            <w:tcW w:w="1688" w:type="pct"/>
          </w:tcPr>
          <w:p w14:paraId="0DCB8656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Перече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нь подведомственных организаций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све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дения об их задачах и функциях</w:t>
            </w:r>
          </w:p>
          <w:p w14:paraId="53ED5799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34677ED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17395CA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14:paraId="5A46464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9" w:type="pct"/>
          </w:tcPr>
          <w:p w14:paraId="550371E7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обновляются в течение                15 рабочих дней со дня изменения сведений (вступления в силу нормативных правовых актов об изменении соответствующих сведений и (или) учредительных документов)</w:t>
            </w:r>
          </w:p>
        </w:tc>
        <w:tc>
          <w:tcPr>
            <w:tcW w:w="1235" w:type="pct"/>
          </w:tcPr>
          <w:p w14:paraId="00358FC7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Планово-экономический отдел</w:t>
            </w:r>
          </w:p>
        </w:tc>
      </w:tr>
      <w:tr w:rsidR="00691FCC" w:rsidRPr="007B0EB1" w14:paraId="67EDC1DC" w14:textId="77777777" w:rsidTr="00D353BE">
        <w:trPr>
          <w:trHeight w:val="346"/>
          <w:jc w:val="center"/>
        </w:trPr>
        <w:tc>
          <w:tcPr>
            <w:tcW w:w="458" w:type="pct"/>
          </w:tcPr>
          <w:p w14:paraId="2C09D120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</w:t>
            </w:r>
          </w:p>
          <w:p w14:paraId="0FA87F9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688" w:type="pct"/>
          </w:tcPr>
          <w:p w14:paraId="4E33517E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Сведения о подведомственных организациях, их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почтовые адреса, адреса электронной почты (при наличии), номера телефонов справочных служб подведомственных организаций,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об официальных сайтах                      и официальных страницах подведомственных организаций (при наличии), электронных адресах официальных сайтов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указателях официальных страниц</w:t>
            </w:r>
          </w:p>
        </w:tc>
        <w:tc>
          <w:tcPr>
            <w:tcW w:w="1619" w:type="pct"/>
          </w:tcPr>
          <w:p w14:paraId="21CA2AD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обновляются в течение                15 рабочих дней со дня изменения сведений (вступления в силу нормативных правовых актов об изменении соответствующих сведений и (или) учредительных документов)</w:t>
            </w:r>
          </w:p>
        </w:tc>
        <w:tc>
          <w:tcPr>
            <w:tcW w:w="1235" w:type="pct"/>
          </w:tcPr>
          <w:p w14:paraId="63DB1CD3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Пресс-секретарь </w:t>
            </w:r>
          </w:p>
        </w:tc>
      </w:tr>
      <w:tr w:rsidR="00691FCC" w:rsidRPr="007B0EB1" w14:paraId="416438FA" w14:textId="77777777" w:rsidTr="00D353BE">
        <w:trPr>
          <w:trHeight w:val="1956"/>
          <w:jc w:val="center"/>
        </w:trPr>
        <w:tc>
          <w:tcPr>
            <w:tcW w:w="458" w:type="pct"/>
          </w:tcPr>
          <w:p w14:paraId="273314C0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14:paraId="6DAFDEF1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руководителях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комитета,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отделах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(фамилии, имена, отчества (при наличии), а также при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согласии указанных лиц иные сведения о них)</w:t>
            </w:r>
          </w:p>
        </w:tc>
        <w:tc>
          <w:tcPr>
            <w:tcW w:w="1619" w:type="pct"/>
          </w:tcPr>
          <w:p w14:paraId="0F08B18C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Поддерживаются в актуальном состоянии, обновляются в течение пяти рабочих дней со дня изменения сведений</w:t>
            </w:r>
          </w:p>
        </w:tc>
        <w:tc>
          <w:tcPr>
            <w:tcW w:w="1235" w:type="pct"/>
          </w:tcPr>
          <w:p w14:paraId="5B90143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Общий отдел </w:t>
            </w:r>
          </w:p>
        </w:tc>
      </w:tr>
      <w:tr w:rsidR="00691FCC" w:rsidRPr="007B0EB1" w14:paraId="53AFA6EC" w14:textId="77777777" w:rsidTr="00D353BE">
        <w:trPr>
          <w:trHeight w:val="1610"/>
          <w:jc w:val="center"/>
        </w:trPr>
        <w:tc>
          <w:tcPr>
            <w:tcW w:w="458" w:type="pct"/>
          </w:tcPr>
          <w:p w14:paraId="3CEAB519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14:paraId="1332579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руководителях подведомственных организаций (фамилии, имена, отчества (при наличии), а также при согласии указанных лиц иные сведения о них)</w:t>
            </w:r>
          </w:p>
        </w:tc>
        <w:tc>
          <w:tcPr>
            <w:tcW w:w="1619" w:type="pct"/>
          </w:tcPr>
          <w:p w14:paraId="0D57686B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обновляются в течение пяти рабочих дней со дня изменения сведений</w:t>
            </w:r>
          </w:p>
        </w:tc>
        <w:tc>
          <w:tcPr>
            <w:tcW w:w="1235" w:type="pct"/>
          </w:tcPr>
          <w:p w14:paraId="6D4D908F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691FCC" w:rsidRPr="007B0EB1" w14:paraId="6701757B" w14:textId="77777777" w:rsidTr="00D353BE">
        <w:trPr>
          <w:trHeight w:val="1436"/>
          <w:jc w:val="center"/>
        </w:trPr>
        <w:tc>
          <w:tcPr>
            <w:tcW w:w="458" w:type="pct"/>
          </w:tcPr>
          <w:p w14:paraId="14A3980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14:paraId="630B4A42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информационных систем, банков данных, реестров, регистров, находящихся в ведении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619" w:type="pct"/>
          </w:tcPr>
          <w:p w14:paraId="432CB565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актуальном состоянии, обновляется не реже одного раза в квартал</w:t>
            </w:r>
          </w:p>
        </w:tc>
        <w:tc>
          <w:tcPr>
            <w:tcW w:w="1235" w:type="pct"/>
          </w:tcPr>
          <w:p w14:paraId="2537C15B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Пресс-секретарь </w:t>
            </w:r>
          </w:p>
        </w:tc>
      </w:tr>
      <w:tr w:rsidR="00691FCC" w:rsidRPr="007B0EB1" w14:paraId="750D527A" w14:textId="77777777" w:rsidTr="00D353BE">
        <w:trPr>
          <w:trHeight w:val="1436"/>
          <w:jc w:val="center"/>
        </w:trPr>
        <w:tc>
          <w:tcPr>
            <w:tcW w:w="458" w:type="pct"/>
          </w:tcPr>
          <w:p w14:paraId="3E04DD14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688" w:type="pct"/>
          </w:tcPr>
          <w:p w14:paraId="5BA22999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619" w:type="pct"/>
          </w:tcPr>
          <w:p w14:paraId="7722AA8B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уальном состоянии, обновляется 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</w:tcPr>
          <w:p w14:paraId="07F5A025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лесного хозяйства  </w:t>
            </w:r>
          </w:p>
        </w:tc>
      </w:tr>
      <w:tr w:rsidR="00691FCC" w:rsidRPr="007B0EB1" w14:paraId="48DC1D19" w14:textId="77777777" w:rsidTr="00D353BE">
        <w:trPr>
          <w:trHeight w:val="1436"/>
          <w:jc w:val="center"/>
        </w:trPr>
        <w:tc>
          <w:tcPr>
            <w:tcW w:w="458" w:type="pct"/>
          </w:tcPr>
          <w:p w14:paraId="1B220483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688" w:type="pct"/>
          </w:tcPr>
          <w:p w14:paraId="0313E88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Ведомственный контроль </w:t>
            </w:r>
          </w:p>
        </w:tc>
        <w:tc>
          <w:tcPr>
            <w:tcW w:w="1619" w:type="pct"/>
          </w:tcPr>
          <w:p w14:paraId="2DCCAC88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Поддерживается в актуальном состоянии, обновляется не реже одного раза в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полугодие </w:t>
            </w:r>
          </w:p>
        </w:tc>
        <w:tc>
          <w:tcPr>
            <w:tcW w:w="1235" w:type="pct"/>
          </w:tcPr>
          <w:p w14:paraId="2003B24E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691FCC" w:rsidRPr="007B0EB1" w14:paraId="5016CF8E" w14:textId="77777777" w:rsidTr="00D353BE">
        <w:trPr>
          <w:trHeight w:val="1436"/>
          <w:jc w:val="center"/>
        </w:trPr>
        <w:tc>
          <w:tcPr>
            <w:tcW w:w="458" w:type="pct"/>
          </w:tcPr>
          <w:p w14:paraId="3F551BDA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1.10. </w:t>
            </w:r>
          </w:p>
        </w:tc>
        <w:tc>
          <w:tcPr>
            <w:tcW w:w="1688" w:type="pct"/>
          </w:tcPr>
          <w:p w14:paraId="3F1A56E2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619" w:type="pct"/>
          </w:tcPr>
          <w:p w14:paraId="7083EA0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Поддерживается в актуальном состоянии, обновляется не реже одного раза в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квартал </w:t>
            </w:r>
          </w:p>
        </w:tc>
        <w:tc>
          <w:tcPr>
            <w:tcW w:w="1235" w:type="pct"/>
          </w:tcPr>
          <w:p w14:paraId="0FB5E4CA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организации дорожного движения</w:t>
            </w:r>
          </w:p>
        </w:tc>
      </w:tr>
      <w:tr w:rsidR="00691FCC" w:rsidRPr="007B0EB1" w14:paraId="08D29550" w14:textId="77777777" w:rsidTr="00D353BE">
        <w:trPr>
          <w:trHeight w:val="1436"/>
          <w:jc w:val="center"/>
        </w:trPr>
        <w:tc>
          <w:tcPr>
            <w:tcW w:w="458" w:type="pct"/>
          </w:tcPr>
          <w:p w14:paraId="162560F1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688" w:type="pct"/>
          </w:tcPr>
          <w:p w14:paraId="3304B5AC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без проведения открытого конкурса свидетельств об осуществлении перевозок по маршрутам регулярных перевозок города Барнаула по нерегулируемым </w:t>
            </w:r>
            <w:r w:rsidRPr="009840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тарифам и карт соответствующих маршрутов</w:t>
            </w:r>
          </w:p>
        </w:tc>
        <w:tc>
          <w:tcPr>
            <w:tcW w:w="1619" w:type="pct"/>
          </w:tcPr>
          <w:p w14:paraId="56BA633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 xml:space="preserve">Поддерживается в актуальном состоянии, обновляется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</w:p>
        </w:tc>
        <w:tc>
          <w:tcPr>
            <w:tcW w:w="1235" w:type="pct"/>
            <w:vMerge w:val="restart"/>
          </w:tcPr>
          <w:p w14:paraId="477C5B97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транспорта и связи </w:t>
            </w:r>
          </w:p>
        </w:tc>
      </w:tr>
      <w:tr w:rsidR="00691FCC" w:rsidRPr="007B0EB1" w14:paraId="444AA94B" w14:textId="77777777" w:rsidTr="00D353BE">
        <w:trPr>
          <w:trHeight w:val="1436"/>
          <w:jc w:val="center"/>
        </w:trPr>
        <w:tc>
          <w:tcPr>
            <w:tcW w:w="458" w:type="pct"/>
          </w:tcPr>
          <w:p w14:paraId="11B6CF4B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1688" w:type="pct"/>
          </w:tcPr>
          <w:p w14:paraId="2D3B30B0" w14:textId="77777777" w:rsidR="00691FCC" w:rsidRPr="0098409D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55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конкурс на право осуществления пере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возок по нерегулируемым тарифам</w:t>
            </w:r>
          </w:p>
        </w:tc>
        <w:tc>
          <w:tcPr>
            <w:tcW w:w="1619" w:type="pct"/>
          </w:tcPr>
          <w:p w14:paraId="52C78B81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Поддерживается в актуальном состоянии, обновляется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</w:p>
        </w:tc>
        <w:tc>
          <w:tcPr>
            <w:tcW w:w="1235" w:type="pct"/>
            <w:vMerge/>
          </w:tcPr>
          <w:p w14:paraId="4C3FBD36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FCC" w:rsidRPr="007B0EB1" w14:paraId="7DBF08AF" w14:textId="77777777" w:rsidTr="00D353BE">
        <w:trPr>
          <w:trHeight w:val="1436"/>
          <w:jc w:val="center"/>
        </w:trPr>
        <w:tc>
          <w:tcPr>
            <w:tcW w:w="458" w:type="pct"/>
          </w:tcPr>
          <w:p w14:paraId="7F4D7291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1688" w:type="pct"/>
          </w:tcPr>
          <w:p w14:paraId="59311A16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Pr="00CF5A2B">
              <w:rPr>
                <w:rFonts w:ascii="Times New Roman" w:eastAsia="Calibri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анспорте и в дорожном хозяйстве</w:t>
            </w:r>
          </w:p>
        </w:tc>
        <w:tc>
          <w:tcPr>
            <w:tcW w:w="1619" w:type="pct"/>
          </w:tcPr>
          <w:p w14:paraId="4BC2B01C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уальном состоянии, обновляется 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vMerge/>
          </w:tcPr>
          <w:p w14:paraId="06EAEE27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FCC" w:rsidRPr="007B0EB1" w14:paraId="251837F7" w14:textId="77777777" w:rsidTr="00D353BE">
        <w:trPr>
          <w:trHeight w:val="1436"/>
          <w:jc w:val="center"/>
        </w:trPr>
        <w:tc>
          <w:tcPr>
            <w:tcW w:w="458" w:type="pct"/>
          </w:tcPr>
          <w:p w14:paraId="24BD1C75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1688" w:type="pct"/>
          </w:tcPr>
          <w:p w14:paraId="05F98A27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443">
              <w:rPr>
                <w:rFonts w:ascii="Times New Roman" w:eastAsia="Calibri" w:hAnsi="Times New Roman" w:cs="Times New Roman"/>
                <w:sz w:val="28"/>
                <w:szCs w:val="28"/>
              </w:rPr>
              <w:t>Тарифы и билеты</w:t>
            </w:r>
          </w:p>
        </w:tc>
        <w:tc>
          <w:tcPr>
            <w:tcW w:w="1619" w:type="pct"/>
          </w:tcPr>
          <w:p w14:paraId="51359EE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уальном состоянии, обновляется 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vMerge/>
          </w:tcPr>
          <w:p w14:paraId="111D1E18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FCC" w:rsidRPr="007B0EB1" w14:paraId="106024F7" w14:textId="77777777" w:rsidTr="00D353BE">
        <w:trPr>
          <w:trHeight w:val="1436"/>
          <w:jc w:val="center"/>
        </w:trPr>
        <w:tc>
          <w:tcPr>
            <w:tcW w:w="458" w:type="pct"/>
          </w:tcPr>
          <w:p w14:paraId="2D27CFE1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1688" w:type="pct"/>
          </w:tcPr>
          <w:p w14:paraId="6B5EB9B6" w14:textId="77777777" w:rsidR="00691FCC" w:rsidRPr="006F7443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0E">
              <w:rPr>
                <w:rFonts w:ascii="Times New Roman" w:eastAsia="Calibri" w:hAnsi="Times New Roman" w:cs="Times New Roman"/>
                <w:sz w:val="28"/>
                <w:szCs w:val="28"/>
              </w:rPr>
              <w:t>Расписание садоводческих маршрутов</w:t>
            </w:r>
          </w:p>
        </w:tc>
        <w:tc>
          <w:tcPr>
            <w:tcW w:w="1619" w:type="pct"/>
          </w:tcPr>
          <w:p w14:paraId="2C076631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уальном состоянии, обновляется не позднее пяти рабочих дней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со дня изменения сведений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35" w:type="pct"/>
            <w:vMerge/>
          </w:tcPr>
          <w:p w14:paraId="32E82F02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FCC" w:rsidRPr="007B0EB1" w14:paraId="5C6BDCF8" w14:textId="77777777" w:rsidTr="00D353BE">
        <w:trPr>
          <w:trHeight w:val="1436"/>
          <w:jc w:val="center"/>
        </w:trPr>
        <w:tc>
          <w:tcPr>
            <w:tcW w:w="458" w:type="pct"/>
          </w:tcPr>
          <w:p w14:paraId="5376C4E9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1688" w:type="pct"/>
          </w:tcPr>
          <w:p w14:paraId="0E6D0CCB" w14:textId="77777777" w:rsidR="00691FCC" w:rsidRPr="00132C0E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постоянно действующих коллегиальных органах </w:t>
            </w:r>
          </w:p>
        </w:tc>
        <w:tc>
          <w:tcPr>
            <w:tcW w:w="1619" w:type="pct"/>
          </w:tcPr>
          <w:p w14:paraId="08907BAD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Актуализируется по мере необходимости в соответствии с требованиями положений о комиссиях  </w:t>
            </w:r>
          </w:p>
        </w:tc>
        <w:tc>
          <w:tcPr>
            <w:tcW w:w="1235" w:type="pct"/>
          </w:tcPr>
          <w:p w14:paraId="29E54A9B" w14:textId="77777777" w:rsidR="00691FCC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Отделы комитета</w:t>
            </w:r>
          </w:p>
        </w:tc>
      </w:tr>
      <w:tr w:rsidR="00691FCC" w:rsidRPr="007B0EB1" w14:paraId="4341E372" w14:textId="77777777" w:rsidTr="00D353BE">
        <w:trPr>
          <w:trHeight w:val="346"/>
          <w:jc w:val="center"/>
        </w:trPr>
        <w:tc>
          <w:tcPr>
            <w:tcW w:w="5000" w:type="pct"/>
            <w:gridSpan w:val="4"/>
          </w:tcPr>
          <w:p w14:paraId="31090CEE" w14:textId="77777777" w:rsidR="00691FCC" w:rsidRPr="007B0EB1" w:rsidRDefault="00691FCC" w:rsidP="006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Информация о нормотворческой деятельности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</w:p>
        </w:tc>
      </w:tr>
      <w:tr w:rsidR="00691FCC" w:rsidRPr="007B0EB1" w14:paraId="642E225C" w14:textId="77777777" w:rsidTr="00D353BE">
        <w:trPr>
          <w:trHeight w:val="2293"/>
          <w:jc w:val="center"/>
        </w:trPr>
        <w:tc>
          <w:tcPr>
            <w:tcW w:w="458" w:type="pct"/>
          </w:tcPr>
          <w:p w14:paraId="51BF763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2.1.</w:t>
            </w:r>
          </w:p>
        </w:tc>
        <w:tc>
          <w:tcPr>
            <w:tcW w:w="1688" w:type="pct"/>
          </w:tcPr>
          <w:p w14:paraId="3926E1B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Муниципальные правовые акты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включая сведения о внесении в них изменений, признании их утратившими силу признании их судом недействующими, а 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также сведения об их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1619" w:type="pct"/>
          </w:tcPr>
          <w:p w14:paraId="23AEED9F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08DEBE10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Юридический отдел</w:t>
            </w:r>
          </w:p>
        </w:tc>
      </w:tr>
      <w:tr w:rsidR="00691FCC" w:rsidRPr="007B0EB1" w14:paraId="4BCB66B2" w14:textId="77777777" w:rsidTr="00D353BE">
        <w:trPr>
          <w:trHeight w:val="1454"/>
          <w:jc w:val="center"/>
        </w:trPr>
        <w:tc>
          <w:tcPr>
            <w:tcW w:w="458" w:type="pct"/>
          </w:tcPr>
          <w:p w14:paraId="58E90640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2.2.</w:t>
            </w:r>
          </w:p>
        </w:tc>
        <w:tc>
          <w:tcPr>
            <w:tcW w:w="1688" w:type="pct"/>
          </w:tcPr>
          <w:p w14:paraId="7EA1B57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регламенты предоставления муниципальных услуг, включая сведения о муниципальных правовых актах, которыми они утверждены, которыми в них внесены изменения и дополнения или которыми они признаны утратившими силу, стандарты муниципальных услуг</w:t>
            </w:r>
          </w:p>
        </w:tc>
        <w:tc>
          <w:tcPr>
            <w:tcW w:w="1619" w:type="pct"/>
          </w:tcPr>
          <w:p w14:paraId="1CBC805D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06951E52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 благоустройства и озеленения, отдел транспорта и связи</w:t>
            </w:r>
          </w:p>
          <w:p w14:paraId="21B8DB8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1FCC" w:rsidRPr="007B0EB1" w14:paraId="6C8329FA" w14:textId="77777777" w:rsidTr="00D353BE">
        <w:trPr>
          <w:trHeight w:val="1562"/>
          <w:jc w:val="center"/>
        </w:trPr>
        <w:tc>
          <w:tcPr>
            <w:tcW w:w="458" w:type="pct"/>
          </w:tcPr>
          <w:p w14:paraId="552F968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2.3.</w:t>
            </w:r>
          </w:p>
        </w:tc>
        <w:tc>
          <w:tcPr>
            <w:tcW w:w="1688" w:type="pct"/>
          </w:tcPr>
          <w:p w14:paraId="1DAE870C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административных регламентов предоставления муниципальных услуг для проведения независимой экспертизы</w:t>
            </w:r>
          </w:p>
        </w:tc>
        <w:tc>
          <w:tcPr>
            <w:tcW w:w="1619" w:type="pct"/>
          </w:tcPr>
          <w:p w14:paraId="4B7F8E35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777F5F97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Юридический отдел</w:t>
            </w:r>
          </w:p>
        </w:tc>
      </w:tr>
      <w:tr w:rsidR="00691FCC" w:rsidRPr="007B0EB1" w14:paraId="48D46955" w14:textId="77777777" w:rsidTr="00D353BE">
        <w:trPr>
          <w:trHeight w:val="1137"/>
          <w:jc w:val="center"/>
        </w:trPr>
        <w:tc>
          <w:tcPr>
            <w:tcW w:w="458" w:type="pct"/>
          </w:tcPr>
          <w:p w14:paraId="7EEE3B0D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2.4.</w:t>
            </w:r>
          </w:p>
        </w:tc>
        <w:tc>
          <w:tcPr>
            <w:tcW w:w="1688" w:type="pct"/>
          </w:tcPr>
          <w:p w14:paraId="145C5CD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муниципальных нормативных правовых актов для проведения оценки регулирующего воздействия</w:t>
            </w:r>
          </w:p>
        </w:tc>
        <w:tc>
          <w:tcPr>
            <w:tcW w:w="1619" w:type="pct"/>
          </w:tcPr>
          <w:p w14:paraId="36621BA4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6CCB2842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462CCCAA" w14:textId="77777777" w:rsidTr="00D353BE">
        <w:trPr>
          <w:trHeight w:val="1186"/>
          <w:jc w:val="center"/>
        </w:trPr>
        <w:tc>
          <w:tcPr>
            <w:tcW w:w="458" w:type="pct"/>
          </w:tcPr>
          <w:p w14:paraId="17D9B760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2.5.</w:t>
            </w:r>
          </w:p>
        </w:tc>
        <w:tc>
          <w:tcPr>
            <w:tcW w:w="1688" w:type="pct"/>
          </w:tcPr>
          <w:p w14:paraId="165C9B0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муниципальных нормативных правовых актов для проведения общественного обсуждения</w:t>
            </w:r>
          </w:p>
        </w:tc>
        <w:tc>
          <w:tcPr>
            <w:tcW w:w="1619" w:type="pct"/>
          </w:tcPr>
          <w:p w14:paraId="79B3CAAE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01737A70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, отдел благоустройства и озеленения </w:t>
            </w:r>
          </w:p>
        </w:tc>
      </w:tr>
      <w:tr w:rsidR="00691FCC" w:rsidRPr="007B0EB1" w14:paraId="57685EC8" w14:textId="77777777" w:rsidTr="00D353BE">
        <w:trPr>
          <w:trHeight w:val="1053"/>
          <w:jc w:val="center"/>
        </w:trPr>
        <w:tc>
          <w:tcPr>
            <w:tcW w:w="458" w:type="pct"/>
          </w:tcPr>
          <w:p w14:paraId="3FB47585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688" w:type="pct"/>
          </w:tcPr>
          <w:p w14:paraId="090D3381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муниципальных правовых актов для проведения публичных слушаний</w:t>
            </w:r>
          </w:p>
        </w:tc>
        <w:tc>
          <w:tcPr>
            <w:tcW w:w="1619" w:type="pct"/>
          </w:tcPr>
          <w:p w14:paraId="5A7D9A94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1F9FFAE1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1B281B03" w14:textId="77777777" w:rsidTr="00D353BE">
        <w:trPr>
          <w:trHeight w:val="1359"/>
          <w:jc w:val="center"/>
        </w:trPr>
        <w:tc>
          <w:tcPr>
            <w:tcW w:w="458" w:type="pct"/>
          </w:tcPr>
          <w:p w14:paraId="5A08FEB7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2.7.</w:t>
            </w:r>
          </w:p>
        </w:tc>
        <w:tc>
          <w:tcPr>
            <w:tcW w:w="1688" w:type="pct"/>
          </w:tcPr>
          <w:p w14:paraId="26208714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муниципальных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619" w:type="pct"/>
          </w:tcPr>
          <w:p w14:paraId="48EAC083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70E84EE8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Юридический отдел</w:t>
            </w:r>
          </w:p>
        </w:tc>
      </w:tr>
      <w:tr w:rsidR="00691FCC" w:rsidRPr="007B0EB1" w14:paraId="55D4C089" w14:textId="77777777" w:rsidTr="00D353BE">
        <w:trPr>
          <w:trHeight w:val="1384"/>
          <w:jc w:val="center"/>
        </w:trPr>
        <w:tc>
          <w:tcPr>
            <w:tcW w:w="458" w:type="pct"/>
          </w:tcPr>
          <w:p w14:paraId="6CA0F7F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2.8.</w:t>
            </w:r>
          </w:p>
        </w:tc>
        <w:tc>
          <w:tcPr>
            <w:tcW w:w="1688" w:type="pct"/>
          </w:tcPr>
          <w:p w14:paraId="7655893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Тексты и (или) видеозаписи официальных выступлений и заявлений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начальников отделов комитета, председателя комитета, заместителей комитета</w:t>
            </w:r>
          </w:p>
        </w:tc>
        <w:tc>
          <w:tcPr>
            <w:tcW w:w="1619" w:type="pct"/>
          </w:tcPr>
          <w:p w14:paraId="4A7DA55F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двух рабочих дней со дня выступления, не позднее дня праздничного события</w:t>
            </w:r>
          </w:p>
        </w:tc>
        <w:tc>
          <w:tcPr>
            <w:tcW w:w="1235" w:type="pct"/>
          </w:tcPr>
          <w:p w14:paraId="513E15BC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отдел </w:t>
            </w:r>
          </w:p>
        </w:tc>
      </w:tr>
      <w:tr w:rsidR="00691FCC" w:rsidRPr="007B0EB1" w14:paraId="1637AD36" w14:textId="77777777" w:rsidTr="00D353BE">
        <w:trPr>
          <w:trHeight w:val="2293"/>
          <w:jc w:val="center"/>
        </w:trPr>
        <w:tc>
          <w:tcPr>
            <w:tcW w:w="458" w:type="pct"/>
          </w:tcPr>
          <w:p w14:paraId="5DEB2F8B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2.9.</w:t>
            </w:r>
          </w:p>
        </w:tc>
        <w:tc>
          <w:tcPr>
            <w:tcW w:w="1688" w:type="pct"/>
          </w:tcPr>
          <w:p w14:paraId="228BD74B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них, а также иная информация, подлежащая доведению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Алтайского края</w:t>
            </w:r>
          </w:p>
        </w:tc>
        <w:tc>
          <w:tcPr>
            <w:tcW w:w="1619" w:type="pct"/>
          </w:tcPr>
          <w:p w14:paraId="69CF0C0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Поддерживается </w:t>
            </w:r>
          </w:p>
          <w:p w14:paraId="470D095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в актуальном состоянии в соответствии с нормативными правовыми актами</w:t>
            </w:r>
          </w:p>
          <w:p w14:paraId="5A2CFDB0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14:paraId="0B0D3F07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инженерной защиты территории </w:t>
            </w:r>
          </w:p>
        </w:tc>
      </w:tr>
      <w:tr w:rsidR="00691FCC" w:rsidRPr="007B0EB1" w14:paraId="1FA168F2" w14:textId="77777777" w:rsidTr="00D353BE">
        <w:trPr>
          <w:trHeight w:val="411"/>
          <w:jc w:val="center"/>
        </w:trPr>
        <w:tc>
          <w:tcPr>
            <w:tcW w:w="458" w:type="pct"/>
          </w:tcPr>
          <w:p w14:paraId="70FCB6E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10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688" w:type="pct"/>
          </w:tcPr>
          <w:p w14:paraId="2A017DEE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План и результаты проверок, проведенных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комитетом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(при </w:t>
            </w:r>
            <w:proofErr w:type="gramStart"/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наличии)   </w:t>
            </w:r>
            <w:proofErr w:type="gramEnd"/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                     в пределах своих полномочий,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также результаты проверок, проведенных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комитетом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pct"/>
          </w:tcPr>
          <w:p w14:paraId="1648EE5A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06ECB2D6" w14:textId="77777777" w:rsidR="00691FCC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 благоустройства и озеленения, отдел транспорта и связи</w:t>
            </w:r>
          </w:p>
          <w:p w14:paraId="419581CD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91FCC" w:rsidRPr="007B0EB1" w14:paraId="5A11D9FB" w14:textId="77777777" w:rsidTr="00D353BE">
        <w:trPr>
          <w:trHeight w:val="327"/>
          <w:jc w:val="center"/>
        </w:trPr>
        <w:tc>
          <w:tcPr>
            <w:tcW w:w="5000" w:type="pct"/>
            <w:gridSpan w:val="4"/>
          </w:tcPr>
          <w:p w14:paraId="0E43CCBB" w14:textId="77777777" w:rsidR="00691FCC" w:rsidRPr="007B0EB1" w:rsidRDefault="00691FCC" w:rsidP="00D353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3. Статистическая информация о деятельности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</w:p>
        </w:tc>
      </w:tr>
      <w:tr w:rsidR="00691FCC" w:rsidRPr="007B0EB1" w14:paraId="5B0D9953" w14:textId="77777777" w:rsidTr="00D353BE">
        <w:trPr>
          <w:trHeight w:val="411"/>
          <w:jc w:val="center"/>
        </w:trPr>
        <w:tc>
          <w:tcPr>
            <w:tcW w:w="458" w:type="pct"/>
          </w:tcPr>
          <w:p w14:paraId="79E446ED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1688" w:type="pct"/>
          </w:tcPr>
          <w:p w14:paraId="4581DCA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Статистические данные                       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619" w:type="pct"/>
          </w:tcPr>
          <w:p w14:paraId="21FA8B2C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мере необходимости, но не реже одного раза </w:t>
            </w:r>
          </w:p>
          <w:p w14:paraId="23B9D9AC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квартал</w:t>
            </w:r>
          </w:p>
        </w:tc>
        <w:tc>
          <w:tcPr>
            <w:tcW w:w="1235" w:type="pct"/>
          </w:tcPr>
          <w:p w14:paraId="2BE0684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Общий отдел, планово-экономический отдел, 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тдел благоустройства и озеленения, отдел транспорта и связи, отдел организации дорожного движения, отдел инженерной защиты территории </w:t>
            </w:r>
          </w:p>
        </w:tc>
      </w:tr>
      <w:tr w:rsidR="00691FCC" w:rsidRPr="007B0EB1" w14:paraId="66C2DAF0" w14:textId="77777777" w:rsidTr="00D353BE">
        <w:trPr>
          <w:trHeight w:val="334"/>
          <w:jc w:val="center"/>
        </w:trPr>
        <w:tc>
          <w:tcPr>
            <w:tcW w:w="5000" w:type="pct"/>
            <w:gridSpan w:val="4"/>
          </w:tcPr>
          <w:p w14:paraId="33BFF911" w14:textId="77777777" w:rsidR="00691FCC" w:rsidRPr="007B0EB1" w:rsidRDefault="00691FCC" w:rsidP="006245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4. Информация о кадровом обеспечении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комитета</w:t>
            </w:r>
          </w:p>
        </w:tc>
      </w:tr>
      <w:tr w:rsidR="00691FCC" w:rsidRPr="007B0EB1" w14:paraId="30EC44AC" w14:textId="77777777" w:rsidTr="00D353BE">
        <w:trPr>
          <w:trHeight w:val="411"/>
          <w:jc w:val="center"/>
        </w:trPr>
        <w:tc>
          <w:tcPr>
            <w:tcW w:w="458" w:type="pct"/>
          </w:tcPr>
          <w:p w14:paraId="5C561A41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4.1.</w:t>
            </w:r>
          </w:p>
        </w:tc>
        <w:tc>
          <w:tcPr>
            <w:tcW w:w="1688" w:type="pct"/>
          </w:tcPr>
          <w:p w14:paraId="6E3A0D1F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Сведения о вакантных должностях муниципальной службы, имеющихся в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комитете</w:t>
            </w:r>
          </w:p>
        </w:tc>
        <w:tc>
          <w:tcPr>
            <w:tcW w:w="1619" w:type="pct"/>
          </w:tcPr>
          <w:p w14:paraId="4416527A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чем за                 20 дней до дня проведения конкурса</w:t>
            </w:r>
          </w:p>
        </w:tc>
        <w:tc>
          <w:tcPr>
            <w:tcW w:w="1235" w:type="pct"/>
            <w:vMerge w:val="restart"/>
          </w:tcPr>
          <w:p w14:paraId="2766E1AC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комитета 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по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 кадрам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 и муниципальной службе администрации города Барнаула </w:t>
            </w:r>
          </w:p>
        </w:tc>
      </w:tr>
      <w:tr w:rsidR="00691FCC" w:rsidRPr="007B0EB1" w14:paraId="32B552A0" w14:textId="77777777" w:rsidTr="00D353BE">
        <w:trPr>
          <w:trHeight w:val="411"/>
          <w:jc w:val="center"/>
        </w:trPr>
        <w:tc>
          <w:tcPr>
            <w:tcW w:w="458" w:type="pct"/>
          </w:tcPr>
          <w:p w14:paraId="7313555F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4.2.</w:t>
            </w:r>
          </w:p>
        </w:tc>
        <w:tc>
          <w:tcPr>
            <w:tcW w:w="1688" w:type="pct"/>
          </w:tcPr>
          <w:p w14:paraId="47BF0403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619" w:type="pct"/>
          </w:tcPr>
          <w:p w14:paraId="0609D384" w14:textId="77777777" w:rsidR="00691FCC" w:rsidRPr="007B0EB1" w:rsidRDefault="00691FCC" w:rsidP="0062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Условия конкурса размещаются не позднее чем за 20 дней до дня проведения конкурса. Результаты - в течение 10 рабочих дней со дня проведения конкурса</w:t>
            </w:r>
          </w:p>
        </w:tc>
        <w:tc>
          <w:tcPr>
            <w:tcW w:w="1235" w:type="pct"/>
            <w:vMerge/>
          </w:tcPr>
          <w:p w14:paraId="42041C0F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91FCC" w:rsidRPr="007B0EB1" w14:paraId="15BC61C1" w14:textId="77777777" w:rsidTr="00D353BE">
        <w:trPr>
          <w:trHeight w:val="411"/>
          <w:jc w:val="center"/>
        </w:trPr>
        <w:tc>
          <w:tcPr>
            <w:tcW w:w="458" w:type="pct"/>
          </w:tcPr>
          <w:p w14:paraId="712FA288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4.3.</w:t>
            </w:r>
          </w:p>
        </w:tc>
        <w:tc>
          <w:tcPr>
            <w:tcW w:w="1688" w:type="pct"/>
          </w:tcPr>
          <w:p w14:paraId="4B7B3683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Номера телефонов, по которым можно получить информацию по вопросам замещения вакантных должностей муниципальной службы</w:t>
            </w:r>
          </w:p>
        </w:tc>
        <w:tc>
          <w:tcPr>
            <w:tcW w:w="1619" w:type="pct"/>
          </w:tcPr>
          <w:p w14:paraId="50E72A36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обновляются в течение 10 рабочих дней со дня изменения номеров телефонов</w:t>
            </w:r>
          </w:p>
        </w:tc>
        <w:tc>
          <w:tcPr>
            <w:tcW w:w="1235" w:type="pct"/>
            <w:vMerge/>
          </w:tcPr>
          <w:p w14:paraId="4F4B45AA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91FCC" w:rsidRPr="007B0EB1" w14:paraId="3EBBEE18" w14:textId="77777777" w:rsidTr="00D353BE">
        <w:trPr>
          <w:trHeight w:val="767"/>
          <w:jc w:val="center"/>
        </w:trPr>
        <w:tc>
          <w:tcPr>
            <w:tcW w:w="458" w:type="pct"/>
          </w:tcPr>
          <w:p w14:paraId="76FED82A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4.4.</w:t>
            </w:r>
          </w:p>
        </w:tc>
        <w:tc>
          <w:tcPr>
            <w:tcW w:w="1688" w:type="pct"/>
          </w:tcPr>
          <w:p w14:paraId="29B7C629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Информация о принимаемых мерах по </w:t>
            </w: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 xml:space="preserve">противодействию коррупции в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комитете</w:t>
            </w:r>
          </w:p>
        </w:tc>
        <w:tc>
          <w:tcPr>
            <w:tcW w:w="1619" w:type="pct"/>
          </w:tcPr>
          <w:p w14:paraId="0A39D2F6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1235" w:type="pct"/>
          </w:tcPr>
          <w:p w14:paraId="675EE674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753CD13F" w14:textId="77777777" w:rsidTr="00D353BE">
        <w:trPr>
          <w:trHeight w:val="411"/>
          <w:jc w:val="center"/>
        </w:trPr>
        <w:tc>
          <w:tcPr>
            <w:tcW w:w="5000" w:type="pct"/>
            <w:gridSpan w:val="4"/>
          </w:tcPr>
          <w:p w14:paraId="4AA9F585" w14:textId="77777777" w:rsidR="00691FCC" w:rsidRPr="007B0EB1" w:rsidRDefault="00691FCC" w:rsidP="006245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691FCC" w:rsidRPr="007B0EB1" w14:paraId="7D486955" w14:textId="77777777" w:rsidTr="00D353BE">
        <w:trPr>
          <w:trHeight w:val="411"/>
          <w:jc w:val="center"/>
        </w:trPr>
        <w:tc>
          <w:tcPr>
            <w:tcW w:w="458" w:type="pct"/>
          </w:tcPr>
          <w:p w14:paraId="3934473D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5.1.</w:t>
            </w:r>
          </w:p>
        </w:tc>
        <w:tc>
          <w:tcPr>
            <w:tcW w:w="1688" w:type="pct"/>
          </w:tcPr>
          <w:p w14:paraId="259DB1A0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</w:t>
            </w:r>
          </w:p>
        </w:tc>
        <w:tc>
          <w:tcPr>
            <w:tcW w:w="1619" w:type="pct"/>
          </w:tcPr>
          <w:p w14:paraId="2DB3FF06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Поддерживается в актуальном состоянии, обновляется в течение 20 рабочих дней со дня изменения порядка</w:t>
            </w:r>
          </w:p>
        </w:tc>
        <w:tc>
          <w:tcPr>
            <w:tcW w:w="1235" w:type="pct"/>
          </w:tcPr>
          <w:p w14:paraId="6D4B4FFC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Общий отдел</w:t>
            </w:r>
          </w:p>
        </w:tc>
      </w:tr>
      <w:tr w:rsidR="00691FCC" w:rsidRPr="007B0EB1" w14:paraId="6AF82C85" w14:textId="77777777" w:rsidTr="00D353BE">
        <w:trPr>
          <w:trHeight w:val="344"/>
          <w:jc w:val="center"/>
        </w:trPr>
        <w:tc>
          <w:tcPr>
            <w:tcW w:w="458" w:type="pct"/>
            <w:tcBorders>
              <w:bottom w:val="single" w:sz="4" w:space="0" w:color="auto"/>
            </w:tcBorders>
          </w:tcPr>
          <w:p w14:paraId="5DFDEC9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5.2.</w:t>
            </w:r>
          </w:p>
        </w:tc>
        <w:tc>
          <w:tcPr>
            <w:tcW w:w="1688" w:type="pct"/>
            <w:tcBorders>
              <w:bottom w:val="single" w:sz="4" w:space="0" w:color="auto"/>
            </w:tcBorders>
          </w:tcPr>
          <w:p w14:paraId="71697F44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1619" w:type="pct"/>
            <w:vMerge w:val="restart"/>
            <w:tcBorders>
              <w:bottom w:val="single" w:sz="4" w:space="0" w:color="auto"/>
            </w:tcBorders>
          </w:tcPr>
          <w:p w14:paraId="774458EC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Поддерживаются в актуальном состоянии, обновляются в течение пяти рабочих дней со дня изменения</w:t>
            </w:r>
          </w:p>
        </w:tc>
        <w:tc>
          <w:tcPr>
            <w:tcW w:w="1235" w:type="pct"/>
            <w:vMerge w:val="restart"/>
          </w:tcPr>
          <w:p w14:paraId="14145471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Общий отдел</w:t>
            </w:r>
          </w:p>
        </w:tc>
      </w:tr>
      <w:tr w:rsidR="00691FCC" w:rsidRPr="007B0EB1" w14:paraId="3EB24CE8" w14:textId="77777777" w:rsidTr="00D353BE">
        <w:trPr>
          <w:trHeight w:val="411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05E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5.3.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F4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Сведения о фамилии, имени, отчестве (при наличии) руководителя или иного должностного лица, к полномочиям которых отнесены организация приема, обеспечение рассмотрения обращений, а также номер телефона, по которому можно </w:t>
            </w: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получить информацию справочного характера</w:t>
            </w: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34433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5" w:type="pct"/>
            <w:vMerge/>
          </w:tcPr>
          <w:p w14:paraId="779C3536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91FCC" w:rsidRPr="007B0EB1" w14:paraId="1AEAD94C" w14:textId="77777777" w:rsidTr="00D353BE">
        <w:trPr>
          <w:trHeight w:val="411"/>
          <w:jc w:val="center"/>
        </w:trPr>
        <w:tc>
          <w:tcPr>
            <w:tcW w:w="458" w:type="pct"/>
            <w:tcBorders>
              <w:top w:val="single" w:sz="4" w:space="0" w:color="auto"/>
            </w:tcBorders>
          </w:tcPr>
          <w:p w14:paraId="593D3686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5.4.</w:t>
            </w:r>
          </w:p>
        </w:tc>
        <w:tc>
          <w:tcPr>
            <w:tcW w:w="1688" w:type="pct"/>
            <w:tcBorders>
              <w:top w:val="single" w:sz="4" w:space="0" w:color="auto"/>
            </w:tcBorders>
          </w:tcPr>
          <w:p w14:paraId="1C618F2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Обзоры обращений, а также обобщенная информация о результатах рассмотрения обращений и принятых по ним мерам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14:paraId="65BD3776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1235" w:type="pct"/>
            <w:vMerge/>
          </w:tcPr>
          <w:p w14:paraId="27058C7A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91FCC" w:rsidRPr="007B0EB1" w14:paraId="5FE4C6FE" w14:textId="77777777" w:rsidTr="00D353BE">
        <w:trPr>
          <w:trHeight w:val="411"/>
          <w:jc w:val="center"/>
        </w:trPr>
        <w:tc>
          <w:tcPr>
            <w:tcW w:w="458" w:type="pct"/>
            <w:tcBorders>
              <w:top w:val="single" w:sz="4" w:space="0" w:color="auto"/>
            </w:tcBorders>
          </w:tcPr>
          <w:p w14:paraId="3E9EFC32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5.5. </w:t>
            </w:r>
          </w:p>
        </w:tc>
        <w:tc>
          <w:tcPr>
            <w:tcW w:w="1688" w:type="pct"/>
            <w:tcBorders>
              <w:top w:val="single" w:sz="4" w:space="0" w:color="auto"/>
            </w:tcBorders>
          </w:tcPr>
          <w:p w14:paraId="743DDDDB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Бланки заявлений </w:t>
            </w:r>
          </w:p>
        </w:tc>
        <w:tc>
          <w:tcPr>
            <w:tcW w:w="1619" w:type="pct"/>
            <w:tcBorders>
              <w:top w:val="single" w:sz="4" w:space="0" w:color="auto"/>
            </w:tcBorders>
          </w:tcPr>
          <w:p w14:paraId="047516A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размещаются (обновляются) в течение 10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1235" w:type="pct"/>
            <w:vMerge/>
          </w:tcPr>
          <w:p w14:paraId="1AF263A1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691FCC" w:rsidRPr="007B0EB1" w14:paraId="77055799" w14:textId="77777777" w:rsidTr="00D353BE">
        <w:trPr>
          <w:trHeight w:val="660"/>
          <w:jc w:val="center"/>
        </w:trPr>
        <w:tc>
          <w:tcPr>
            <w:tcW w:w="5000" w:type="pct"/>
            <w:gridSpan w:val="4"/>
          </w:tcPr>
          <w:p w14:paraId="66B2DE41" w14:textId="77777777" w:rsidR="00691FCC" w:rsidRPr="007B0EB1" w:rsidRDefault="00691FCC" w:rsidP="00624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6.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</w:t>
            </w:r>
          </w:p>
        </w:tc>
      </w:tr>
      <w:tr w:rsidR="00691FCC" w:rsidRPr="007B0EB1" w14:paraId="55E48FF2" w14:textId="77777777" w:rsidTr="00D353BE">
        <w:trPr>
          <w:trHeight w:val="411"/>
          <w:jc w:val="center"/>
        </w:trPr>
        <w:tc>
          <w:tcPr>
            <w:tcW w:w="458" w:type="pct"/>
          </w:tcPr>
          <w:p w14:paraId="22FE8FAE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6.1.</w:t>
            </w:r>
          </w:p>
        </w:tc>
        <w:tc>
          <w:tcPr>
            <w:tcW w:w="1688" w:type="pct"/>
          </w:tcPr>
          <w:p w14:paraId="1ADACCDF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нормативные правовые акты об организации системы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</w:t>
            </w:r>
          </w:p>
        </w:tc>
        <w:tc>
          <w:tcPr>
            <w:tcW w:w="1619" w:type="pct"/>
          </w:tcPr>
          <w:p w14:paraId="56F24580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Поддерживаются в актуальном состоянии, размещаются (обновляются) в течение 10 рабочих дней со дня вступления в силу соответствующих муниципальных нормативных правовых актов</w:t>
            </w:r>
          </w:p>
        </w:tc>
        <w:tc>
          <w:tcPr>
            <w:tcW w:w="1235" w:type="pct"/>
          </w:tcPr>
          <w:p w14:paraId="27612C13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195BD85C" w14:textId="77777777" w:rsidTr="00D353BE">
        <w:trPr>
          <w:trHeight w:val="411"/>
          <w:jc w:val="center"/>
        </w:trPr>
        <w:tc>
          <w:tcPr>
            <w:tcW w:w="458" w:type="pct"/>
          </w:tcPr>
          <w:p w14:paraId="3C7315D9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6.2.</w:t>
            </w:r>
          </w:p>
        </w:tc>
        <w:tc>
          <w:tcPr>
            <w:tcW w:w="1688" w:type="pct"/>
          </w:tcPr>
          <w:p w14:paraId="261A04FE" w14:textId="77777777" w:rsidR="00691FCC" w:rsidRPr="007B0EB1" w:rsidRDefault="00691FCC" w:rsidP="0062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Планы мероприятий                      по снижению рисков нарушения антимонопольного законодательства в органах местного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города Барнаула</w:t>
            </w:r>
          </w:p>
        </w:tc>
        <w:tc>
          <w:tcPr>
            <w:tcW w:w="1619" w:type="pct"/>
          </w:tcPr>
          <w:p w14:paraId="4F3E51F9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24DBA529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3AF3D522" w14:textId="77777777" w:rsidTr="00D353BE">
        <w:trPr>
          <w:trHeight w:val="411"/>
          <w:jc w:val="center"/>
        </w:trPr>
        <w:tc>
          <w:tcPr>
            <w:tcW w:w="458" w:type="pct"/>
          </w:tcPr>
          <w:p w14:paraId="7387F951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6.3.</w:t>
            </w:r>
          </w:p>
        </w:tc>
        <w:tc>
          <w:tcPr>
            <w:tcW w:w="1688" w:type="pct"/>
          </w:tcPr>
          <w:p w14:paraId="42748599" w14:textId="77777777" w:rsidR="00691FCC" w:rsidRPr="007B0EB1" w:rsidRDefault="00691FCC" w:rsidP="0062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Перечни муниципальных нормативных правовых актов, нормы которых могут повлечь нарушения антимонопольного законодательства в деятельности органов местного самоуправления города Барнаула</w:t>
            </w:r>
          </w:p>
        </w:tc>
        <w:tc>
          <w:tcPr>
            <w:tcW w:w="1619" w:type="pct"/>
          </w:tcPr>
          <w:p w14:paraId="0B360B16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33540FED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52FBF330" w14:textId="77777777" w:rsidTr="00D353BE">
        <w:trPr>
          <w:trHeight w:val="411"/>
          <w:jc w:val="center"/>
        </w:trPr>
        <w:tc>
          <w:tcPr>
            <w:tcW w:w="5000" w:type="pct"/>
            <w:gridSpan w:val="4"/>
          </w:tcPr>
          <w:p w14:paraId="3744519E" w14:textId="77777777" w:rsidR="00691FCC" w:rsidRPr="007B0EB1" w:rsidRDefault="00691FCC" w:rsidP="006245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7.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установлении и оценке применения обязательных требований, устанавливаемых муниципальными нормативными правовыми актами города Барнаула</w:t>
            </w:r>
          </w:p>
        </w:tc>
      </w:tr>
      <w:tr w:rsidR="00691FCC" w:rsidRPr="007B0EB1" w14:paraId="40D834CA" w14:textId="77777777" w:rsidTr="00D353BE">
        <w:trPr>
          <w:trHeight w:val="411"/>
          <w:jc w:val="center"/>
        </w:trPr>
        <w:tc>
          <w:tcPr>
            <w:tcW w:w="458" w:type="pct"/>
          </w:tcPr>
          <w:p w14:paraId="26AD5BA5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7.1.</w:t>
            </w:r>
          </w:p>
        </w:tc>
        <w:tc>
          <w:tcPr>
            <w:tcW w:w="1688" w:type="pct"/>
          </w:tcPr>
          <w:p w14:paraId="63A18F4C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Проекты перечней муниципальных нормативных правовых актов, устанавливающих обязательные требования и подлежащих проведению оценки применения обязательных требований</w:t>
            </w:r>
          </w:p>
        </w:tc>
        <w:tc>
          <w:tcPr>
            <w:tcW w:w="1619" w:type="pct"/>
          </w:tcPr>
          <w:p w14:paraId="480345F4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409F7855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093980C6" w14:textId="77777777" w:rsidTr="00D353BE">
        <w:trPr>
          <w:trHeight w:val="411"/>
          <w:jc w:val="center"/>
        </w:trPr>
        <w:tc>
          <w:tcPr>
            <w:tcW w:w="458" w:type="pct"/>
          </w:tcPr>
          <w:p w14:paraId="416DF00A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7.2.</w:t>
            </w:r>
          </w:p>
        </w:tc>
        <w:tc>
          <w:tcPr>
            <w:tcW w:w="1688" w:type="pct"/>
          </w:tcPr>
          <w:p w14:paraId="319E947D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Перечни муниципальных нормативных правовых актов, устанавливающих обязательные требования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и подлежащих проведению оценки применения обязательных требований</w:t>
            </w:r>
          </w:p>
        </w:tc>
        <w:tc>
          <w:tcPr>
            <w:tcW w:w="1619" w:type="pct"/>
          </w:tcPr>
          <w:p w14:paraId="2BB3459F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17829FCF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446F8F90" w14:textId="77777777" w:rsidTr="00D353BE">
        <w:trPr>
          <w:trHeight w:val="411"/>
          <w:jc w:val="center"/>
        </w:trPr>
        <w:tc>
          <w:tcPr>
            <w:tcW w:w="458" w:type="pct"/>
          </w:tcPr>
          <w:p w14:paraId="7E0DE4B9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7.3.</w:t>
            </w:r>
          </w:p>
        </w:tc>
        <w:tc>
          <w:tcPr>
            <w:tcW w:w="1688" w:type="pct"/>
          </w:tcPr>
          <w:p w14:paraId="760C8145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Доклады о достижении целей введения </w:t>
            </w: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1619" w:type="pct"/>
          </w:tcPr>
          <w:p w14:paraId="58C81BD7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0FE0F6FA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 xml:space="preserve">Юридический </w:t>
            </w:r>
            <w:r w:rsidRPr="007B0EB1">
              <w:rPr>
                <w:rFonts w:ascii="Times New Roman" w:eastAsia="Calibri" w:hAnsi="Times New Roman" w:cs="Times New Roman"/>
                <w:spacing w:val="-6"/>
                <w:kern w:val="28"/>
                <w:sz w:val="28"/>
                <w:szCs w:val="28"/>
              </w:rPr>
              <w:t>отдел</w:t>
            </w:r>
          </w:p>
        </w:tc>
      </w:tr>
      <w:tr w:rsidR="00691FCC" w:rsidRPr="007B0EB1" w14:paraId="7F1C4D49" w14:textId="77777777" w:rsidTr="00D353BE">
        <w:trPr>
          <w:trHeight w:val="411"/>
          <w:jc w:val="center"/>
        </w:trPr>
        <w:tc>
          <w:tcPr>
            <w:tcW w:w="458" w:type="pct"/>
          </w:tcPr>
          <w:p w14:paraId="06E370BE" w14:textId="77777777" w:rsidR="00691FCC" w:rsidRPr="007B0EB1" w:rsidRDefault="00691FCC" w:rsidP="00D353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8.</w:t>
            </w:r>
          </w:p>
        </w:tc>
        <w:tc>
          <w:tcPr>
            <w:tcW w:w="1688" w:type="pct"/>
          </w:tcPr>
          <w:p w14:paraId="5E68CBF0" w14:textId="77777777" w:rsidR="00691FCC" w:rsidRPr="007B0EB1" w:rsidRDefault="00691FCC" w:rsidP="00D3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Иная информация, представляющая общественный интерес либо подлежащая доведению до сведения граждан в соответствии с нормативными правовыми актами</w:t>
            </w:r>
          </w:p>
        </w:tc>
        <w:tc>
          <w:tcPr>
            <w:tcW w:w="1619" w:type="pct"/>
          </w:tcPr>
          <w:p w14:paraId="7564A8C0" w14:textId="77777777" w:rsidR="00691FCC" w:rsidRPr="007B0EB1" w:rsidRDefault="00691FCC" w:rsidP="00D35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B0E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соответствии с нормативными правовыми актами</w:t>
            </w:r>
          </w:p>
        </w:tc>
        <w:tc>
          <w:tcPr>
            <w:tcW w:w="1235" w:type="pct"/>
          </w:tcPr>
          <w:p w14:paraId="31AAC38A" w14:textId="77777777" w:rsidR="00691FCC" w:rsidRPr="007B0EB1" w:rsidRDefault="00691FCC" w:rsidP="00D353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Отделы</w:t>
            </w: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комитета</w:t>
            </w:r>
            <w:r w:rsidRPr="007B0EB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14:paraId="7BCDE6A5" w14:textId="77777777" w:rsidR="00691FCC" w:rsidRPr="007B0EB1" w:rsidRDefault="00691FCC" w:rsidP="0069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65555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4D46E6D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49D2F8D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D3619E6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F8C790C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B0CC229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818206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6605EE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6FE6EEE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F2506A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03D5F1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333373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D49A5C3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D68DB4B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B1A197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B90F36C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60B6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A5DDF1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5402664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90DB1E1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D6DDFA1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B28E3A0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B15D8D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15E9768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4E33890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FDC69A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B8D711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1F67D7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DF7395" w14:textId="77777777" w:rsidR="00B81365" w:rsidRDefault="00B81365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D61D1C0" w14:textId="77777777" w:rsidR="00B81365" w:rsidRDefault="00B81365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B89C8D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15A92FB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AC58525" w14:textId="77777777" w:rsidR="00691FCC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691ADBE" w14:textId="77777777" w:rsidR="00691FCC" w:rsidRPr="007B0EB1" w:rsidRDefault="00691FCC" w:rsidP="00691F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6DC30892" w14:textId="77777777" w:rsidR="00691FCC" w:rsidRPr="007B0EB1" w:rsidRDefault="00691FCC" w:rsidP="00691FC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>к Регламенту и</w:t>
      </w:r>
      <w:r w:rsidRPr="007B0EB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нформационного наполнения </w:t>
      </w:r>
      <w:r w:rsidRPr="007B0EB1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B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хозяйству, благоустройству, транспорту и связи города Барнаула </w:t>
      </w:r>
      <w:r w:rsidRPr="007B0EB1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</w:t>
      </w:r>
    </w:p>
    <w:p w14:paraId="6E2CABDE" w14:textId="77777777" w:rsidR="00691FCC" w:rsidRDefault="00691FCC" w:rsidP="00691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A53F7" w14:textId="77777777" w:rsidR="00691FCC" w:rsidRPr="007B0EB1" w:rsidRDefault="00691FCC" w:rsidP="00691FC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67040F5B" w14:textId="77777777" w:rsidR="00691FCC" w:rsidRPr="007B0EB1" w:rsidRDefault="00691FCC" w:rsidP="00691F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уполномоченных ответственных исполнителей и уполномоченных контролеров </w:t>
      </w:r>
      <w:r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дорожному хозяйству, благоустройству, транспорт у и связи города Барнаула</w:t>
      </w:r>
    </w:p>
    <w:p w14:paraId="21CE1417" w14:textId="77777777" w:rsidR="00691FCC" w:rsidRPr="007B0EB1" w:rsidRDefault="00691FCC" w:rsidP="0069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57DC2" w14:textId="77777777" w:rsidR="00691FCC" w:rsidRPr="007B0EB1" w:rsidRDefault="00691FCC" w:rsidP="0069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1. Уполномоченные ответственные исполнители – муниципальные служащие, в должностные (трудовые) обязанности которых входит осуществление подготовки, сбора, редактирования, предоставления (направления) информации для размещения на странице </w:t>
      </w:r>
      <w:r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7B0E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167FA6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отдела;</w:t>
      </w:r>
    </w:p>
    <w:p w14:paraId="1E2BED08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планово-экономического отдела;</w:t>
      </w:r>
    </w:p>
    <w:p w14:paraId="16310AC6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строительно-технического отдела;</w:t>
      </w:r>
    </w:p>
    <w:p w14:paraId="7277109D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благоустройства и озеленения;</w:t>
      </w:r>
    </w:p>
    <w:p w14:paraId="5CC54A33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дорожного хозяйства;</w:t>
      </w:r>
    </w:p>
    <w:p w14:paraId="17BC676A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инженерной защиты территории;</w:t>
      </w:r>
    </w:p>
    <w:p w14:paraId="31D7FBAA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лесного хозяйства;</w:t>
      </w:r>
    </w:p>
    <w:p w14:paraId="45DE7E67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транспорта и связи;</w:t>
      </w:r>
    </w:p>
    <w:p w14:paraId="03A40080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 дорожного движения;</w:t>
      </w:r>
    </w:p>
    <w:p w14:paraId="45B3E220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закупок;</w:t>
      </w:r>
    </w:p>
    <w:p w14:paraId="20F6C53C" w14:textId="77777777" w:rsidR="00691FCC" w:rsidRPr="007B0EB1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общего отдела - пресс-секретарь</w:t>
      </w:r>
      <w:r w:rsidRPr="007B0EB1">
        <w:rPr>
          <w:rFonts w:ascii="Times New Roman" w:hAnsi="Times New Roman" w:cs="Times New Roman"/>
          <w:sz w:val="28"/>
          <w:szCs w:val="28"/>
        </w:rPr>
        <w:t>.</w:t>
      </w:r>
    </w:p>
    <w:p w14:paraId="35F95FF2" w14:textId="77777777" w:rsidR="00691FCC" w:rsidRPr="007B0EB1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2. Уполномоченные контролеры – муниципальные служащие,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B0EB1">
        <w:rPr>
          <w:rFonts w:ascii="Times New Roman" w:eastAsia="Calibri" w:hAnsi="Times New Roman" w:cs="Times New Roman"/>
          <w:sz w:val="28"/>
          <w:szCs w:val="28"/>
        </w:rPr>
        <w:t>в должностные (трудовые) обязанности которых входит осуществление систематических проверок актуальности и достоверности информации, размещенной на сайте:</w:t>
      </w:r>
    </w:p>
    <w:p w14:paraId="3AE295E4" w14:textId="77777777" w:rsidR="00691FCC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EB1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общего отдела;</w:t>
      </w:r>
    </w:p>
    <w:p w14:paraId="219D108A" w14:textId="77777777" w:rsidR="00691FCC" w:rsidRPr="007B0EB1" w:rsidRDefault="00691FCC" w:rsidP="00691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  <w:r w:rsidRPr="007B0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904744" w14:textId="77777777" w:rsidR="005F1547" w:rsidRDefault="005F1547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AB9F8" w14:textId="77777777" w:rsidR="005F1547" w:rsidRDefault="005F1547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D36C3" w14:textId="77777777" w:rsidR="005F1547" w:rsidRDefault="005F1547" w:rsidP="0035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547" w:rsidSect="00982C6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031B" w14:textId="77777777" w:rsidR="005F1547" w:rsidRDefault="005F1547" w:rsidP="00982C6C">
      <w:pPr>
        <w:spacing w:after="0" w:line="240" w:lineRule="auto"/>
      </w:pPr>
      <w:r>
        <w:separator/>
      </w:r>
    </w:p>
  </w:endnote>
  <w:endnote w:type="continuationSeparator" w:id="0">
    <w:p w14:paraId="39763299" w14:textId="77777777" w:rsidR="005F1547" w:rsidRDefault="005F1547" w:rsidP="009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B4B3" w14:textId="77777777" w:rsidR="005F1547" w:rsidRDefault="005F1547" w:rsidP="00982C6C">
      <w:pPr>
        <w:spacing w:after="0" w:line="240" w:lineRule="auto"/>
      </w:pPr>
      <w:r>
        <w:separator/>
      </w:r>
    </w:p>
  </w:footnote>
  <w:footnote w:type="continuationSeparator" w:id="0">
    <w:p w14:paraId="23AF8D1F" w14:textId="77777777" w:rsidR="005F1547" w:rsidRDefault="005F1547" w:rsidP="0098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2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B16CAF" w14:textId="77777777" w:rsidR="005F1547" w:rsidRPr="00982C6C" w:rsidRDefault="005F154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2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2C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2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96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82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364B2" w14:textId="77777777" w:rsidR="005F1547" w:rsidRDefault="005F15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35"/>
    <w:rsid w:val="000013CF"/>
    <w:rsid w:val="00002316"/>
    <w:rsid w:val="00004CFC"/>
    <w:rsid w:val="00015D5B"/>
    <w:rsid w:val="0002539E"/>
    <w:rsid w:val="000331A6"/>
    <w:rsid w:val="00035AC1"/>
    <w:rsid w:val="0004206F"/>
    <w:rsid w:val="00085973"/>
    <w:rsid w:val="000A4BDE"/>
    <w:rsid w:val="000C3E6F"/>
    <w:rsid w:val="000D355A"/>
    <w:rsid w:val="000E4ABE"/>
    <w:rsid w:val="00104600"/>
    <w:rsid w:val="00111AD6"/>
    <w:rsid w:val="0013023D"/>
    <w:rsid w:val="0013127D"/>
    <w:rsid w:val="00132C0E"/>
    <w:rsid w:val="00137619"/>
    <w:rsid w:val="0014269A"/>
    <w:rsid w:val="00166B10"/>
    <w:rsid w:val="001739AA"/>
    <w:rsid w:val="00180F86"/>
    <w:rsid w:val="001A32B0"/>
    <w:rsid w:val="001B07D0"/>
    <w:rsid w:val="001C34F3"/>
    <w:rsid w:val="001D00E7"/>
    <w:rsid w:val="001F5DC3"/>
    <w:rsid w:val="00202170"/>
    <w:rsid w:val="002021EE"/>
    <w:rsid w:val="00223E1A"/>
    <w:rsid w:val="002334E4"/>
    <w:rsid w:val="0023519E"/>
    <w:rsid w:val="00237D61"/>
    <w:rsid w:val="00247A33"/>
    <w:rsid w:val="00292AE3"/>
    <w:rsid w:val="002B31C4"/>
    <w:rsid w:val="002D7259"/>
    <w:rsid w:val="002F4134"/>
    <w:rsid w:val="00311CA6"/>
    <w:rsid w:val="00326EE0"/>
    <w:rsid w:val="0035592C"/>
    <w:rsid w:val="00357772"/>
    <w:rsid w:val="003612B5"/>
    <w:rsid w:val="00373EBC"/>
    <w:rsid w:val="00395C10"/>
    <w:rsid w:val="003A0BF9"/>
    <w:rsid w:val="003B4CDC"/>
    <w:rsid w:val="003C2BCD"/>
    <w:rsid w:val="00410DC9"/>
    <w:rsid w:val="00412463"/>
    <w:rsid w:val="00437E1F"/>
    <w:rsid w:val="004400CA"/>
    <w:rsid w:val="00443370"/>
    <w:rsid w:val="004549F1"/>
    <w:rsid w:val="004A20B2"/>
    <w:rsid w:val="004C3E9F"/>
    <w:rsid w:val="004C7C23"/>
    <w:rsid w:val="004E40A2"/>
    <w:rsid w:val="004F54B0"/>
    <w:rsid w:val="00511A6B"/>
    <w:rsid w:val="00536007"/>
    <w:rsid w:val="00563D94"/>
    <w:rsid w:val="0056583C"/>
    <w:rsid w:val="00574699"/>
    <w:rsid w:val="005B1F75"/>
    <w:rsid w:val="005D3EBA"/>
    <w:rsid w:val="005E1182"/>
    <w:rsid w:val="005E27E0"/>
    <w:rsid w:val="005F1547"/>
    <w:rsid w:val="00624565"/>
    <w:rsid w:val="00650F69"/>
    <w:rsid w:val="00673B51"/>
    <w:rsid w:val="00691FCC"/>
    <w:rsid w:val="006A034F"/>
    <w:rsid w:val="006A6686"/>
    <w:rsid w:val="006C1479"/>
    <w:rsid w:val="006D3DF5"/>
    <w:rsid w:val="006E7C55"/>
    <w:rsid w:val="006F7443"/>
    <w:rsid w:val="007059F5"/>
    <w:rsid w:val="00730DE8"/>
    <w:rsid w:val="007662B0"/>
    <w:rsid w:val="007836E3"/>
    <w:rsid w:val="007922D0"/>
    <w:rsid w:val="00794703"/>
    <w:rsid w:val="007B0EB1"/>
    <w:rsid w:val="007C0269"/>
    <w:rsid w:val="007C6171"/>
    <w:rsid w:val="007D371A"/>
    <w:rsid w:val="007F4B71"/>
    <w:rsid w:val="008008FB"/>
    <w:rsid w:val="00843831"/>
    <w:rsid w:val="00864583"/>
    <w:rsid w:val="0088387C"/>
    <w:rsid w:val="008E2226"/>
    <w:rsid w:val="009427EC"/>
    <w:rsid w:val="0096679A"/>
    <w:rsid w:val="0097072C"/>
    <w:rsid w:val="00972EFA"/>
    <w:rsid w:val="00982C6C"/>
    <w:rsid w:val="0098409D"/>
    <w:rsid w:val="009B2E17"/>
    <w:rsid w:val="009B52AD"/>
    <w:rsid w:val="009C0C1C"/>
    <w:rsid w:val="009C3C96"/>
    <w:rsid w:val="009D33BB"/>
    <w:rsid w:val="009D50EF"/>
    <w:rsid w:val="009D5AEA"/>
    <w:rsid w:val="009E13F6"/>
    <w:rsid w:val="009E5EA3"/>
    <w:rsid w:val="00A07EBF"/>
    <w:rsid w:val="00A6292A"/>
    <w:rsid w:val="00A66E6A"/>
    <w:rsid w:val="00AA40BE"/>
    <w:rsid w:val="00AB1B2F"/>
    <w:rsid w:val="00AB6AB0"/>
    <w:rsid w:val="00AB71D5"/>
    <w:rsid w:val="00AC4318"/>
    <w:rsid w:val="00B23413"/>
    <w:rsid w:val="00B241F2"/>
    <w:rsid w:val="00B42362"/>
    <w:rsid w:val="00B42CC2"/>
    <w:rsid w:val="00B43441"/>
    <w:rsid w:val="00B54C8C"/>
    <w:rsid w:val="00B5568F"/>
    <w:rsid w:val="00B676A8"/>
    <w:rsid w:val="00B750E9"/>
    <w:rsid w:val="00B81365"/>
    <w:rsid w:val="00B977F6"/>
    <w:rsid w:val="00BA319D"/>
    <w:rsid w:val="00BB22BF"/>
    <w:rsid w:val="00BE2235"/>
    <w:rsid w:val="00BF6FA0"/>
    <w:rsid w:val="00C17D10"/>
    <w:rsid w:val="00C302C9"/>
    <w:rsid w:val="00C62AD7"/>
    <w:rsid w:val="00C649FD"/>
    <w:rsid w:val="00C86F7A"/>
    <w:rsid w:val="00C912C1"/>
    <w:rsid w:val="00CB405E"/>
    <w:rsid w:val="00CD26DE"/>
    <w:rsid w:val="00CF5A2B"/>
    <w:rsid w:val="00D01C9F"/>
    <w:rsid w:val="00D03DD5"/>
    <w:rsid w:val="00D17F8B"/>
    <w:rsid w:val="00D31EA6"/>
    <w:rsid w:val="00D40026"/>
    <w:rsid w:val="00D60A09"/>
    <w:rsid w:val="00DA0805"/>
    <w:rsid w:val="00DA6514"/>
    <w:rsid w:val="00DB1EEE"/>
    <w:rsid w:val="00E56BD7"/>
    <w:rsid w:val="00E60ED9"/>
    <w:rsid w:val="00E91A9D"/>
    <w:rsid w:val="00EA43C6"/>
    <w:rsid w:val="00EB05C3"/>
    <w:rsid w:val="00EB263D"/>
    <w:rsid w:val="00EB3912"/>
    <w:rsid w:val="00F10466"/>
    <w:rsid w:val="00F119AB"/>
    <w:rsid w:val="00F542F9"/>
    <w:rsid w:val="00F8496C"/>
    <w:rsid w:val="00FA2633"/>
    <w:rsid w:val="00FA38DB"/>
    <w:rsid w:val="00FA5418"/>
    <w:rsid w:val="00FC6862"/>
    <w:rsid w:val="00FF011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73C"/>
  <w15:chartTrackingRefBased/>
  <w15:docId w15:val="{D5CD6785-4968-46EC-A4B0-5B1BBC1D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2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5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2C6C"/>
  </w:style>
  <w:style w:type="paragraph" w:styleId="a8">
    <w:name w:val="footer"/>
    <w:basedOn w:val="a"/>
    <w:link w:val="a9"/>
    <w:uiPriority w:val="99"/>
    <w:unhideWhenUsed/>
    <w:rsid w:val="0098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2C6C"/>
  </w:style>
  <w:style w:type="paragraph" w:styleId="aa">
    <w:name w:val="Balloon Text"/>
    <w:basedOn w:val="a"/>
    <w:link w:val="ab"/>
    <w:uiPriority w:val="99"/>
    <w:semiHidden/>
    <w:unhideWhenUsed/>
    <w:rsid w:val="0023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ПравПортал</cp:lastModifiedBy>
  <cp:revision>167</cp:revision>
  <cp:lastPrinted>2023-08-22T08:27:00Z</cp:lastPrinted>
  <dcterms:created xsi:type="dcterms:W3CDTF">2023-07-17T09:55:00Z</dcterms:created>
  <dcterms:modified xsi:type="dcterms:W3CDTF">2023-08-22T10:06:00Z</dcterms:modified>
</cp:coreProperties>
</file>