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4502" w14:textId="77777777" w:rsidR="00592DBF" w:rsidRPr="00592DBF" w:rsidRDefault="00592DBF" w:rsidP="00592DB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Приложение </w:t>
      </w:r>
    </w:p>
    <w:p w14:paraId="6848474D" w14:textId="77777777" w:rsidR="00592DBF" w:rsidRPr="00592DBF" w:rsidRDefault="00592DBF" w:rsidP="00592DB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к приказу комитета по дорожному хозяйству, благоустройству,</w:t>
      </w:r>
    </w:p>
    <w:p w14:paraId="37E437A7" w14:textId="77777777" w:rsidR="00592DBF" w:rsidRPr="00592DBF" w:rsidRDefault="00592DBF" w:rsidP="00592DB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транспорту и связи </w:t>
      </w:r>
    </w:p>
    <w:p w14:paraId="4937E3F9" w14:textId="77777777" w:rsidR="00592DBF" w:rsidRPr="00592DBF" w:rsidRDefault="00592DBF" w:rsidP="00592DB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города Барнаула</w:t>
      </w:r>
    </w:p>
    <w:p w14:paraId="0031AD4A" w14:textId="77777777" w:rsidR="00592DBF" w:rsidRPr="00592DBF" w:rsidRDefault="00592DBF" w:rsidP="00592DBF">
      <w:pPr>
        <w:widowControl w:val="0"/>
        <w:autoSpaceDE w:val="0"/>
        <w:autoSpaceDN w:val="0"/>
        <w:spacing w:after="0" w:line="240" w:lineRule="auto"/>
        <w:ind w:left="5103"/>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от 08.11.2021 №117</w:t>
      </w:r>
    </w:p>
    <w:p w14:paraId="0CD19D9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977C0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7EF0E8"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АДМИНИСТРАТИВНЫЙ РЕГЛАМЕНТ</w:t>
      </w:r>
    </w:p>
    <w:p w14:paraId="56ECB7F1"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предоставления муниципальной услуги «Проведение муниципальной экспертизы проекта освоения лесов, расположенных на землях, находящихся в муниципальной собственности городского округа – города Барнаула Алтайского края»</w:t>
      </w:r>
    </w:p>
    <w:p w14:paraId="52597337" w14:textId="77777777" w:rsidR="00592DBF" w:rsidRPr="00592DBF" w:rsidRDefault="00592DBF" w:rsidP="00592DBF">
      <w:pPr>
        <w:spacing w:after="0" w:line="240" w:lineRule="auto"/>
        <w:jc w:val="center"/>
        <w:rPr>
          <w:rFonts w:ascii="Times New Roman" w:eastAsia="Calibri" w:hAnsi="Times New Roman" w:cs="Times New Roman"/>
          <w:sz w:val="28"/>
          <w:szCs w:val="28"/>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7472"/>
      </w:tblGrid>
      <w:tr w:rsidR="00592DBF" w:rsidRPr="00592DBF" w14:paraId="6FFE09C8" w14:textId="77777777" w:rsidTr="00C54724">
        <w:trPr>
          <w:jc w:val="center"/>
        </w:trPr>
        <w:tc>
          <w:tcPr>
            <w:tcW w:w="2370" w:type="dxa"/>
            <w:shd w:val="clear" w:color="auto" w:fill="auto"/>
          </w:tcPr>
          <w:p w14:paraId="4CA5D694" w14:textId="77777777" w:rsidR="00592DBF" w:rsidRPr="00592DBF" w:rsidRDefault="00592DBF" w:rsidP="00592DBF">
            <w:pPr>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t>Наименование подраздела</w:t>
            </w:r>
          </w:p>
        </w:tc>
        <w:tc>
          <w:tcPr>
            <w:tcW w:w="7472" w:type="dxa"/>
            <w:shd w:val="clear" w:color="auto" w:fill="auto"/>
          </w:tcPr>
          <w:p w14:paraId="1125BE31" w14:textId="77777777" w:rsidR="00592DBF" w:rsidRPr="00592DBF" w:rsidRDefault="00592DBF" w:rsidP="00592DBF">
            <w:pPr>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t>Содержание подраздела</w:t>
            </w:r>
          </w:p>
        </w:tc>
      </w:tr>
    </w:tbl>
    <w:p w14:paraId="7FCA2F65" w14:textId="77777777" w:rsidR="00592DBF" w:rsidRPr="00592DBF" w:rsidRDefault="00592DBF" w:rsidP="00592DBF">
      <w:pPr>
        <w:spacing w:after="0" w:line="240" w:lineRule="auto"/>
        <w:jc w:val="center"/>
        <w:rPr>
          <w:rFonts w:ascii="Times New Roman" w:eastAsia="Calibri" w:hAnsi="Times New Roman" w:cs="Times New Roman"/>
          <w:sz w:val="2"/>
          <w:szCs w:val="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8"/>
      </w:tblGrid>
      <w:tr w:rsidR="00592DBF" w:rsidRPr="00592DBF" w14:paraId="01CF8D6B" w14:textId="77777777" w:rsidTr="00C54724">
        <w:trPr>
          <w:trHeight w:val="252"/>
          <w:tblHeader/>
          <w:jc w:val="center"/>
        </w:trPr>
        <w:tc>
          <w:tcPr>
            <w:tcW w:w="2376" w:type="dxa"/>
            <w:shd w:val="clear" w:color="auto" w:fill="auto"/>
          </w:tcPr>
          <w:p w14:paraId="0A892BB5" w14:textId="77777777" w:rsidR="00592DBF" w:rsidRPr="00592DBF" w:rsidRDefault="00592DBF" w:rsidP="00592DBF">
            <w:pPr>
              <w:spacing w:after="0" w:line="240" w:lineRule="auto"/>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t>1</w:t>
            </w:r>
          </w:p>
        </w:tc>
        <w:tc>
          <w:tcPr>
            <w:tcW w:w="7478" w:type="dxa"/>
            <w:shd w:val="clear" w:color="auto" w:fill="auto"/>
          </w:tcPr>
          <w:p w14:paraId="4B5E7587" w14:textId="77777777" w:rsidR="00592DBF" w:rsidRPr="00592DBF" w:rsidRDefault="00592DBF" w:rsidP="00592DBF">
            <w:pPr>
              <w:spacing w:after="0" w:line="240" w:lineRule="auto"/>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t>2</w:t>
            </w:r>
          </w:p>
        </w:tc>
      </w:tr>
      <w:tr w:rsidR="00592DBF" w:rsidRPr="00592DBF" w14:paraId="140257AE" w14:textId="77777777" w:rsidTr="00C54724">
        <w:trPr>
          <w:trHeight w:val="285"/>
          <w:jc w:val="center"/>
        </w:trPr>
        <w:tc>
          <w:tcPr>
            <w:tcW w:w="9854" w:type="dxa"/>
            <w:gridSpan w:val="2"/>
            <w:shd w:val="clear" w:color="auto" w:fill="auto"/>
          </w:tcPr>
          <w:p w14:paraId="1270FF64" w14:textId="77777777" w:rsidR="00592DBF" w:rsidRPr="00592DBF" w:rsidRDefault="00592DBF" w:rsidP="00592DBF">
            <w:pPr>
              <w:spacing w:after="0" w:line="240" w:lineRule="auto"/>
              <w:contextualSpacing/>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lang w:val="en-US"/>
              </w:rPr>
              <w:t>I</w:t>
            </w:r>
            <w:r w:rsidRPr="00592DBF">
              <w:rPr>
                <w:rFonts w:ascii="Times New Roman" w:eastAsia="Calibri" w:hAnsi="Times New Roman" w:cs="Times New Roman"/>
                <w:sz w:val="28"/>
                <w:szCs w:val="28"/>
              </w:rPr>
              <w:t>.</w:t>
            </w:r>
            <w:r w:rsidRPr="00592DBF">
              <w:rPr>
                <w:rFonts w:ascii="Times New Roman" w:eastAsia="Calibri" w:hAnsi="Times New Roman" w:cs="Times New Roman"/>
                <w:sz w:val="28"/>
                <w:szCs w:val="28"/>
                <w:lang w:val="en-US"/>
              </w:rPr>
              <w:t> </w:t>
            </w:r>
            <w:r w:rsidRPr="00592DBF">
              <w:rPr>
                <w:rFonts w:ascii="Times New Roman" w:eastAsia="Calibri" w:hAnsi="Times New Roman" w:cs="Times New Roman"/>
                <w:sz w:val="28"/>
                <w:szCs w:val="28"/>
              </w:rPr>
              <w:t>Общие положения</w:t>
            </w:r>
          </w:p>
        </w:tc>
      </w:tr>
      <w:tr w:rsidR="00592DBF" w:rsidRPr="00592DBF" w14:paraId="032F28EC" w14:textId="77777777" w:rsidTr="00C54724">
        <w:trPr>
          <w:trHeight w:val="406"/>
          <w:jc w:val="center"/>
        </w:trPr>
        <w:tc>
          <w:tcPr>
            <w:tcW w:w="2376" w:type="dxa"/>
            <w:shd w:val="clear" w:color="auto" w:fill="auto"/>
          </w:tcPr>
          <w:p w14:paraId="38EA691B"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 Предмет регулирования административного регламента</w:t>
            </w:r>
          </w:p>
        </w:tc>
        <w:tc>
          <w:tcPr>
            <w:tcW w:w="7478" w:type="dxa"/>
            <w:shd w:val="clear" w:color="auto" w:fill="auto"/>
          </w:tcPr>
          <w:p w14:paraId="13CF01C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«Проведение муниципальной экспертизы проекта освоения лесов, расположенных на землях, находящихся в муниципальной собственности городского округа – города Барнаула Алтайского края» (далее - регламент), разработан в целях повышения качества и доступности предоставления муниципальной услуги «Проведение муниципальной экспертизы проекта освоения лесов, расположенных на землях, находящихся в муниципальной собственности городского округа – города Барнаула Алтайского края»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 </w:t>
            </w:r>
          </w:p>
          <w:p w14:paraId="0785233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органами местного самоуправления города Барнаула лицам, которым лесные участки, находящиеся в муниципальной собственности, </w:t>
            </w:r>
            <w:r w:rsidRPr="00592DBF">
              <w:rPr>
                <w:rFonts w:ascii="Times New Roman" w:eastAsia="Times New Roman" w:hAnsi="Times New Roman" w:cs="Times New Roman"/>
                <w:sz w:val="28"/>
                <w:szCs w:val="28"/>
                <w:lang w:eastAsia="ru-RU"/>
              </w:rPr>
              <w:lastRenderedPageBreak/>
              <w:t>предоставлены в постоянное (бессрочное) пользование или в аренду, а также лицам, использующим леса на основании сервитута или установленного в целях, предусмотренных статьей 39.37 Земельного кодекса Российской Федерации, публичного сервитута либо его уполномоченного представителя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19A5A81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муниципальной экспертизой проекта освоения лесов, расположенных на землях, находящихся в муниципальной собственности на территории города Барнаула</w:t>
            </w:r>
          </w:p>
        </w:tc>
      </w:tr>
      <w:tr w:rsidR="00592DBF" w:rsidRPr="00592DBF" w14:paraId="685F773B" w14:textId="77777777" w:rsidTr="00C54724">
        <w:trPr>
          <w:trHeight w:val="144"/>
          <w:jc w:val="center"/>
        </w:trPr>
        <w:tc>
          <w:tcPr>
            <w:tcW w:w="2376" w:type="dxa"/>
            <w:shd w:val="clear" w:color="auto" w:fill="auto"/>
          </w:tcPr>
          <w:p w14:paraId="434184AE"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2. Круг заявителей</w:t>
            </w:r>
          </w:p>
        </w:tc>
        <w:tc>
          <w:tcPr>
            <w:tcW w:w="7478" w:type="dxa"/>
            <w:shd w:val="clear" w:color="auto" w:fill="auto"/>
          </w:tcPr>
          <w:p w14:paraId="438BE1B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Правом на подачу заявления о предоставлении муниципальной услуги (далее – заявление) обладает лицо, которому лесные участки, находящиеся в муниципальной собственности, предоставлены в постоянное (бессрочное) пользование или в аренду, а также лицо, использующее леса на основании сервитута или установленного в целях, предусмотренных статьей 39.37 Земельного кодекса Российской Федерации, публичного сервитута либо его уполномоченный представитель (далее – заявитель).</w:t>
            </w:r>
          </w:p>
        </w:tc>
      </w:tr>
      <w:tr w:rsidR="00592DBF" w:rsidRPr="00592DBF" w14:paraId="14517528" w14:textId="77777777" w:rsidTr="00C54724">
        <w:trPr>
          <w:trHeight w:val="631"/>
          <w:jc w:val="center"/>
        </w:trPr>
        <w:tc>
          <w:tcPr>
            <w:tcW w:w="2376" w:type="dxa"/>
            <w:shd w:val="clear" w:color="auto" w:fill="auto"/>
          </w:tcPr>
          <w:p w14:paraId="316E0A65" w14:textId="77777777" w:rsidR="00592DBF" w:rsidRPr="00592DBF" w:rsidRDefault="00592DBF" w:rsidP="00592DBF">
            <w:pPr>
              <w:spacing w:after="0" w:line="240" w:lineRule="auto"/>
              <w:jc w:val="both"/>
              <w:rPr>
                <w:rFonts w:ascii="Times New Roman" w:eastAsia="Calibri" w:hAnsi="Times New Roman" w:cs="Times New Roman"/>
                <w:sz w:val="28"/>
                <w:szCs w:val="28"/>
              </w:rPr>
            </w:pPr>
            <w:bookmarkStart w:id="0" w:name="P45"/>
            <w:bookmarkEnd w:id="0"/>
            <w:r w:rsidRPr="00592DBF">
              <w:rPr>
                <w:rFonts w:ascii="Times New Roman" w:eastAsia="Calibri" w:hAnsi="Times New Roman" w:cs="Times New Roman"/>
                <w:sz w:val="28"/>
                <w:szCs w:val="28"/>
              </w:rPr>
              <w:t>3. Требования к порядку информирования о предоставлении муниципальной услуги</w:t>
            </w:r>
          </w:p>
        </w:tc>
        <w:tc>
          <w:tcPr>
            <w:tcW w:w="7478" w:type="dxa"/>
            <w:shd w:val="clear" w:color="auto" w:fill="auto"/>
          </w:tcPr>
          <w:p w14:paraId="6591971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 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пи муниципальных услуг (функций)» (далее – Единый портал), на городском портале размещена информация о месте нахождения, почтовом адресе, справочных телефонах, графике работы, адресах электронной почты:</w:t>
            </w:r>
          </w:p>
          <w:p w14:paraId="1D5F05E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органа местного самоуправления города Барнаула, предоставляющего муниципальную услугу, (далее – орган, предоставляющий муниципальную услугу);</w:t>
            </w:r>
          </w:p>
          <w:p w14:paraId="61717A7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органов государственной власти, участвующих в </w:t>
            </w:r>
            <w:r w:rsidRPr="00592DBF">
              <w:rPr>
                <w:rFonts w:ascii="Times New Roman" w:eastAsia="Times New Roman" w:hAnsi="Times New Roman" w:cs="Times New Roman"/>
                <w:sz w:val="28"/>
                <w:szCs w:val="28"/>
                <w:lang w:eastAsia="ru-RU"/>
              </w:rPr>
              <w:lastRenderedPageBreak/>
              <w:t>предоставлении муниципальной услуги в порядке межведомственного информационного взаимодействия.</w:t>
            </w:r>
          </w:p>
          <w:p w14:paraId="5974902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3.2. Информация о месте нахождения, почтовом адресе, справочных телефонах, графике работы, адресах электронной почты МФЦ (филиалов МФЦ) размещена на сайте города, на официальном сайте МФЦ.</w:t>
            </w:r>
          </w:p>
          <w:p w14:paraId="67CC2A3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3.3. Информация о порядке и сроках получения муниципальной услуги может быть получена заявителем посредством городского портала. В электронном виде муниципальная услуга может быть получена заявителем посредством городского портала.</w:t>
            </w:r>
          </w:p>
          <w:p w14:paraId="1E7BB92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Адрес городского портала в информационно – телекоммуникационной сети «Интернет» (далее – сеть Интернет) указан в приложении 1 к Регламенту.</w:t>
            </w:r>
          </w:p>
          <w:p w14:paraId="0B7BB43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23BE472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3.4. Информация по вопросам предоставления муниципальной услуги является открытой и общедоступной.</w:t>
            </w:r>
          </w:p>
          <w:p w14:paraId="55BD59F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3.4.1.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5C316A0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14:paraId="6EBCFD0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на сайте города; </w:t>
            </w:r>
          </w:p>
          <w:p w14:paraId="6343229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 сайте МФЦ;</w:t>
            </w:r>
          </w:p>
          <w:p w14:paraId="21931E9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 Едином портале;</w:t>
            </w:r>
          </w:p>
          <w:p w14:paraId="2408C2D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на городском портале. </w:t>
            </w:r>
          </w:p>
          <w:p w14:paraId="7F26CED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0ED95B0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 почте;</w:t>
            </w:r>
          </w:p>
          <w:p w14:paraId="438513F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635D074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 телефону;</w:t>
            </w:r>
          </w:p>
          <w:p w14:paraId="02ED59B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ходе личного приема.</w:t>
            </w:r>
          </w:p>
          <w:p w14:paraId="6697349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3.5. Сведения о ходе предоставления муниципальной </w:t>
            </w:r>
            <w:r w:rsidRPr="00592DBF">
              <w:rPr>
                <w:rFonts w:ascii="Times New Roman" w:eastAsia="Times New Roman" w:hAnsi="Times New Roman" w:cs="Times New Roman"/>
                <w:sz w:val="28"/>
                <w:szCs w:val="28"/>
                <w:lang w:eastAsia="ru-RU"/>
              </w:rPr>
              <w:lastRenderedPageBreak/>
              <w:t>услуги (по конкретному запросу) могут быть получены заявителем:</w:t>
            </w:r>
          </w:p>
          <w:p w14:paraId="51C97BC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3.5.1. Самостоятельно в «Личном кабинете» на городском портале (в случае обращения через портал);</w:t>
            </w:r>
          </w:p>
          <w:p w14:paraId="399E092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3.5.</w:t>
            </w:r>
            <w:proofErr w:type="gramStart"/>
            <w:r w:rsidRPr="00592DBF">
              <w:rPr>
                <w:rFonts w:ascii="Times New Roman" w:eastAsia="Times New Roman" w:hAnsi="Times New Roman" w:cs="Times New Roman"/>
                <w:sz w:val="28"/>
                <w:szCs w:val="28"/>
                <w:lang w:eastAsia="ru-RU"/>
              </w:rPr>
              <w:t>2.Посредством</w:t>
            </w:r>
            <w:proofErr w:type="gramEnd"/>
            <w:r w:rsidRPr="00592DBF">
              <w:rPr>
                <w:rFonts w:ascii="Times New Roman" w:eastAsia="Times New Roman" w:hAnsi="Times New Roman" w:cs="Times New Roman"/>
                <w:sz w:val="28"/>
                <w:szCs w:val="28"/>
                <w:lang w:eastAsia="ru-RU"/>
              </w:rPr>
              <w:t xml:space="preserve">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7ED2468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 почте;</w:t>
            </w:r>
          </w:p>
          <w:p w14:paraId="63E7B02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A5ED58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 контактным телефонам;</w:t>
            </w:r>
          </w:p>
          <w:p w14:paraId="3331E5A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ходе личного приема.</w:t>
            </w:r>
          </w:p>
          <w:p w14:paraId="1C43C9B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6F9EB5C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устной форме (при личном обращении по контактному телефону, в ходе личного приема (в случаях, предусмотренных подпунктами 3.6.1, 3.6.2 настоящего пункта Регламента);</w:t>
            </w:r>
          </w:p>
          <w:p w14:paraId="36B102B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 в ходе личного приема (в случаях, предусмотренных подпунктами 3.6.1, 3.6.3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14:paraId="3FC100F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14:paraId="6A4ED43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3.6.1.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w:t>
            </w:r>
            <w:proofErr w:type="gramStart"/>
            <w:r w:rsidRPr="00592DBF">
              <w:rPr>
                <w:rFonts w:ascii="Times New Roman" w:eastAsia="Times New Roman" w:hAnsi="Times New Roman" w:cs="Times New Roman"/>
                <w:sz w:val="28"/>
                <w:szCs w:val="28"/>
                <w:lang w:eastAsia="ru-RU"/>
              </w:rPr>
              <w:t xml:space="preserve">специалист </w:t>
            </w:r>
            <w:r w:rsidRPr="00592DBF">
              <w:rPr>
                <w:rFonts w:ascii="Times New Roman" w:eastAsia="Times New Roman" w:hAnsi="Times New Roman" w:cs="Times New Roman"/>
                <w:sz w:val="28"/>
                <w:szCs w:val="28"/>
                <w:lang w:eastAsia="ru-RU"/>
              </w:rPr>
              <w:lastRenderedPageBreak/>
              <w:t>органа</w:t>
            </w:r>
            <w:proofErr w:type="gramEnd"/>
            <w:r w:rsidRPr="00592DBF">
              <w:rPr>
                <w:rFonts w:ascii="Times New Roman" w:eastAsia="Times New Roman" w:hAnsi="Times New Roman" w:cs="Times New Roman"/>
                <w:sz w:val="28"/>
                <w:szCs w:val="28"/>
                <w:lang w:eastAsia="ru-RU"/>
              </w:rPr>
              <w:t xml:space="preserve">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3.6.3 настоящего пункта Регламента.</w:t>
            </w:r>
          </w:p>
          <w:p w14:paraId="6D2FABE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о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 представителя.</w:t>
            </w:r>
          </w:p>
          <w:p w14:paraId="58E19A2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3.6.2. При личном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1E4761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1493C7C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0463A1D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7D45783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6D20F8F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3.7. Основными требованиями к информированию заявителей о предоставлении муниципальной услуги являются: </w:t>
            </w:r>
          </w:p>
          <w:p w14:paraId="24FD189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достоверность предоставляемой информации; </w:t>
            </w:r>
          </w:p>
          <w:p w14:paraId="1CA53D7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четкость и лаконичность в изложении информации; </w:t>
            </w:r>
          </w:p>
          <w:p w14:paraId="0A3495B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полнота и оперативность информирования; </w:t>
            </w:r>
          </w:p>
          <w:p w14:paraId="1E6054E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 xml:space="preserve">наглядность форм предоставляемой информации; </w:t>
            </w:r>
          </w:p>
          <w:p w14:paraId="70A5664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92DBF">
              <w:rPr>
                <w:rFonts w:ascii="Times New Roman" w:eastAsia="Times New Roman" w:hAnsi="Times New Roman" w:cs="Times New Roman"/>
                <w:sz w:val="28"/>
                <w:szCs w:val="28"/>
                <w:lang w:eastAsia="ru-RU"/>
              </w:rPr>
              <w:t>удобство и доступность информации.</w:t>
            </w:r>
          </w:p>
        </w:tc>
      </w:tr>
      <w:tr w:rsidR="00592DBF" w:rsidRPr="00592DBF" w14:paraId="3A256976" w14:textId="77777777" w:rsidTr="00C54724">
        <w:trPr>
          <w:trHeight w:val="144"/>
          <w:jc w:val="center"/>
        </w:trPr>
        <w:tc>
          <w:tcPr>
            <w:tcW w:w="2376" w:type="dxa"/>
            <w:shd w:val="clear" w:color="auto" w:fill="auto"/>
          </w:tcPr>
          <w:p w14:paraId="14083E66"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tc>
        <w:tc>
          <w:tcPr>
            <w:tcW w:w="7478" w:type="dxa"/>
            <w:shd w:val="clear" w:color="auto" w:fill="auto"/>
          </w:tcPr>
          <w:p w14:paraId="1B4E91B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14:paraId="3039F2D4"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p>
        </w:tc>
      </w:tr>
      <w:tr w:rsidR="00592DBF" w:rsidRPr="00592DBF" w14:paraId="187C5FA3" w14:textId="77777777" w:rsidTr="00C54724">
        <w:trPr>
          <w:trHeight w:val="300"/>
          <w:jc w:val="center"/>
        </w:trPr>
        <w:tc>
          <w:tcPr>
            <w:tcW w:w="9854" w:type="dxa"/>
            <w:gridSpan w:val="2"/>
            <w:shd w:val="clear" w:color="auto" w:fill="auto"/>
          </w:tcPr>
          <w:p w14:paraId="484BA16B" w14:textId="77777777" w:rsidR="00592DBF" w:rsidRPr="00592DBF" w:rsidRDefault="00592DBF" w:rsidP="00592DBF">
            <w:pPr>
              <w:spacing w:after="0" w:line="240" w:lineRule="auto"/>
              <w:ind w:firstLine="709"/>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t>II. Стандарт предоставления муниципальной услуги</w:t>
            </w:r>
          </w:p>
        </w:tc>
      </w:tr>
      <w:tr w:rsidR="00592DBF" w:rsidRPr="00592DBF" w14:paraId="6316F9F3" w14:textId="77777777" w:rsidTr="00C54724">
        <w:trPr>
          <w:trHeight w:val="1072"/>
          <w:jc w:val="center"/>
        </w:trPr>
        <w:tc>
          <w:tcPr>
            <w:tcW w:w="2376" w:type="dxa"/>
            <w:shd w:val="clear" w:color="auto" w:fill="auto"/>
          </w:tcPr>
          <w:p w14:paraId="766DBAEA"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 Наименование муниципальной услуги</w:t>
            </w:r>
          </w:p>
        </w:tc>
        <w:tc>
          <w:tcPr>
            <w:tcW w:w="7478" w:type="dxa"/>
            <w:shd w:val="clear" w:color="auto" w:fill="auto"/>
          </w:tcPr>
          <w:p w14:paraId="6AA8A6E1"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Проведение муниципальной экспертизы проекта освоения лесов, расположенных на землях, находящихся в муниципальной собственности города Барнаула (далее - экспертиза).</w:t>
            </w:r>
          </w:p>
        </w:tc>
      </w:tr>
      <w:tr w:rsidR="00592DBF" w:rsidRPr="00592DBF" w14:paraId="43235438" w14:textId="77777777" w:rsidTr="00C54724">
        <w:trPr>
          <w:trHeight w:val="698"/>
          <w:jc w:val="center"/>
        </w:trPr>
        <w:tc>
          <w:tcPr>
            <w:tcW w:w="2376" w:type="dxa"/>
            <w:shd w:val="clear" w:color="auto" w:fill="auto"/>
          </w:tcPr>
          <w:p w14:paraId="037FD4EB"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2. Наименование органа, предоставляющего муниципальную услугу</w:t>
            </w:r>
          </w:p>
        </w:tc>
        <w:tc>
          <w:tcPr>
            <w:tcW w:w="7478" w:type="dxa"/>
            <w:shd w:val="clear" w:color="auto" w:fill="auto"/>
          </w:tcPr>
          <w:p w14:paraId="5A17F597"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2.1. Органом, предоставляющим муниципальную услугу, является комитет по дорожному хозяйству, благоустройству, транспорту и связи города Барнаула (далее – комитет).</w:t>
            </w:r>
          </w:p>
          <w:p w14:paraId="643580DD"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2.2. В порядке межведомственного информационного взаимодействия в предоставлении муниципальной услуги участвуют:</w:t>
            </w:r>
          </w:p>
          <w:p w14:paraId="739D8469"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органы Федеральной налоговой службы Алтайского края;</w:t>
            </w:r>
          </w:p>
          <w:p w14:paraId="7CEDA016"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Алтайскому краю.</w:t>
            </w:r>
          </w:p>
        </w:tc>
      </w:tr>
      <w:tr w:rsidR="00592DBF" w:rsidRPr="00592DBF" w14:paraId="0CEE6D91" w14:textId="77777777" w:rsidTr="00C54724">
        <w:trPr>
          <w:trHeight w:val="144"/>
          <w:jc w:val="center"/>
        </w:trPr>
        <w:tc>
          <w:tcPr>
            <w:tcW w:w="2376" w:type="dxa"/>
            <w:shd w:val="clear" w:color="auto" w:fill="auto"/>
          </w:tcPr>
          <w:p w14:paraId="3D62B54C"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3. Результат предоставления муниципальной услуги</w:t>
            </w:r>
          </w:p>
        </w:tc>
        <w:tc>
          <w:tcPr>
            <w:tcW w:w="7478" w:type="dxa"/>
            <w:shd w:val="clear" w:color="auto" w:fill="auto"/>
          </w:tcPr>
          <w:p w14:paraId="0ED1ECFE"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3.1. Виды документов, являющихся результатом предоставления муниципальной услуги:</w:t>
            </w:r>
          </w:p>
          <w:p w14:paraId="267D9196"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положительное заключение экспертизы;</w:t>
            </w:r>
          </w:p>
          <w:p w14:paraId="3A46DBA5"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отрицательное заключение экспертизы;</w:t>
            </w:r>
          </w:p>
          <w:p w14:paraId="4B650C9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уведомление о возврате документов в связи с их некомплектностью;</w:t>
            </w:r>
          </w:p>
          <w:p w14:paraId="7EA14A9B"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извещение о возврате проекта освоения лесов для устранения замечаний.</w:t>
            </w:r>
          </w:p>
          <w:p w14:paraId="0CB81446"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3.2. Уведомление заявителя о возможности получить документ, являющийся результатом предоставления муниципальной услуги, а также выдача (направление) данного документа осуществляются в порядке, предусмотренном разделом III Регламента.</w:t>
            </w:r>
          </w:p>
        </w:tc>
      </w:tr>
      <w:tr w:rsidR="00592DBF" w:rsidRPr="00592DBF" w14:paraId="35CAE35E" w14:textId="77777777" w:rsidTr="00C54724">
        <w:trPr>
          <w:trHeight w:val="144"/>
          <w:jc w:val="center"/>
        </w:trPr>
        <w:tc>
          <w:tcPr>
            <w:tcW w:w="2376" w:type="dxa"/>
            <w:shd w:val="clear" w:color="auto" w:fill="auto"/>
          </w:tcPr>
          <w:p w14:paraId="31EE06A1"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4. Срок предоставления муниципальной услуги</w:t>
            </w:r>
          </w:p>
        </w:tc>
        <w:tc>
          <w:tcPr>
            <w:tcW w:w="7478" w:type="dxa"/>
            <w:shd w:val="clear" w:color="auto" w:fill="auto"/>
          </w:tcPr>
          <w:p w14:paraId="138115C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4.1. Срок проведения экспертизы составляет 30 дней со дня поступления проекта освоения лесов, за исключением случаев, предусмотренных абзацами вторым – четвертым настоящего пункта. </w:t>
            </w:r>
          </w:p>
          <w:p w14:paraId="5A2C104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случае внесения изменений в проект освоения лесов на основании акта лесопатологического обследования (далее - изменения в проект освоения лесов) срок проведения экспертизы составляет 10 рабочих дней со дня поступления изменений в проект освоения лесов;</w:t>
            </w:r>
          </w:p>
          <w:p w14:paraId="6778A5F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Повторная экспертиза проводится в течение 10 рабочих дней со дня </w:t>
            </w:r>
            <w:proofErr w:type="gramStart"/>
            <w:r w:rsidRPr="00592DBF">
              <w:rPr>
                <w:rFonts w:ascii="Times New Roman" w:eastAsia="Times New Roman" w:hAnsi="Times New Roman" w:cs="Times New Roman"/>
                <w:sz w:val="28"/>
                <w:szCs w:val="28"/>
                <w:lang w:eastAsia="ru-RU"/>
              </w:rPr>
              <w:t>поступления</w:t>
            </w:r>
            <w:proofErr w:type="gramEnd"/>
            <w:r w:rsidRPr="00592DBF">
              <w:rPr>
                <w:rFonts w:ascii="Times New Roman" w:eastAsia="Times New Roman" w:hAnsi="Times New Roman" w:cs="Times New Roman"/>
                <w:sz w:val="28"/>
                <w:szCs w:val="28"/>
                <w:lang w:eastAsia="ru-RU"/>
              </w:rPr>
              <w:t xml:space="preserve"> доработанного с учетом замечаний проекта освоения лесов.</w:t>
            </w:r>
          </w:p>
          <w:p w14:paraId="1A82F2F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случае некомплектности представленных заявителем документов, они возвращаются в течение одного рабочего дня со дня регистрации заявления.</w:t>
            </w:r>
          </w:p>
          <w:p w14:paraId="2CAF63C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4.2. В случае предоставления заявителем документов, указанных в подразделе 6 настоящего раздела Регламента, через МФЦ (филиал МФЦ) срок рассмотрения проекта освоения лесов исчисляется со дня передачи МФЦ (филиалом МФЦ) документов в комитет.</w:t>
            </w:r>
          </w:p>
          <w:p w14:paraId="5F9329F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4.3. Результат предоставления муниципальной услуги направляется заявителю в течение одного рабочего дня со дня его подписания. Возвращение проекта освоения лесов в случае выявления существенных замечаний осуществляется в течение двух рабочих дней со дня принятия решения о возврате.</w:t>
            </w:r>
          </w:p>
          <w:p w14:paraId="2BBE122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92DBF">
              <w:rPr>
                <w:rFonts w:ascii="Times New Roman" w:eastAsia="Times New Roman" w:hAnsi="Times New Roman" w:cs="Times New Roman"/>
                <w:sz w:val="28"/>
                <w:szCs w:val="28"/>
                <w:lang w:eastAsia="ru-RU"/>
              </w:rPr>
              <w:t>Если проект освоения лесов был представлен на бумажных носителях, то заключение направляется с одним экземпляром проекта освоения лесов, представленного на бумажном носителе.</w:t>
            </w:r>
          </w:p>
        </w:tc>
      </w:tr>
      <w:tr w:rsidR="00592DBF" w:rsidRPr="00592DBF" w14:paraId="7A0657C3" w14:textId="77777777" w:rsidTr="00C54724">
        <w:trPr>
          <w:trHeight w:val="144"/>
          <w:jc w:val="center"/>
        </w:trPr>
        <w:tc>
          <w:tcPr>
            <w:tcW w:w="2376" w:type="dxa"/>
            <w:shd w:val="clear" w:color="auto" w:fill="auto"/>
          </w:tcPr>
          <w:p w14:paraId="43816364"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5. Правовые основания для предоставления муниципальной услуги</w:t>
            </w:r>
          </w:p>
        </w:tc>
        <w:tc>
          <w:tcPr>
            <w:tcW w:w="7478" w:type="dxa"/>
            <w:shd w:val="clear" w:color="auto" w:fill="auto"/>
          </w:tcPr>
          <w:p w14:paraId="55CECFC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городском портале</w:t>
            </w:r>
          </w:p>
        </w:tc>
      </w:tr>
      <w:tr w:rsidR="00592DBF" w:rsidRPr="00592DBF" w14:paraId="010468A0" w14:textId="77777777" w:rsidTr="00C54724">
        <w:trPr>
          <w:trHeight w:val="144"/>
          <w:jc w:val="center"/>
        </w:trPr>
        <w:tc>
          <w:tcPr>
            <w:tcW w:w="2376" w:type="dxa"/>
            <w:shd w:val="clear" w:color="auto" w:fill="auto"/>
          </w:tcPr>
          <w:p w14:paraId="6061DCCF"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tc>
        <w:tc>
          <w:tcPr>
            <w:tcW w:w="7478" w:type="dxa"/>
            <w:shd w:val="clear" w:color="auto" w:fill="auto"/>
          </w:tcPr>
          <w:p w14:paraId="2560CC8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6.1. Для предоставления муниципальной услуги заявитель подает (направляет) в комитет заявление по форме согласно приложению 2 к Регламенту. </w:t>
            </w:r>
          </w:p>
          <w:p w14:paraId="0D938DB9"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6.2. К заявлению прилагаются:</w:t>
            </w:r>
          </w:p>
          <w:p w14:paraId="70B09F89"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6.2.1. документ, удостоверяющий личность заявителя;</w:t>
            </w:r>
          </w:p>
          <w:p w14:paraId="42E546D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6.2.2. документ, подтверждающий полномочия представителя заявителя, в случае подачи заявления представителем;</w:t>
            </w:r>
          </w:p>
          <w:p w14:paraId="70DBEB3D"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6.2.3. проект освоения лесов (изменений в проект освоения лесов)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сети «Интернет» посредством городского портала.</w:t>
            </w:r>
          </w:p>
          <w:p w14:paraId="3FDC7F64"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6.3. Заявление с приложением документов, указанных в пункте 6.2 настоящего подраздела Регламента, может быть подано заявителем непосредственно в комитет путем направления посредством почтового отправления, электронной почте, с последующим представлением оригиналов заявления и заверенных копий документов и материалов, указанных в пункте 6.2 настоящего подраздела Регламента, или в электронном виде посредством городского портала.</w:t>
            </w:r>
          </w:p>
          <w:p w14:paraId="090FFF77"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6.4. Заявление, проект освоения лесов (изменений в проект освоения лесов), а также копии документов, указанных в пункте 6.2 настоящего подраздела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45C82D6E"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В случае предоставления заявления при личном обращении предъявляется документ, удостоверяющий личность заявителя. В случае обращения уполномоченного представителя также предъявляется документ, удостоверяющий личность и полномочия уполномоченного представителя. Заявление подписывается заявителем. Заявление в форме электронного документа подписывается заявителем с использованием электронной подписи.</w:t>
            </w:r>
          </w:p>
          <w:p w14:paraId="2B83AD74"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w:t>
            </w:r>
            <w:r w:rsidRPr="00592DBF">
              <w:rPr>
                <w:rFonts w:ascii="Times New Roman" w:eastAsia="Calibri" w:hAnsi="Times New Roman" w:cs="Times New Roman"/>
                <w:sz w:val="28"/>
                <w:szCs w:val="28"/>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уполномоченный представитель действует на основании доверенности).</w:t>
            </w:r>
          </w:p>
          <w:p w14:paraId="75A20278"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6.5. Заявление направляется в комитет в электронной форме в виде файла в формате </w:t>
            </w:r>
            <w:proofErr w:type="spellStart"/>
            <w:r w:rsidRPr="00592DBF">
              <w:rPr>
                <w:rFonts w:ascii="Times New Roman" w:eastAsia="Calibri" w:hAnsi="Times New Roman" w:cs="Times New Roman"/>
                <w:sz w:val="28"/>
                <w:szCs w:val="28"/>
              </w:rPr>
              <w:t>doc</w:t>
            </w:r>
            <w:proofErr w:type="spellEnd"/>
            <w:r w:rsidRPr="00592DBF">
              <w:rPr>
                <w:rFonts w:ascii="Times New Roman" w:eastAsia="Calibri" w:hAnsi="Times New Roman" w:cs="Times New Roman"/>
                <w:sz w:val="28"/>
                <w:szCs w:val="28"/>
              </w:rPr>
              <w:t xml:space="preserve">, </w:t>
            </w:r>
            <w:proofErr w:type="spellStart"/>
            <w:r w:rsidRPr="00592DBF">
              <w:rPr>
                <w:rFonts w:ascii="Times New Roman" w:eastAsia="Calibri" w:hAnsi="Times New Roman" w:cs="Times New Roman"/>
                <w:sz w:val="28"/>
                <w:szCs w:val="28"/>
              </w:rPr>
              <w:t>docx</w:t>
            </w:r>
            <w:proofErr w:type="spellEnd"/>
            <w:r w:rsidRPr="00592DBF">
              <w:rPr>
                <w:rFonts w:ascii="Times New Roman" w:eastAsia="Calibri" w:hAnsi="Times New Roman" w:cs="Times New Roman"/>
                <w:sz w:val="28"/>
                <w:szCs w:val="28"/>
              </w:rPr>
              <w:t xml:space="preserve">, </w:t>
            </w:r>
            <w:proofErr w:type="spellStart"/>
            <w:r w:rsidRPr="00592DBF">
              <w:rPr>
                <w:rFonts w:ascii="Times New Roman" w:eastAsia="Calibri" w:hAnsi="Times New Roman" w:cs="Times New Roman"/>
                <w:sz w:val="28"/>
                <w:szCs w:val="28"/>
              </w:rPr>
              <w:t>txt</w:t>
            </w:r>
            <w:proofErr w:type="spellEnd"/>
            <w:r w:rsidRPr="00592DBF">
              <w:rPr>
                <w:rFonts w:ascii="Times New Roman" w:eastAsia="Calibri" w:hAnsi="Times New Roman" w:cs="Times New Roman"/>
                <w:sz w:val="28"/>
                <w:szCs w:val="28"/>
              </w:rPr>
              <w:t xml:space="preserve">, </w:t>
            </w:r>
            <w:proofErr w:type="spellStart"/>
            <w:r w:rsidRPr="00592DBF">
              <w:rPr>
                <w:rFonts w:ascii="Times New Roman" w:eastAsia="Calibri" w:hAnsi="Times New Roman" w:cs="Times New Roman"/>
                <w:sz w:val="28"/>
                <w:szCs w:val="28"/>
              </w:rPr>
              <w:t>xls</w:t>
            </w:r>
            <w:proofErr w:type="spellEnd"/>
            <w:r w:rsidRPr="00592DBF">
              <w:rPr>
                <w:rFonts w:ascii="Times New Roman" w:eastAsia="Calibri" w:hAnsi="Times New Roman" w:cs="Times New Roman"/>
                <w:sz w:val="28"/>
                <w:szCs w:val="28"/>
              </w:rPr>
              <w:t xml:space="preserve">, </w:t>
            </w:r>
            <w:proofErr w:type="spellStart"/>
            <w:r w:rsidRPr="00592DBF">
              <w:rPr>
                <w:rFonts w:ascii="Times New Roman" w:eastAsia="Calibri" w:hAnsi="Times New Roman" w:cs="Times New Roman"/>
                <w:sz w:val="28"/>
                <w:szCs w:val="28"/>
              </w:rPr>
              <w:t>xlsx</w:t>
            </w:r>
            <w:proofErr w:type="spellEnd"/>
            <w:r w:rsidRPr="00592DBF">
              <w:rPr>
                <w:rFonts w:ascii="Times New Roman" w:eastAsia="Calibri" w:hAnsi="Times New Roman" w:cs="Times New Roman"/>
                <w:sz w:val="28"/>
                <w:szCs w:val="28"/>
              </w:rPr>
              <w:t xml:space="preserve">, </w:t>
            </w:r>
            <w:proofErr w:type="spellStart"/>
            <w:r w:rsidRPr="00592DBF">
              <w:rPr>
                <w:rFonts w:ascii="Times New Roman" w:eastAsia="Calibri" w:hAnsi="Times New Roman" w:cs="Times New Roman"/>
                <w:sz w:val="28"/>
                <w:szCs w:val="28"/>
              </w:rPr>
              <w:t>rtf</w:t>
            </w:r>
            <w:proofErr w:type="spellEnd"/>
            <w:r w:rsidRPr="00592DBF">
              <w:rPr>
                <w:rFonts w:ascii="Times New Roman" w:eastAsia="Calibri"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14:paraId="6345B2CC"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03E92A08"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22FE3A4B"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p>
          <w:p w14:paraId="0E0F0A5E"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720D77AF"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6.6. Документы, не указанные в пункте 6.2 настоящего подраздела Регламента, не могут быть затребованы у заявителя.</w:t>
            </w:r>
          </w:p>
          <w:p w14:paraId="09B575FB"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6.7. Комитет не вправе требовать от заявителя:</w:t>
            </w:r>
          </w:p>
          <w:p w14:paraId="117BC5F9"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предоставления документов и информации или осуществления действий, предоставление или </w:t>
            </w:r>
            <w:r w:rsidRPr="00592DBF">
              <w:rPr>
                <w:rFonts w:ascii="Times New Roman" w:eastAsia="Calibri" w:hAnsi="Times New Roman" w:cs="Times New Roman"/>
                <w:sz w:val="28"/>
                <w:szCs w:val="28"/>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66A63E"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tc>
      </w:tr>
      <w:tr w:rsidR="00592DBF" w:rsidRPr="00592DBF" w14:paraId="74B6CA1D" w14:textId="77777777" w:rsidTr="00C54724">
        <w:trPr>
          <w:trHeight w:val="144"/>
          <w:jc w:val="center"/>
        </w:trPr>
        <w:tc>
          <w:tcPr>
            <w:tcW w:w="2376" w:type="dxa"/>
            <w:shd w:val="clear" w:color="auto" w:fill="auto"/>
          </w:tcPr>
          <w:p w14:paraId="212E7C46"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которые заявитель вправе предоставить по собственной </w:t>
            </w:r>
            <w:r w:rsidRPr="00592DBF">
              <w:rPr>
                <w:rFonts w:ascii="Times New Roman" w:eastAsia="Calibri" w:hAnsi="Times New Roman" w:cs="Times New Roman"/>
                <w:sz w:val="28"/>
                <w:szCs w:val="28"/>
              </w:rPr>
              <w:lastRenderedPageBreak/>
              <w:t>инициативе, порядок их предоставления</w:t>
            </w:r>
          </w:p>
        </w:tc>
        <w:tc>
          <w:tcPr>
            <w:tcW w:w="7478" w:type="dxa"/>
            <w:shd w:val="clear" w:color="auto" w:fill="auto"/>
          </w:tcPr>
          <w:p w14:paraId="0F623B1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7.1. В порядке межведомственного информационного взаимодействия в органах государственной власти, комитетом запрашиваются следующие документы, если заявитель не предоставил их по собственной инициативе:</w:t>
            </w:r>
          </w:p>
          <w:p w14:paraId="4682708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сведения о государственной регистрации заявителя в качестве индивидуального предпринимателя или юридического лица, зарегистрированного на территории Российской Федерации, – в органах Федеральной налоговой службы Алтайского края;</w:t>
            </w:r>
          </w:p>
          <w:p w14:paraId="1524F5C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сведения об основных характеристиках и зарегистрированных правах на лесной участок – </w:t>
            </w:r>
            <w:proofErr w:type="gramStart"/>
            <w:r w:rsidRPr="00592DBF">
              <w:rPr>
                <w:rFonts w:ascii="Times New Roman" w:eastAsia="Times New Roman" w:hAnsi="Times New Roman" w:cs="Times New Roman"/>
                <w:sz w:val="28"/>
                <w:szCs w:val="28"/>
                <w:lang w:eastAsia="ru-RU"/>
              </w:rPr>
              <w:t>в  Управлении</w:t>
            </w:r>
            <w:proofErr w:type="gramEnd"/>
            <w:r w:rsidRPr="00592DBF">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Алтайскому краю.</w:t>
            </w:r>
          </w:p>
          <w:p w14:paraId="45F6A58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7.2.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2238B64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7.3. Непредоставление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592DBF" w:rsidRPr="00592DBF" w14:paraId="60457834" w14:textId="77777777" w:rsidTr="00C54724">
        <w:trPr>
          <w:trHeight w:val="240"/>
          <w:jc w:val="center"/>
        </w:trPr>
        <w:tc>
          <w:tcPr>
            <w:tcW w:w="2376" w:type="dxa"/>
            <w:shd w:val="clear" w:color="auto" w:fill="auto"/>
          </w:tcPr>
          <w:p w14:paraId="2374BD70"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8. Исчерпывающий перечень оснований для отказа в приеме документов, необходимых для предоставления муниципальной услуги</w:t>
            </w:r>
          </w:p>
        </w:tc>
        <w:tc>
          <w:tcPr>
            <w:tcW w:w="7478" w:type="dxa"/>
            <w:shd w:val="clear" w:color="auto" w:fill="auto"/>
          </w:tcPr>
          <w:p w14:paraId="509431C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8.1.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 </w:t>
            </w:r>
          </w:p>
        </w:tc>
      </w:tr>
      <w:tr w:rsidR="00592DBF" w:rsidRPr="00592DBF" w14:paraId="491FAE9B" w14:textId="77777777" w:rsidTr="00C54724">
        <w:trPr>
          <w:trHeight w:val="285"/>
          <w:jc w:val="center"/>
        </w:trPr>
        <w:tc>
          <w:tcPr>
            <w:tcW w:w="2376" w:type="dxa"/>
            <w:shd w:val="clear" w:color="auto" w:fill="auto"/>
          </w:tcPr>
          <w:p w14:paraId="64213A7B"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9.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478" w:type="dxa"/>
            <w:shd w:val="clear" w:color="auto" w:fill="auto"/>
          </w:tcPr>
          <w:p w14:paraId="69CD677C" w14:textId="77777777" w:rsidR="00592DBF" w:rsidRPr="00592DBF" w:rsidRDefault="00592DBF" w:rsidP="00592D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9.1. Основаниями для отрицательного заключения являются: </w:t>
            </w:r>
          </w:p>
          <w:p w14:paraId="0807E1FB" w14:textId="77777777" w:rsidR="00592DBF" w:rsidRPr="00592DBF" w:rsidRDefault="00592DBF" w:rsidP="00592D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несоответствие проекта освоения лесов нормам законодательства Российской Федерации, регулирующего лесные отношения; </w:t>
            </w:r>
          </w:p>
          <w:p w14:paraId="31751D2C" w14:textId="77777777" w:rsidR="00592DBF" w:rsidRPr="00592DBF" w:rsidRDefault="00592DBF" w:rsidP="00592D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несоответствия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сервитуту или установленному в целях, предусмотренных статьей 39.37 Земельного кодекса Российской Федерации, публичному сервитуту, лесохозяйственному регламенту лесничества, лесопарка, лесному плану.</w:t>
            </w:r>
          </w:p>
          <w:p w14:paraId="74ECE34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Отрицательное заключение экспертизы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сервитуту или установленному в целях, предусмотренных статьей 39.37 Земельного кодекса Российской Федерации, публичному сервитуту, лесохозяйственному регламенту лесничества, лесопарка, лесному плану, а также содержать указание о необходимости соответствующей доработки.</w:t>
            </w:r>
          </w:p>
          <w:p w14:paraId="3ED8AAEF"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9.2. Отрицательное заключение по иным основаниям, не предусмотренным подразделом 9 настоящего раздела Регламента, не допускается.</w:t>
            </w:r>
          </w:p>
          <w:p w14:paraId="192261E0"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9.3. Основанием для возврата проекта освоения лесов является выявление в ходе экспертизы существенных замечаний по оформлению проекта освоения лесов </w:t>
            </w:r>
            <w:r w:rsidRPr="00592DBF">
              <w:rPr>
                <w:rFonts w:ascii="Times New Roman" w:eastAsia="Times New Roman" w:hAnsi="Times New Roman" w:cs="Times New Roman"/>
                <w:sz w:val="28"/>
                <w:szCs w:val="28"/>
                <w:lang w:eastAsia="ru-RU"/>
              </w:rPr>
              <w:lastRenderedPageBreak/>
              <w:t>(изменений в проект освоения лесов) в рамках проведения проверки в соответствии с абзацами 2</w:t>
            </w:r>
            <w:r w:rsidRPr="00592DBF">
              <w:rPr>
                <w:rFonts w:ascii="Times New Roman" w:eastAsia="Times New Roman" w:hAnsi="Times New Roman" w:cs="Times New Roman"/>
                <w:color w:val="0000FF"/>
                <w:sz w:val="28"/>
                <w:szCs w:val="28"/>
                <w:lang w:eastAsia="ru-RU"/>
              </w:rPr>
              <w:t xml:space="preserve"> </w:t>
            </w:r>
            <w:r w:rsidRPr="00592DBF">
              <w:rPr>
                <w:rFonts w:ascii="Times New Roman" w:eastAsia="Times New Roman" w:hAnsi="Times New Roman" w:cs="Times New Roman"/>
                <w:sz w:val="28"/>
                <w:szCs w:val="28"/>
                <w:lang w:eastAsia="ru-RU"/>
              </w:rPr>
              <w:t xml:space="preserve">– 8 подпункта 7.1 Порядка государственной или муниципальной экспертизы проекта освоения лесов, утвержденного приказом Министерства природных ресурсов и экологии Российской Федерации от 30.07.2020 №513 (далее – приказ №513). </w:t>
            </w:r>
          </w:p>
          <w:p w14:paraId="57119A0D"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9.4. Основанием для возврата документов, указанных в подразделе 6 настоящего раздела Регламента, является их некомплектность.</w:t>
            </w:r>
          </w:p>
          <w:p w14:paraId="594FD018"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9.5. Отрицательное заключение, возврат документов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Pr="00592DBF">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65EF0DB8"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9.6. Отрицательное заключение, возврат документов могут быть обжалованы заявителем в досудебном (внесудебном) или судебном порядке.</w:t>
            </w:r>
          </w:p>
          <w:p w14:paraId="1EEE465B"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9.7. Основания для приостановления предоставления муниципальной услуги отсутствуют.</w:t>
            </w:r>
          </w:p>
          <w:p w14:paraId="360DC3DC" w14:textId="77777777" w:rsidR="00592DBF" w:rsidRPr="00592DBF" w:rsidRDefault="00592DBF" w:rsidP="00592DB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592DBF" w:rsidRPr="00592DBF" w14:paraId="3D9D4F3A" w14:textId="77777777" w:rsidTr="00C54724">
        <w:trPr>
          <w:trHeight w:val="225"/>
          <w:jc w:val="center"/>
        </w:trPr>
        <w:tc>
          <w:tcPr>
            <w:tcW w:w="2376" w:type="dxa"/>
            <w:shd w:val="clear" w:color="auto" w:fill="auto"/>
          </w:tcPr>
          <w:p w14:paraId="5F7A486C"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10. Перечень услуг, которые являются необходимыми и обязательными для предоставления муниципальной услуги</w:t>
            </w:r>
          </w:p>
        </w:tc>
        <w:tc>
          <w:tcPr>
            <w:tcW w:w="7478" w:type="dxa"/>
            <w:shd w:val="clear" w:color="auto" w:fill="auto"/>
          </w:tcPr>
          <w:p w14:paraId="71394873"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tc>
      </w:tr>
      <w:tr w:rsidR="00592DBF" w:rsidRPr="00592DBF" w14:paraId="7737531D" w14:textId="77777777" w:rsidTr="00C54724">
        <w:trPr>
          <w:trHeight w:val="240"/>
          <w:jc w:val="center"/>
        </w:trPr>
        <w:tc>
          <w:tcPr>
            <w:tcW w:w="2376" w:type="dxa"/>
            <w:shd w:val="clear" w:color="auto" w:fill="auto"/>
          </w:tcPr>
          <w:p w14:paraId="56F529D4"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11. Размер платы, взимаемой с заявителя при предоставлении муниципальной услуги, и способы ее взимания в случаях, </w:t>
            </w:r>
            <w:r w:rsidRPr="00592DBF">
              <w:rPr>
                <w:rFonts w:ascii="Times New Roman" w:eastAsia="Calibri" w:hAnsi="Times New Roman" w:cs="Times New Roman"/>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7478" w:type="dxa"/>
            <w:shd w:val="clear" w:color="auto" w:fill="auto"/>
          </w:tcPr>
          <w:p w14:paraId="165287FB"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Взимание платы за предоставление муниципальной услуги действующим законодательством Российской Федерации не предусмотрено</w:t>
            </w:r>
          </w:p>
        </w:tc>
      </w:tr>
      <w:tr w:rsidR="00592DBF" w:rsidRPr="00592DBF" w14:paraId="5B402120" w14:textId="77777777" w:rsidTr="00C54724">
        <w:trPr>
          <w:trHeight w:val="195"/>
          <w:jc w:val="center"/>
        </w:trPr>
        <w:tc>
          <w:tcPr>
            <w:tcW w:w="2376" w:type="dxa"/>
            <w:shd w:val="clear" w:color="auto" w:fill="auto"/>
          </w:tcPr>
          <w:p w14:paraId="207C82D0"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7478" w:type="dxa"/>
            <w:shd w:val="clear" w:color="auto" w:fill="auto"/>
          </w:tcPr>
          <w:p w14:paraId="63B32207"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12.1. Срок ожидания заявителя в очереди при подаче заявления о предоставлении муниципальной услуги в комитете не должен превышать 15 минут.</w:t>
            </w:r>
          </w:p>
          <w:p w14:paraId="6A2D56C9"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12.2. Срок ожидания заявителя в очереди при получении результата предоставления муниципальной услуги в комитете не должен превышать 15 минут.</w:t>
            </w:r>
          </w:p>
          <w:p w14:paraId="68673A9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12.3. При подаче документов, предусмотренных пунктами 6.1, 6.2 подраздела 6 настоящего раздела Регламента, по почте, по электронной почте или иным способом, позволяющим производить передачу данных в электронном виде, через городской портал, необходимость ожидания в очереди при подаче заявления исключается</w:t>
            </w:r>
          </w:p>
        </w:tc>
      </w:tr>
      <w:tr w:rsidR="00592DBF" w:rsidRPr="00592DBF" w14:paraId="1894ACC2" w14:textId="77777777" w:rsidTr="00C54724">
        <w:trPr>
          <w:trHeight w:val="330"/>
          <w:jc w:val="center"/>
        </w:trPr>
        <w:tc>
          <w:tcPr>
            <w:tcW w:w="2376" w:type="dxa"/>
            <w:shd w:val="clear" w:color="auto" w:fill="auto"/>
          </w:tcPr>
          <w:p w14:paraId="4643BA24"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13. Срок регистрации заявления о предоставлении муниципальной услуги</w:t>
            </w:r>
          </w:p>
        </w:tc>
        <w:tc>
          <w:tcPr>
            <w:tcW w:w="7478" w:type="dxa"/>
            <w:shd w:val="clear" w:color="auto" w:fill="auto"/>
          </w:tcPr>
          <w:p w14:paraId="2F48D809"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Заявление подлежит обязательной регистрации в день поступления заявления в комитет. Порядок регистрации заявления определен в разделе III Регламента</w:t>
            </w:r>
          </w:p>
        </w:tc>
      </w:tr>
      <w:tr w:rsidR="00592DBF" w:rsidRPr="00592DBF" w14:paraId="03D189BE" w14:textId="77777777" w:rsidTr="00C54724">
        <w:trPr>
          <w:trHeight w:val="405"/>
          <w:jc w:val="center"/>
        </w:trPr>
        <w:tc>
          <w:tcPr>
            <w:tcW w:w="2376" w:type="dxa"/>
            <w:shd w:val="clear" w:color="auto" w:fill="auto"/>
          </w:tcPr>
          <w:p w14:paraId="1AB46000"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14. Требования к помещениям, в которых предоставляются муниципальные </w:t>
            </w:r>
            <w:r w:rsidRPr="00592DBF">
              <w:rPr>
                <w:rFonts w:ascii="Times New Roman" w:eastAsia="Calibri" w:hAnsi="Times New Roman" w:cs="Times New Roman"/>
                <w:sz w:val="28"/>
                <w:szCs w:val="28"/>
              </w:rPr>
              <w:lastRenderedPageBreak/>
              <w:t>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7478" w:type="dxa"/>
            <w:shd w:val="clear" w:color="auto" w:fill="auto"/>
          </w:tcPr>
          <w:p w14:paraId="14D3AB7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14.1. Комитет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14:paraId="1765579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комфортное расположение заявителя и специалиста, </w:t>
            </w:r>
            <w:r w:rsidRPr="00592DBF">
              <w:rPr>
                <w:rFonts w:ascii="Times New Roman" w:eastAsia="Times New Roman" w:hAnsi="Times New Roman" w:cs="Times New Roman"/>
                <w:sz w:val="28"/>
                <w:szCs w:val="28"/>
                <w:lang w:eastAsia="ru-RU"/>
              </w:rPr>
              <w:lastRenderedPageBreak/>
              <w:t>осуществляющего прием заявления о предоставлении муниципальной услуги и прилагаемых         к ним документов;</w:t>
            </w:r>
          </w:p>
          <w:p w14:paraId="25DEC6A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возможность и удобство заполнения заявителем заявления </w:t>
            </w:r>
          </w:p>
          <w:p w14:paraId="6E78ADD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 предоставлении муниципальной услуги на бумажном носителе;</w:t>
            </w:r>
          </w:p>
          <w:p w14:paraId="26B3016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14:paraId="3C48B71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14:paraId="4CA4A07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62AC7DB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14.2. Специалистами комитета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
          <w:p w14:paraId="0E5F03A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6E1C36B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Вход в здания и помещения, в которых предоставляется муниципальная услуга, в зал ожидания и места для заполнения заявления </w:t>
            </w:r>
          </w:p>
          <w:p w14:paraId="4B6D1AB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о предоставлении муниципальной услуги, передвижение </w:t>
            </w:r>
          </w:p>
          <w:p w14:paraId="33A7F7D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 xml:space="preserve">по указанным зданиям, помещениям, залу и местам, а также выход из них, </w:t>
            </w:r>
          </w:p>
          <w:p w14:paraId="4DDACC0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не должны создавать затруднений для инвалидов и иных маломобильных групп населения.</w:t>
            </w:r>
          </w:p>
          <w:p w14:paraId="5DD18D0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4B1CC5C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заявления о предоставлении муниципальной услуги                   и на прилегающих к зданиям, в которых предоставляется муниципальная услуга, территориях;</w:t>
            </w:r>
          </w:p>
          <w:p w14:paraId="29DD050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1F1739F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Комитетом обеспечивается:</w:t>
            </w:r>
          </w:p>
          <w:p w14:paraId="59183AD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1196DA4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сурдопереводчика, </w:t>
            </w:r>
            <w:proofErr w:type="spellStart"/>
            <w:r w:rsidRPr="00592DBF">
              <w:rPr>
                <w:rFonts w:ascii="Times New Roman" w:eastAsia="Times New Roman" w:hAnsi="Times New Roman" w:cs="Times New Roman"/>
                <w:sz w:val="28"/>
                <w:szCs w:val="28"/>
                <w:lang w:eastAsia="ru-RU"/>
              </w:rPr>
              <w:t>тифлосурдопереводчика</w:t>
            </w:r>
            <w:proofErr w:type="spellEnd"/>
            <w:r w:rsidRPr="00592DBF">
              <w:rPr>
                <w:rFonts w:ascii="Times New Roman" w:eastAsia="Times New Roman" w:hAnsi="Times New Roman" w:cs="Times New Roman"/>
                <w:sz w:val="28"/>
                <w:szCs w:val="28"/>
                <w:lang w:eastAsia="ru-RU"/>
              </w:rPr>
              <w:t>;</w:t>
            </w:r>
          </w:p>
          <w:p w14:paraId="633F71E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w:t>
            </w:r>
            <w:r w:rsidRPr="00592DBF">
              <w:rPr>
                <w:rFonts w:ascii="Times New Roman" w:eastAsia="Times New Roman" w:hAnsi="Times New Roman" w:cs="Times New Roman"/>
                <w:sz w:val="28"/>
                <w:szCs w:val="28"/>
                <w:lang w:eastAsia="ru-RU"/>
              </w:rPr>
              <w:lastRenderedPageBreak/>
              <w:t>документа, подтверждающего специальное обучение собаки-проводника, и порядка его выдачи».</w:t>
            </w:r>
          </w:p>
          <w:p w14:paraId="1402CFD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14.3. Информационные стенды должны размещаться на видном и доступном для граждан месте.</w:t>
            </w:r>
          </w:p>
          <w:p w14:paraId="4AED3CA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0A3CDE0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текст Регламента;</w:t>
            </w:r>
          </w:p>
          <w:p w14:paraId="5C1ED36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25A162A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форма заявления и образец его заполнения;</w:t>
            </w:r>
          </w:p>
          <w:p w14:paraId="3B53402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592DBF" w:rsidRPr="00592DBF" w14:paraId="00932347" w14:textId="77777777" w:rsidTr="00C54724">
        <w:trPr>
          <w:trHeight w:val="533"/>
          <w:jc w:val="center"/>
        </w:trPr>
        <w:tc>
          <w:tcPr>
            <w:tcW w:w="2376" w:type="dxa"/>
            <w:shd w:val="clear" w:color="auto" w:fill="auto"/>
          </w:tcPr>
          <w:p w14:paraId="189DE284"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15. Показатели доступности и качества муниципальной услуги</w:t>
            </w:r>
          </w:p>
        </w:tc>
        <w:tc>
          <w:tcPr>
            <w:tcW w:w="7478" w:type="dxa"/>
            <w:shd w:val="clear" w:color="auto" w:fill="auto"/>
          </w:tcPr>
          <w:p w14:paraId="7C07A70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14:paraId="4C9FF03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2ED04AA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07CB964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доступность (показатели оценки соблюдения права заявителя </w:t>
            </w:r>
          </w:p>
          <w:p w14:paraId="2850AD1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3A0DCF0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3ECD3BA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6276614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w:t>
            </w:r>
          </w:p>
          <w:p w14:paraId="727E413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2268"/>
            </w:tblGrid>
            <w:tr w:rsidR="00592DBF" w:rsidRPr="00592DBF" w14:paraId="2115A81A" w14:textId="77777777" w:rsidTr="00C54724">
              <w:trPr>
                <w:jc w:val="center"/>
              </w:trPr>
              <w:tc>
                <w:tcPr>
                  <w:tcW w:w="5132" w:type="dxa"/>
                  <w:shd w:val="clear" w:color="auto" w:fill="auto"/>
                </w:tcPr>
                <w:p w14:paraId="7099FC07" w14:textId="77777777" w:rsidR="00592DBF" w:rsidRPr="00592DBF" w:rsidRDefault="00592DBF" w:rsidP="00592D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color w:val="000000"/>
                      <w:sz w:val="24"/>
                      <w:szCs w:val="24"/>
                      <w:lang w:eastAsia="ru-RU"/>
                    </w:rPr>
                    <w:t>Показатели качества и доступности муниципальной услуг</w:t>
                  </w:r>
                </w:p>
              </w:tc>
              <w:tc>
                <w:tcPr>
                  <w:tcW w:w="2268" w:type="dxa"/>
                  <w:shd w:val="clear" w:color="auto" w:fill="auto"/>
                </w:tcPr>
                <w:p w14:paraId="5E669958" w14:textId="77777777" w:rsidR="00592DBF" w:rsidRPr="00592DBF" w:rsidRDefault="00592DBF" w:rsidP="00592D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color w:val="000000"/>
                      <w:sz w:val="24"/>
                      <w:szCs w:val="24"/>
                      <w:lang w:eastAsia="ru-RU"/>
                    </w:rPr>
                    <w:t>Целевое значение показателя</w:t>
                  </w:r>
                </w:p>
              </w:tc>
            </w:tr>
          </w:tbl>
          <w:p w14:paraId="56DEACD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4"/>
                <w:szCs w:val="4"/>
                <w:lang w:eastAsia="ru-RU"/>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2"/>
              <w:gridCol w:w="31"/>
              <w:gridCol w:w="2150"/>
            </w:tblGrid>
            <w:tr w:rsidR="00592DBF" w:rsidRPr="00592DBF" w14:paraId="35289073" w14:textId="77777777" w:rsidTr="00C54724">
              <w:trPr>
                <w:trHeight w:val="240"/>
                <w:tblHeader/>
                <w:jc w:val="center"/>
              </w:trPr>
              <w:tc>
                <w:tcPr>
                  <w:tcW w:w="5222" w:type="dxa"/>
                  <w:tcBorders>
                    <w:top w:val="single" w:sz="4" w:space="0" w:color="auto"/>
                  </w:tcBorders>
                  <w:tcMar>
                    <w:top w:w="0" w:type="dxa"/>
                    <w:left w:w="70" w:type="dxa"/>
                    <w:bottom w:w="0" w:type="dxa"/>
                    <w:right w:w="70" w:type="dxa"/>
                  </w:tcMar>
                </w:tcPr>
                <w:p w14:paraId="37995AD8" w14:textId="77777777" w:rsidR="00592DBF" w:rsidRPr="00592DBF" w:rsidRDefault="00592DBF" w:rsidP="00592DB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lastRenderedPageBreak/>
                    <w:t>1</w:t>
                  </w:r>
                </w:p>
              </w:tc>
              <w:tc>
                <w:tcPr>
                  <w:tcW w:w="2181" w:type="dxa"/>
                  <w:gridSpan w:val="2"/>
                  <w:tcBorders>
                    <w:top w:val="single" w:sz="4" w:space="0" w:color="auto"/>
                  </w:tcBorders>
                </w:tcPr>
                <w:p w14:paraId="113EE6CA" w14:textId="77777777" w:rsidR="00592DBF" w:rsidRPr="00592DBF" w:rsidRDefault="00592DBF" w:rsidP="00592DB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2</w:t>
                  </w:r>
                </w:p>
              </w:tc>
            </w:tr>
            <w:tr w:rsidR="00592DBF" w:rsidRPr="00592DBF" w14:paraId="0B8FCD9E" w14:textId="77777777" w:rsidTr="00C54724">
              <w:trPr>
                <w:trHeight w:val="240"/>
                <w:jc w:val="center"/>
              </w:trPr>
              <w:tc>
                <w:tcPr>
                  <w:tcW w:w="7403" w:type="dxa"/>
                  <w:gridSpan w:val="3"/>
                  <w:tcMar>
                    <w:top w:w="0" w:type="dxa"/>
                    <w:left w:w="70" w:type="dxa"/>
                    <w:bottom w:w="0" w:type="dxa"/>
                    <w:right w:w="70" w:type="dxa"/>
                  </w:tcMar>
                  <w:hideMark/>
                </w:tcPr>
                <w:p w14:paraId="703A670A"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1. Своевременность</w:t>
                  </w:r>
                </w:p>
              </w:tc>
            </w:tr>
            <w:tr w:rsidR="00592DBF" w:rsidRPr="00592DBF" w14:paraId="385357B4" w14:textId="77777777" w:rsidTr="00C54724">
              <w:trPr>
                <w:trHeight w:val="480"/>
                <w:jc w:val="center"/>
              </w:trPr>
              <w:tc>
                <w:tcPr>
                  <w:tcW w:w="5253" w:type="dxa"/>
                  <w:gridSpan w:val="2"/>
                  <w:tcMar>
                    <w:top w:w="0" w:type="dxa"/>
                    <w:left w:w="70" w:type="dxa"/>
                    <w:bottom w:w="0" w:type="dxa"/>
                    <w:right w:w="70" w:type="dxa"/>
                  </w:tcMar>
                </w:tcPr>
                <w:p w14:paraId="26CFD7EE"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1.1. % (доля) случаев предоставления муниципальной услуги с соблюдением установленного срока предоставления муниципальной услуги</w:t>
                  </w:r>
                </w:p>
                <w:p w14:paraId="0E9B7B6A"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150" w:type="dxa"/>
                  <w:tcMar>
                    <w:top w:w="0" w:type="dxa"/>
                    <w:left w:w="70" w:type="dxa"/>
                    <w:bottom w:w="0" w:type="dxa"/>
                    <w:right w:w="70" w:type="dxa"/>
                  </w:tcMar>
                </w:tcPr>
                <w:p w14:paraId="7DDA3C97"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0BAC1D8F" w14:textId="77777777" w:rsidTr="00C54724">
              <w:trPr>
                <w:trHeight w:val="240"/>
                <w:jc w:val="center"/>
              </w:trPr>
              <w:tc>
                <w:tcPr>
                  <w:tcW w:w="7403" w:type="dxa"/>
                  <w:gridSpan w:val="3"/>
                  <w:tcMar>
                    <w:top w:w="0" w:type="dxa"/>
                    <w:left w:w="70" w:type="dxa"/>
                    <w:bottom w:w="0" w:type="dxa"/>
                    <w:right w:w="70" w:type="dxa"/>
                  </w:tcMar>
                  <w:hideMark/>
                </w:tcPr>
                <w:p w14:paraId="70586F20" w14:textId="77777777" w:rsidR="00592DBF" w:rsidRPr="00592DBF" w:rsidRDefault="00592DBF" w:rsidP="00592DBF">
                  <w:pPr>
                    <w:widowControl w:val="0"/>
                    <w:tabs>
                      <w:tab w:val="left" w:pos="3616"/>
                      <w:tab w:val="center" w:pos="4752"/>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2. Качество</w:t>
                  </w:r>
                </w:p>
              </w:tc>
            </w:tr>
            <w:tr w:rsidR="00592DBF" w:rsidRPr="00592DBF" w14:paraId="22AB18E9" w14:textId="77777777" w:rsidTr="00C54724">
              <w:trPr>
                <w:trHeight w:val="480"/>
                <w:jc w:val="center"/>
              </w:trPr>
              <w:tc>
                <w:tcPr>
                  <w:tcW w:w="5253" w:type="dxa"/>
                  <w:gridSpan w:val="2"/>
                  <w:tcMar>
                    <w:top w:w="0" w:type="dxa"/>
                    <w:left w:w="70" w:type="dxa"/>
                    <w:bottom w:w="0" w:type="dxa"/>
                    <w:right w:w="70" w:type="dxa"/>
                  </w:tcMar>
                </w:tcPr>
                <w:p w14:paraId="64F69F09"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lang w:eastAsia="ar-SA"/>
                    </w:rPr>
                  </w:pPr>
                  <w:r w:rsidRPr="00592DBF">
                    <w:rPr>
                      <w:rFonts w:ascii="Times New Roman" w:eastAsia="SimSun" w:hAnsi="Times New Roman" w:cs="Times New Roman"/>
                      <w:sz w:val="24"/>
                      <w:szCs w:val="24"/>
                      <w:lang w:eastAsia="ar-SA"/>
                    </w:rPr>
                    <w:t>2.1. % (доля) заявителей, удовлетворенных качеством предоставления муниципальной услуги</w:t>
                  </w:r>
                </w:p>
                <w:p w14:paraId="643FFCED" w14:textId="77777777" w:rsidR="00592DBF" w:rsidRPr="00592DBF" w:rsidRDefault="00592DBF" w:rsidP="00592DBF">
                  <w:pPr>
                    <w:spacing w:after="0" w:line="240" w:lineRule="auto"/>
                    <w:jc w:val="both"/>
                    <w:rPr>
                      <w:rFonts w:ascii="Times New Roman" w:eastAsia="Calibri" w:hAnsi="Times New Roman" w:cs="Times New Roman"/>
                      <w:sz w:val="24"/>
                      <w:szCs w:val="24"/>
                    </w:rPr>
                  </w:pPr>
                </w:p>
              </w:tc>
              <w:tc>
                <w:tcPr>
                  <w:tcW w:w="2150" w:type="dxa"/>
                  <w:tcMar>
                    <w:top w:w="0" w:type="dxa"/>
                    <w:left w:w="70" w:type="dxa"/>
                    <w:bottom w:w="0" w:type="dxa"/>
                    <w:right w:w="70" w:type="dxa"/>
                  </w:tcMar>
                </w:tcPr>
                <w:p w14:paraId="05D6F614"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44B1256A" w14:textId="77777777" w:rsidTr="00C54724">
              <w:trPr>
                <w:trHeight w:val="480"/>
                <w:jc w:val="center"/>
              </w:trPr>
              <w:tc>
                <w:tcPr>
                  <w:tcW w:w="5253" w:type="dxa"/>
                  <w:gridSpan w:val="2"/>
                  <w:tcMar>
                    <w:top w:w="0" w:type="dxa"/>
                    <w:left w:w="70" w:type="dxa"/>
                    <w:bottom w:w="0" w:type="dxa"/>
                    <w:right w:w="70" w:type="dxa"/>
                  </w:tcMar>
                </w:tcPr>
                <w:p w14:paraId="18E76C9A"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rPr>
                  </w:pPr>
                  <w:r w:rsidRPr="00592DBF">
                    <w:rPr>
                      <w:rFonts w:ascii="Times New Roman" w:eastAsia="SimSun" w:hAnsi="Times New Roman" w:cs="Times New Roman"/>
                      <w:sz w:val="24"/>
                      <w:szCs w:val="24"/>
                      <w:lang w:eastAsia="ar-SA"/>
                    </w:rPr>
                    <w:t>2.2. % (доля) правильно оформленных документов, являющихся результатом предоставления муниципальной услуги</w:t>
                  </w:r>
                </w:p>
              </w:tc>
              <w:tc>
                <w:tcPr>
                  <w:tcW w:w="2150" w:type="dxa"/>
                  <w:tcMar>
                    <w:top w:w="0" w:type="dxa"/>
                    <w:left w:w="70" w:type="dxa"/>
                    <w:bottom w:w="0" w:type="dxa"/>
                    <w:right w:w="70" w:type="dxa"/>
                  </w:tcMar>
                </w:tcPr>
                <w:p w14:paraId="013E0E24"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08B4852C" w14:textId="77777777" w:rsidTr="00C54724">
              <w:trPr>
                <w:trHeight w:val="240"/>
                <w:jc w:val="center"/>
              </w:trPr>
              <w:tc>
                <w:tcPr>
                  <w:tcW w:w="7403" w:type="dxa"/>
                  <w:gridSpan w:val="3"/>
                  <w:tcMar>
                    <w:top w:w="0" w:type="dxa"/>
                    <w:left w:w="70" w:type="dxa"/>
                    <w:bottom w:w="0" w:type="dxa"/>
                    <w:right w:w="70" w:type="dxa"/>
                  </w:tcMar>
                  <w:hideMark/>
                </w:tcPr>
                <w:p w14:paraId="5AF51F09"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3. Доступность</w:t>
                  </w:r>
                </w:p>
              </w:tc>
            </w:tr>
            <w:tr w:rsidR="00592DBF" w:rsidRPr="00592DBF" w14:paraId="3DF862E7" w14:textId="77777777" w:rsidTr="00C54724">
              <w:trPr>
                <w:trHeight w:val="600"/>
                <w:jc w:val="center"/>
              </w:trPr>
              <w:tc>
                <w:tcPr>
                  <w:tcW w:w="5253" w:type="dxa"/>
                  <w:gridSpan w:val="2"/>
                  <w:tcMar>
                    <w:top w:w="0" w:type="dxa"/>
                    <w:left w:w="70" w:type="dxa"/>
                    <w:bottom w:w="0" w:type="dxa"/>
                    <w:right w:w="70" w:type="dxa"/>
                  </w:tcMar>
                </w:tcPr>
                <w:p w14:paraId="1065A7DA"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rPr>
                  </w:pPr>
                  <w:r w:rsidRPr="00592DBF">
                    <w:rPr>
                      <w:rFonts w:ascii="Times New Roman" w:eastAsia="SimSun" w:hAnsi="Times New Roman" w:cs="Times New Roman"/>
                      <w:sz w:val="24"/>
                      <w:szCs w:val="24"/>
                      <w:lang w:eastAsia="ar-SA"/>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150" w:type="dxa"/>
                  <w:tcMar>
                    <w:top w:w="0" w:type="dxa"/>
                    <w:left w:w="70" w:type="dxa"/>
                    <w:bottom w:w="0" w:type="dxa"/>
                    <w:right w:w="70" w:type="dxa"/>
                  </w:tcMar>
                </w:tcPr>
                <w:p w14:paraId="26E518E2"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75403019" w14:textId="77777777" w:rsidTr="00C54724">
              <w:trPr>
                <w:trHeight w:val="600"/>
                <w:jc w:val="center"/>
              </w:trPr>
              <w:tc>
                <w:tcPr>
                  <w:tcW w:w="5253" w:type="dxa"/>
                  <w:gridSpan w:val="2"/>
                  <w:tcMar>
                    <w:top w:w="0" w:type="dxa"/>
                    <w:left w:w="70" w:type="dxa"/>
                    <w:bottom w:w="0" w:type="dxa"/>
                    <w:right w:w="70" w:type="dxa"/>
                  </w:tcMar>
                </w:tcPr>
                <w:p w14:paraId="7CF718B9"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rPr>
                  </w:pPr>
                  <w:r w:rsidRPr="00592DBF">
                    <w:rPr>
                      <w:rFonts w:ascii="Times New Roman" w:eastAsia="SimSun" w:hAnsi="Times New Roman" w:cs="Times New Roman"/>
                      <w:sz w:val="24"/>
                      <w:szCs w:val="24"/>
                      <w:lang w:eastAsia="ar-SA"/>
                    </w:rPr>
                    <w:t>3.2. </w:t>
                  </w:r>
                  <w:r w:rsidRPr="00592DBF">
                    <w:rPr>
                      <w:rFonts w:ascii="Times New Roman" w:eastAsia="SimSun" w:hAnsi="Times New Roman" w:cs="Times New Roman"/>
                      <w:color w:val="000000"/>
                      <w:sz w:val="24"/>
                      <w:szCs w:val="24"/>
                      <w:lang w:eastAsia="ar-SA"/>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150" w:type="dxa"/>
                  <w:tcMar>
                    <w:top w:w="0" w:type="dxa"/>
                    <w:left w:w="70" w:type="dxa"/>
                    <w:bottom w:w="0" w:type="dxa"/>
                    <w:right w:w="70" w:type="dxa"/>
                  </w:tcMar>
                </w:tcPr>
                <w:p w14:paraId="2E7C651F"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2E238370" w14:textId="77777777" w:rsidTr="00C54724">
              <w:trPr>
                <w:trHeight w:val="240"/>
                <w:jc w:val="center"/>
              </w:trPr>
              <w:tc>
                <w:tcPr>
                  <w:tcW w:w="7403" w:type="dxa"/>
                  <w:gridSpan w:val="3"/>
                  <w:tcMar>
                    <w:top w:w="0" w:type="dxa"/>
                    <w:left w:w="70" w:type="dxa"/>
                    <w:bottom w:w="0" w:type="dxa"/>
                    <w:right w:w="70" w:type="dxa"/>
                  </w:tcMar>
                  <w:hideMark/>
                </w:tcPr>
                <w:p w14:paraId="3A82271E"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4. Процесс обжалования</w:t>
                  </w:r>
                </w:p>
              </w:tc>
            </w:tr>
            <w:tr w:rsidR="00592DBF" w:rsidRPr="00592DBF" w14:paraId="5F60357B" w14:textId="77777777" w:rsidTr="00C54724">
              <w:trPr>
                <w:trHeight w:val="480"/>
                <w:jc w:val="center"/>
              </w:trPr>
              <w:tc>
                <w:tcPr>
                  <w:tcW w:w="5253" w:type="dxa"/>
                  <w:gridSpan w:val="2"/>
                  <w:tcMar>
                    <w:top w:w="0" w:type="dxa"/>
                    <w:left w:w="70" w:type="dxa"/>
                    <w:bottom w:w="0" w:type="dxa"/>
                    <w:right w:w="70" w:type="dxa"/>
                  </w:tcMar>
                </w:tcPr>
                <w:p w14:paraId="23763BDA"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rPr>
                  </w:pPr>
                  <w:r w:rsidRPr="00592DBF">
                    <w:rPr>
                      <w:rFonts w:ascii="Times New Roman" w:eastAsia="SimSun" w:hAnsi="Times New Roman" w:cs="Times New Roman"/>
                      <w:sz w:val="24"/>
                      <w:szCs w:val="24"/>
                      <w:lang w:eastAsia="ar-SA"/>
                    </w:rPr>
                    <w:t xml:space="preserve">4.1. % (доля) обоснованных жалоб </w:t>
                  </w:r>
                  <w:r w:rsidRPr="00592DBF">
                    <w:rPr>
                      <w:rFonts w:ascii="Times New Roman" w:eastAsia="SimSun" w:hAnsi="Times New Roman" w:cs="Times New Roman"/>
                      <w:sz w:val="24"/>
                      <w:szCs w:val="24"/>
                      <w:lang w:eastAsia="ar-SA"/>
                    </w:rPr>
                    <w:br/>
                    <w:t>в сравнении с общим количеством жалоб, поданных заявителями в ходе досудебного (внесудебного) обжалования</w:t>
                  </w:r>
                </w:p>
              </w:tc>
              <w:tc>
                <w:tcPr>
                  <w:tcW w:w="2150" w:type="dxa"/>
                  <w:tcMar>
                    <w:top w:w="0" w:type="dxa"/>
                    <w:left w:w="70" w:type="dxa"/>
                    <w:bottom w:w="0" w:type="dxa"/>
                    <w:right w:w="70" w:type="dxa"/>
                  </w:tcMar>
                </w:tcPr>
                <w:p w14:paraId="09E2DDB6"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0,02 - 0%</w:t>
                  </w:r>
                </w:p>
              </w:tc>
            </w:tr>
            <w:tr w:rsidR="00592DBF" w:rsidRPr="00592DBF" w14:paraId="0FC29B38" w14:textId="77777777" w:rsidTr="00C54724">
              <w:trPr>
                <w:trHeight w:val="480"/>
                <w:jc w:val="center"/>
              </w:trPr>
              <w:tc>
                <w:tcPr>
                  <w:tcW w:w="5253" w:type="dxa"/>
                  <w:gridSpan w:val="2"/>
                  <w:tcMar>
                    <w:top w:w="0" w:type="dxa"/>
                    <w:left w:w="70" w:type="dxa"/>
                    <w:bottom w:w="0" w:type="dxa"/>
                    <w:right w:w="70" w:type="dxa"/>
                  </w:tcMar>
                </w:tcPr>
                <w:p w14:paraId="08F08987"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4.2.</w:t>
                  </w:r>
                  <w:r w:rsidRPr="00592DBF">
                    <w:rPr>
                      <w:rFonts w:ascii="Times New Roman" w:eastAsia="Times New Roman" w:hAnsi="Times New Roman" w:cs="Times New Roman"/>
                      <w:sz w:val="24"/>
                      <w:szCs w:val="24"/>
                      <w:lang w:val="en-US" w:eastAsia="ru-RU"/>
                    </w:rPr>
                    <w:t> </w:t>
                  </w:r>
                  <w:r w:rsidRPr="00592DBF">
                    <w:rPr>
                      <w:rFonts w:ascii="Times New Roman" w:eastAsia="Times New Roman" w:hAnsi="Times New Roman" w:cs="Times New Roman"/>
                      <w:sz w:val="24"/>
                      <w:szCs w:val="24"/>
                      <w:lang w:eastAsia="ru-RU"/>
                    </w:rPr>
                    <w:t xml:space="preserve">% (доля) обоснованных жалоб, рассмотренных и удовлетворенных в установленный срок </w:t>
                  </w:r>
                  <w:r w:rsidRPr="00592DBF">
                    <w:rPr>
                      <w:rFonts w:ascii="Times New Roman" w:eastAsia="Times New Roman" w:hAnsi="Times New Roman" w:cs="Times New Roman"/>
                      <w:sz w:val="24"/>
                      <w:szCs w:val="24"/>
                      <w:lang w:eastAsia="ru-RU"/>
                    </w:rPr>
                    <w:br/>
                    <w:t>в ходе досудебного (внесудебного) обжалования</w:t>
                  </w:r>
                </w:p>
              </w:tc>
              <w:tc>
                <w:tcPr>
                  <w:tcW w:w="2150" w:type="dxa"/>
                  <w:tcMar>
                    <w:top w:w="0" w:type="dxa"/>
                    <w:left w:w="70" w:type="dxa"/>
                    <w:bottom w:w="0" w:type="dxa"/>
                    <w:right w:w="70" w:type="dxa"/>
                  </w:tcMar>
                </w:tcPr>
                <w:p w14:paraId="0ED8AB5B"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p w14:paraId="29327516"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592DBF" w:rsidRPr="00592DBF" w14:paraId="35AB5655" w14:textId="77777777" w:rsidTr="00C54724">
              <w:trPr>
                <w:trHeight w:val="480"/>
                <w:jc w:val="center"/>
              </w:trPr>
              <w:tc>
                <w:tcPr>
                  <w:tcW w:w="5253" w:type="dxa"/>
                  <w:gridSpan w:val="2"/>
                  <w:tcMar>
                    <w:top w:w="0" w:type="dxa"/>
                    <w:left w:w="70" w:type="dxa"/>
                    <w:bottom w:w="0" w:type="dxa"/>
                    <w:right w:w="70" w:type="dxa"/>
                  </w:tcMar>
                </w:tcPr>
                <w:p w14:paraId="37C97F19"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rPr>
                  </w:pPr>
                  <w:r w:rsidRPr="00592DBF">
                    <w:rPr>
                      <w:rFonts w:ascii="Times New Roman" w:eastAsia="SimSun" w:hAnsi="Times New Roman" w:cs="Times New Roman"/>
                      <w:sz w:val="24"/>
                      <w:szCs w:val="24"/>
                      <w:lang w:eastAsia="ar-SA"/>
                    </w:rPr>
                    <w:t>4</w:t>
                  </w:r>
                  <w:r w:rsidRPr="00592DBF">
                    <w:rPr>
                      <w:rFonts w:ascii="Times New Roman" w:eastAsia="SimSun" w:hAnsi="Times New Roman" w:cs="Times New Roman"/>
                      <w:spacing w:val="-2"/>
                      <w:sz w:val="24"/>
                      <w:szCs w:val="24"/>
                      <w:lang w:eastAsia="ar-SA"/>
                    </w:rPr>
                    <w:t>.3.</w:t>
                  </w:r>
                  <w:r w:rsidRPr="00592DBF">
                    <w:rPr>
                      <w:rFonts w:ascii="Times New Roman" w:eastAsia="SimSun" w:hAnsi="Times New Roman" w:cs="Times New Roman"/>
                      <w:spacing w:val="-2"/>
                      <w:sz w:val="24"/>
                      <w:szCs w:val="24"/>
                      <w:lang w:val="en-US" w:eastAsia="ar-SA"/>
                    </w:rPr>
                    <w:t> </w:t>
                  </w:r>
                  <w:r w:rsidRPr="00592DBF">
                    <w:rPr>
                      <w:rFonts w:ascii="Times New Roman" w:eastAsia="SimSun" w:hAnsi="Times New Roman" w:cs="Times New Roman"/>
                      <w:spacing w:val="-2"/>
                      <w:sz w:val="24"/>
                      <w:szCs w:val="24"/>
                      <w:lang w:eastAsia="ar-SA"/>
                    </w:rPr>
                    <w:t>% (доля) заявителей, удовлетворенных установленным досудебным (внесудебным) порядком обжалования</w:t>
                  </w:r>
                </w:p>
              </w:tc>
              <w:tc>
                <w:tcPr>
                  <w:tcW w:w="2150" w:type="dxa"/>
                  <w:tcMar>
                    <w:top w:w="0" w:type="dxa"/>
                    <w:left w:w="70" w:type="dxa"/>
                    <w:bottom w:w="0" w:type="dxa"/>
                    <w:right w:w="70" w:type="dxa"/>
                  </w:tcMar>
                </w:tcPr>
                <w:p w14:paraId="481DAE0F"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407B0B1B" w14:textId="77777777" w:rsidTr="00C54724">
              <w:trPr>
                <w:trHeight w:val="360"/>
                <w:jc w:val="center"/>
              </w:trPr>
              <w:tc>
                <w:tcPr>
                  <w:tcW w:w="5253" w:type="dxa"/>
                  <w:gridSpan w:val="2"/>
                  <w:tcMar>
                    <w:top w:w="0" w:type="dxa"/>
                    <w:left w:w="70" w:type="dxa"/>
                    <w:bottom w:w="0" w:type="dxa"/>
                    <w:right w:w="70" w:type="dxa"/>
                  </w:tcMar>
                </w:tcPr>
                <w:p w14:paraId="091BCF67" w14:textId="77777777" w:rsidR="00592DBF" w:rsidRPr="00592DBF" w:rsidRDefault="00592DBF" w:rsidP="00592DBF">
                  <w:pPr>
                    <w:suppressAutoHyphens/>
                    <w:autoSpaceDE w:val="0"/>
                    <w:spacing w:after="0" w:line="240" w:lineRule="auto"/>
                    <w:jc w:val="both"/>
                    <w:rPr>
                      <w:rFonts w:ascii="Times New Roman" w:eastAsia="SimSun" w:hAnsi="Times New Roman" w:cs="Times New Roman"/>
                      <w:sz w:val="24"/>
                      <w:szCs w:val="24"/>
                    </w:rPr>
                  </w:pPr>
                  <w:r w:rsidRPr="00592DBF">
                    <w:rPr>
                      <w:rFonts w:ascii="Times New Roman" w:eastAsia="SimSun" w:hAnsi="Times New Roman" w:cs="Times New Roman"/>
                      <w:sz w:val="24"/>
                      <w:szCs w:val="24"/>
                      <w:lang w:eastAsia="ar-SA"/>
                    </w:rPr>
                    <w:t>4.4. % (доля) заявителей, удовлетворенных сроками досудебного (внесудебного) обжалования</w:t>
                  </w:r>
                </w:p>
              </w:tc>
              <w:tc>
                <w:tcPr>
                  <w:tcW w:w="2150" w:type="dxa"/>
                  <w:tcMar>
                    <w:top w:w="0" w:type="dxa"/>
                    <w:left w:w="70" w:type="dxa"/>
                    <w:bottom w:w="0" w:type="dxa"/>
                    <w:right w:w="70" w:type="dxa"/>
                  </w:tcMar>
                </w:tcPr>
                <w:p w14:paraId="0AF051B4"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r w:rsidR="00592DBF" w:rsidRPr="00592DBF" w14:paraId="1F0745B8" w14:textId="77777777" w:rsidTr="00C54724">
              <w:trPr>
                <w:trHeight w:val="240"/>
                <w:jc w:val="center"/>
              </w:trPr>
              <w:tc>
                <w:tcPr>
                  <w:tcW w:w="7403" w:type="dxa"/>
                  <w:gridSpan w:val="3"/>
                  <w:tcMar>
                    <w:top w:w="0" w:type="dxa"/>
                    <w:left w:w="70" w:type="dxa"/>
                    <w:bottom w:w="0" w:type="dxa"/>
                    <w:right w:w="70" w:type="dxa"/>
                  </w:tcMar>
                  <w:hideMark/>
                </w:tcPr>
                <w:p w14:paraId="4B65E4CC"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5. Вежливость</w:t>
                  </w:r>
                </w:p>
              </w:tc>
            </w:tr>
            <w:tr w:rsidR="00592DBF" w:rsidRPr="00592DBF" w14:paraId="3284731C" w14:textId="77777777" w:rsidTr="00C54724">
              <w:trPr>
                <w:trHeight w:val="480"/>
                <w:jc w:val="center"/>
              </w:trPr>
              <w:tc>
                <w:tcPr>
                  <w:tcW w:w="5253" w:type="dxa"/>
                  <w:gridSpan w:val="2"/>
                  <w:tcMar>
                    <w:top w:w="0" w:type="dxa"/>
                    <w:left w:w="70" w:type="dxa"/>
                    <w:bottom w:w="0" w:type="dxa"/>
                    <w:right w:w="70" w:type="dxa"/>
                  </w:tcMar>
                </w:tcPr>
                <w:p w14:paraId="750A74FD"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150" w:type="dxa"/>
                  <w:tcMar>
                    <w:top w:w="0" w:type="dxa"/>
                    <w:left w:w="70" w:type="dxa"/>
                    <w:bottom w:w="0" w:type="dxa"/>
                    <w:right w:w="70" w:type="dxa"/>
                  </w:tcMar>
                </w:tcPr>
                <w:p w14:paraId="2D370340" w14:textId="77777777" w:rsidR="00592DBF" w:rsidRPr="00592DBF" w:rsidRDefault="00592DBF" w:rsidP="00592DB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98 - 100%</w:t>
                  </w:r>
                </w:p>
              </w:tc>
            </w:tr>
          </w:tbl>
          <w:p w14:paraId="1E40D03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3781908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592DBF" w:rsidRPr="00592DBF" w14:paraId="427827A3" w14:textId="77777777" w:rsidTr="00C54724">
        <w:trPr>
          <w:trHeight w:val="831"/>
          <w:jc w:val="center"/>
        </w:trPr>
        <w:tc>
          <w:tcPr>
            <w:tcW w:w="2376" w:type="dxa"/>
            <w:shd w:val="clear" w:color="auto" w:fill="auto"/>
          </w:tcPr>
          <w:p w14:paraId="27BD1B28"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 xml:space="preserve">16. Иные требования, в том числе учитывающие особенности предоставления муниципальной услуги в МФЦ, организациях, предусмотренных </w:t>
            </w:r>
            <w:hyperlink r:id="rId5" w:history="1">
              <w:r w:rsidRPr="00592DBF">
                <w:rPr>
                  <w:rFonts w:ascii="Times New Roman" w:eastAsia="Calibri" w:hAnsi="Times New Roman" w:cs="Times New Roman"/>
                  <w:sz w:val="28"/>
                  <w:szCs w:val="28"/>
                </w:rPr>
                <w:t>частью 1.1 статьи 16</w:t>
              </w:r>
            </w:hyperlink>
            <w:r w:rsidRPr="00592DBF">
              <w:rPr>
                <w:rFonts w:ascii="Times New Roman" w:eastAsia="Calibri" w:hAnsi="Times New Roman" w:cs="Times New Roman"/>
                <w:sz w:val="28"/>
                <w:szCs w:val="28"/>
              </w:rPr>
              <w:t xml:space="preserve"> Федерального закона от 27.07.2010 №210-ФЗ,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7478" w:type="dxa"/>
            <w:shd w:val="clear" w:color="auto" w:fill="auto"/>
          </w:tcPr>
          <w:p w14:paraId="1CC7A87F"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bookmarkStart w:id="1" w:name="P342"/>
            <w:bookmarkEnd w:id="1"/>
            <w:r w:rsidRPr="00592DBF">
              <w:rPr>
                <w:rFonts w:ascii="Times New Roman" w:eastAsia="Calibri" w:hAnsi="Times New Roman" w:cs="Times New Roman"/>
                <w:sz w:val="28"/>
                <w:szCs w:val="28"/>
              </w:rPr>
              <w:t>16.1. Комитет обеспечивает возможность получения информации о предоставляемой муниципальной услуги на сайте города и на городском портале.</w:t>
            </w:r>
          </w:p>
          <w:p w14:paraId="3297E2BF"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07E289F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18D3E9B7"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16.3.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14:paraId="14B9E1EB"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3A1CBAB1"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B32F0FA"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6C5392B7"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14:paraId="5D3065E6"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В «Личном кабинете» заявителя на городском портале обеспечивается доступ к результату предоставления услуги, полученному в форме электронного документа.</w:t>
            </w:r>
          </w:p>
          <w:p w14:paraId="24C2064B"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592DBF" w:rsidRPr="00592DBF" w14:paraId="00957A1F" w14:textId="77777777" w:rsidTr="00C54724">
        <w:trPr>
          <w:trHeight w:val="300"/>
          <w:jc w:val="center"/>
        </w:trPr>
        <w:tc>
          <w:tcPr>
            <w:tcW w:w="9854" w:type="dxa"/>
            <w:gridSpan w:val="2"/>
            <w:shd w:val="clear" w:color="auto" w:fill="auto"/>
          </w:tcPr>
          <w:p w14:paraId="1695817E" w14:textId="77777777" w:rsidR="00592DBF" w:rsidRPr="00592DBF" w:rsidRDefault="00592DBF" w:rsidP="00592DBF">
            <w:pPr>
              <w:spacing w:after="0" w:line="240" w:lineRule="auto"/>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 xml:space="preserve">III. </w:t>
            </w:r>
            <w:r w:rsidRPr="00592DBF">
              <w:rPr>
                <w:rFonts w:ascii="Times New Roman" w:eastAsia="Calibri" w:hAnsi="Times New Roman" w:cs="Times New Roman"/>
                <w:sz w:val="28"/>
                <w:szCs w:val="28"/>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592DBF" w:rsidRPr="00592DBF" w14:paraId="30F6505A" w14:textId="77777777" w:rsidTr="00C54724">
        <w:trPr>
          <w:trHeight w:val="539"/>
          <w:jc w:val="center"/>
        </w:trPr>
        <w:tc>
          <w:tcPr>
            <w:tcW w:w="2376" w:type="dxa"/>
            <w:shd w:val="clear" w:color="auto" w:fill="auto"/>
          </w:tcPr>
          <w:p w14:paraId="017AA559"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1. Состав и последовательность выполнения административных процедур </w:t>
            </w:r>
          </w:p>
        </w:tc>
        <w:tc>
          <w:tcPr>
            <w:tcW w:w="7478" w:type="dxa"/>
            <w:shd w:val="clear" w:color="auto" w:fill="auto"/>
          </w:tcPr>
          <w:p w14:paraId="5925EFA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Оказание муниципальной услуги включает в себя следующие административные процедуры:</w:t>
            </w:r>
          </w:p>
          <w:p w14:paraId="1F6767A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1.1. Получение (прием), регистрация заявления и приложенных к нему документов;</w:t>
            </w:r>
          </w:p>
          <w:p w14:paraId="5CFFCFE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1.2. Рассмотрение заявления и приложенных к нему документов, подписание документа, являющегося результатом предоставления муниципальной услуги;</w:t>
            </w:r>
          </w:p>
          <w:p w14:paraId="5CD6A14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w:t>
            </w:r>
          </w:p>
        </w:tc>
      </w:tr>
      <w:tr w:rsidR="00592DBF" w:rsidRPr="00592DBF" w14:paraId="0DBB0203" w14:textId="77777777" w:rsidTr="00C54724">
        <w:trPr>
          <w:trHeight w:val="144"/>
          <w:jc w:val="center"/>
        </w:trPr>
        <w:tc>
          <w:tcPr>
            <w:tcW w:w="2376" w:type="dxa"/>
            <w:shd w:val="clear" w:color="auto" w:fill="auto"/>
          </w:tcPr>
          <w:p w14:paraId="74755692"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w:t>
            </w:r>
            <w:r w:rsidRPr="00592DBF">
              <w:rPr>
                <w:rFonts w:ascii="Times New Roman" w:eastAsia="Calibri" w:hAnsi="Times New Roman" w:cs="Times New Roman"/>
                <w:sz w:val="28"/>
                <w:szCs w:val="28"/>
              </w:rPr>
              <w:lastRenderedPageBreak/>
              <w:t xml:space="preserve">услуги в МФЦ, организациях, предусмотренных </w:t>
            </w:r>
            <w:hyperlink r:id="rId6" w:history="1">
              <w:r w:rsidRPr="00592DBF">
                <w:rPr>
                  <w:rFonts w:ascii="Times New Roman" w:eastAsia="Calibri" w:hAnsi="Times New Roman" w:cs="Times New Roman"/>
                  <w:sz w:val="28"/>
                  <w:szCs w:val="28"/>
                </w:rPr>
                <w:t>частью 1.1 статьи 16</w:t>
              </w:r>
            </w:hyperlink>
            <w:r w:rsidRPr="00592DBF">
              <w:rPr>
                <w:rFonts w:ascii="Times New Roman" w:eastAsia="Calibri" w:hAnsi="Times New Roman" w:cs="Times New Roman"/>
                <w:sz w:val="28"/>
                <w:szCs w:val="28"/>
              </w:rPr>
              <w:t xml:space="preserve"> Федерального закона от 27.07.2010  №210-ФЗ</w:t>
            </w:r>
          </w:p>
        </w:tc>
        <w:tc>
          <w:tcPr>
            <w:tcW w:w="7478" w:type="dxa"/>
            <w:shd w:val="clear" w:color="auto" w:fill="auto"/>
          </w:tcPr>
          <w:p w14:paraId="548722F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2.1. Получение (прием), регистрация заявления и приложенных к нему документов.</w:t>
            </w:r>
          </w:p>
          <w:p w14:paraId="5F5618C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2.1.1. 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w:t>
            </w:r>
          </w:p>
          <w:p w14:paraId="050268F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48815BD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Специалист общего отдела комитета,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25AD22F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w:t>
            </w:r>
            <w:r w:rsidRPr="00592DBF">
              <w:rPr>
                <w:rFonts w:ascii="Times New Roman" w:eastAsia="Times New Roman" w:hAnsi="Times New Roman" w:cs="Times New Roman"/>
                <w:sz w:val="28"/>
                <w:szCs w:val="28"/>
                <w:lang w:eastAsia="ru-RU"/>
              </w:rPr>
              <w:lastRenderedPageBreak/>
              <w:t>пункте 6.2 подраздела 6 раздела II Регламента;</w:t>
            </w:r>
          </w:p>
          <w:p w14:paraId="7E23521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(при наличии) в ходе сверки с оригиналами;</w:t>
            </w:r>
          </w:p>
          <w:p w14:paraId="2C113FE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592DBF">
              <w:rPr>
                <w:rFonts w:ascii="Times New Roman" w:eastAsia="Times New Roman" w:hAnsi="Times New Roman" w:cs="Times New Roman"/>
                <w:sz w:val="28"/>
                <w:szCs w:val="28"/>
                <w:lang w:eastAsia="ru-RU"/>
              </w:rPr>
              <w:t>на соответствие</w:t>
            </w:r>
            <w:proofErr w:type="gramEnd"/>
            <w:r w:rsidRPr="00592DBF">
              <w:rPr>
                <w:rFonts w:ascii="Times New Roman" w:eastAsia="Times New Roman" w:hAnsi="Times New Roman" w:cs="Times New Roman"/>
                <w:sz w:val="28"/>
                <w:szCs w:val="28"/>
                <w:lang w:eastAsia="ru-RU"/>
              </w:rPr>
              <w:t xml:space="preserve"> которым производилась;</w:t>
            </w:r>
          </w:p>
          <w:p w14:paraId="2CCE65C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0524493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 заявлении проставляется регистрационный штамп, в нем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принявшего заявление и документы.</w:t>
            </w:r>
          </w:p>
          <w:p w14:paraId="5C1A3B8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Ответственный за прием документов специалист после совершения действий, указанных в абзацах 3-6 настоящего подпункта Регламента, составляет расписку в двух экземплярах по форме, установленной приложением 3 к Регламенту, и осуществляет ознакомление заявителя с ней. Заявитель проставляет на расписке свои фамилию, имя, отчество (последнее – при наличии), дату получения расписки и подпись. Ответственный за прием документов специалист передает один экземпляр расписки заявителю, второй – приобщает к заявлению.</w:t>
            </w:r>
          </w:p>
          <w:p w14:paraId="756A240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течение одного рабочего дня с момента получения (приема) заявления в комитет ответственный за прием документов специалист регистрирует заявление в регистрационном журнале.</w:t>
            </w:r>
          </w:p>
          <w:p w14:paraId="03F5CC2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14:paraId="07A6E93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14:paraId="294E8B8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 случае направления заявителем заявления по электронной почте, посредством городского портала или иным способом, позволяющим производить передачу </w:t>
            </w:r>
            <w:r w:rsidRPr="00592DBF">
              <w:rPr>
                <w:rFonts w:ascii="Times New Roman" w:eastAsia="Times New Roman" w:hAnsi="Times New Roman" w:cs="Times New Roman"/>
                <w:sz w:val="28"/>
                <w:szCs w:val="28"/>
                <w:lang w:eastAsia="ru-RU"/>
              </w:rPr>
              <w:lastRenderedPageBreak/>
              <w:t>данных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454C512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14:paraId="1BD2101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Сведения о заявлении вносятся в регистрационный журнал.</w:t>
            </w:r>
          </w:p>
          <w:p w14:paraId="64C05B2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14:paraId="42750F3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 случае, если заявление было направлено посредством городского портала, по окончании регистрации, ответственный за прием документов специалист направляет заявителю уведомление о поступлении заявления и прилагаемых к нему документов в форме сообщения в «Личный кабинет» на городском портале. </w:t>
            </w:r>
          </w:p>
          <w:p w14:paraId="1FD50E4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4B9202E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Данное уведомление содержит сведения о факте приема заявления и документов, необходимых для предоставления услуги.</w:t>
            </w:r>
          </w:p>
          <w:p w14:paraId="3B861F7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 </w:t>
            </w:r>
          </w:p>
          <w:p w14:paraId="237250B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Ответственный за прием документов специалист осуществляет прием почтовой корреспонденции, в течение </w:t>
            </w:r>
            <w:r w:rsidRPr="00592DBF">
              <w:rPr>
                <w:rFonts w:ascii="Times New Roman" w:eastAsia="Times New Roman" w:hAnsi="Times New Roman" w:cs="Times New Roman"/>
                <w:sz w:val="28"/>
                <w:szCs w:val="28"/>
                <w:lang w:eastAsia="ru-RU"/>
              </w:rPr>
              <w:lastRenderedPageBreak/>
              <w:t>одного рабочего дня с момента поступления заявления и приложенных к нему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заявлении вносятся в регистрационный журнал.</w:t>
            </w:r>
          </w:p>
          <w:p w14:paraId="738EEAD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14:paraId="4CD552E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2.1.5. Требования к порядку выполнения административной процедуры, в случае подачи заявителем заявления на бумажном носителе лично в МФЦ (филиал МФЦ). </w:t>
            </w:r>
          </w:p>
          <w:p w14:paraId="2EDAB60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Специалист МФЦ (филиала МФЦ) в ходе личного приема:</w:t>
            </w:r>
          </w:p>
          <w:p w14:paraId="1786B87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устанавливает предмет обращения, личность заявителя и его полномочия на основании документов, указанных в подразделе 6 раздела II Регламента;</w:t>
            </w:r>
          </w:p>
          <w:p w14:paraId="265E5E8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устанавливает соответствие копий приложенных к заявлению документов (при наличии) в ходе сверки с оригиналами; </w:t>
            </w:r>
          </w:p>
          <w:p w14:paraId="0D5C4F1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592DBF">
              <w:rPr>
                <w:rFonts w:ascii="Times New Roman" w:eastAsia="Times New Roman" w:hAnsi="Times New Roman" w:cs="Times New Roman"/>
                <w:sz w:val="28"/>
                <w:szCs w:val="28"/>
                <w:lang w:eastAsia="ru-RU"/>
              </w:rPr>
              <w:t>на соответствие</w:t>
            </w:r>
            <w:proofErr w:type="gramEnd"/>
            <w:r w:rsidRPr="00592DBF">
              <w:rPr>
                <w:rFonts w:ascii="Times New Roman" w:eastAsia="Times New Roman" w:hAnsi="Times New Roman" w:cs="Times New Roman"/>
                <w:sz w:val="28"/>
                <w:szCs w:val="28"/>
                <w:lang w:eastAsia="ru-RU"/>
              </w:rPr>
              <w:t xml:space="preserve"> которым производилась;</w:t>
            </w:r>
          </w:p>
          <w:p w14:paraId="2952B8C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проверяет правильность заполнения заявления.</w:t>
            </w:r>
          </w:p>
          <w:p w14:paraId="6586EC6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Специалист МФЦ (филиала МФЦ) после совершения действий, указанных в абзацах 3-6 настоящего подпункта Регламента, составляет расписку в двух экземплярах по форме, установленной в приложении 3 к Регламенту. </w:t>
            </w:r>
          </w:p>
          <w:p w14:paraId="042803E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Специалист МФЦ (филиала МФЦ) осуществляет ознакомление заявителя          с распиской, заявитель проставляет на расписке свои фамилию, имя, отчество (последнее – при наличии), дату получения расписки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«Автоматизированная </w:t>
            </w:r>
            <w:r w:rsidRPr="00592DBF">
              <w:rPr>
                <w:rFonts w:ascii="Times New Roman" w:eastAsia="Times New Roman" w:hAnsi="Times New Roman" w:cs="Times New Roman"/>
                <w:sz w:val="28"/>
                <w:szCs w:val="28"/>
                <w:lang w:eastAsia="ru-RU"/>
              </w:rPr>
              <w:lastRenderedPageBreak/>
              <w:t>информационная система поддержки деятельности многофункционального центра» (далее – АИС МФЦ).</w:t>
            </w:r>
          </w:p>
          <w:p w14:paraId="0E2AC8F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1A6CF5A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592DBF">
              <w:rPr>
                <w:rFonts w:ascii="Times New Roman" w:eastAsia="Times New Roman" w:hAnsi="Times New Roman" w:cs="Times New Roman"/>
                <w:sz w:val="28"/>
                <w:szCs w:val="28"/>
                <w:lang w:eastAsia="ru-RU"/>
              </w:rPr>
              <w:t xml:space="preserve">Ответственный за прием документов специалист принимает заявление от курьера МФЦ (филиала МФЦ) согласно ведомости приема-передачи дела (документов), </w:t>
            </w:r>
            <w:r w:rsidRPr="00592DBF">
              <w:rPr>
                <w:rFonts w:ascii="Times New Roman" w:eastAsia="Times New Roman" w:hAnsi="Times New Roman" w:cs="Calibri"/>
                <w:sz w:val="28"/>
                <w:szCs w:val="28"/>
                <w:lang w:eastAsia="ru-RU"/>
              </w:rPr>
              <w:t xml:space="preserve">в течение одного рабочего дня с момента поступления заявления и приложенных к нему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заявлении вносятся в регистрационный журнал. </w:t>
            </w:r>
          </w:p>
          <w:p w14:paraId="6119423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592DBF">
              <w:rPr>
                <w:rFonts w:ascii="Times New Roman" w:eastAsia="Times New Roman" w:hAnsi="Times New Roman" w:cs="Calibri"/>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14:paraId="210F02F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2.1.6. Результатом административной процедуры является регистрация и передача заявления и приложенных к нему документов на рассмотрение председателю комитета.</w:t>
            </w:r>
          </w:p>
          <w:p w14:paraId="57F096C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2.1.7. Срок выполнения административной процедуры составляет один рабочий день со дня поступления заявления в комитет.</w:t>
            </w:r>
          </w:p>
          <w:p w14:paraId="43D5A8E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 Рассмотрение заявления и приложенных к нему документов, подписание документа, являющегося результатом предоставления муниципальной услуги.</w:t>
            </w:r>
          </w:p>
          <w:p w14:paraId="76BDD13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w:t>
            </w:r>
          </w:p>
          <w:p w14:paraId="6B0F9A9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2.2.2. Председатель комитета в течение одного календарного дня со дня поступления ему на рассмотрение заявления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14:paraId="50A9B56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Ответственный специалист в день передачи ему для исполнения заявления проверяет соблюдение формы заявления согласно приложению 2 к Порядку и наличие </w:t>
            </w:r>
            <w:r w:rsidRPr="00592DBF">
              <w:rPr>
                <w:rFonts w:ascii="Times New Roman" w:eastAsia="Times New Roman" w:hAnsi="Times New Roman" w:cs="Times New Roman"/>
                <w:sz w:val="28"/>
                <w:szCs w:val="28"/>
                <w:lang w:eastAsia="ru-RU"/>
              </w:rPr>
              <w:lastRenderedPageBreak/>
              <w:t>документов, предусмотренных пунктом 6.2 подраздела 6 раздела II Регламента.</w:t>
            </w:r>
          </w:p>
          <w:p w14:paraId="19A1B6B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 случае непредоставления или неполного предоставления документов, предусмотренных пунктом 6.2 подраздела 6 раздела II Регламента, подготавливает проект уведомления о возврате проекта освоения лесов в связи с некомплектностью документов и передает для подписания в день </w:t>
            </w:r>
            <w:proofErr w:type="gramStart"/>
            <w:r w:rsidRPr="00592DBF">
              <w:rPr>
                <w:rFonts w:ascii="Times New Roman" w:eastAsia="Times New Roman" w:hAnsi="Times New Roman" w:cs="Times New Roman"/>
                <w:sz w:val="28"/>
                <w:szCs w:val="28"/>
                <w:lang w:eastAsia="ru-RU"/>
              </w:rPr>
              <w:t>подготовки  председателю</w:t>
            </w:r>
            <w:proofErr w:type="gramEnd"/>
            <w:r w:rsidRPr="00592DBF">
              <w:rPr>
                <w:rFonts w:ascii="Times New Roman" w:eastAsia="Times New Roman" w:hAnsi="Times New Roman" w:cs="Times New Roman"/>
                <w:sz w:val="28"/>
                <w:szCs w:val="28"/>
                <w:lang w:eastAsia="ru-RU"/>
              </w:rPr>
              <w:t xml:space="preserve"> комитета.</w:t>
            </w:r>
          </w:p>
          <w:p w14:paraId="6BEC6DF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Подписанное уведомление о возврате проекта освоения лесов ответственный специалист передает специалисту, ответственному за направление документа (сообщения) заявителю, в день его подписания председателем.</w:t>
            </w:r>
          </w:p>
          <w:p w14:paraId="6842850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случае отсутствия оснований для возврата проекта освоения лесов, предусмотренных пунктом 9.4 подраздела 9 раздела II Регламента, ответственный специалист проверяет наличие документов, предусмотренных пунктом 7.1 подраздела 7 раздела II Регламента. Если документы не представлены заявителем по собственной инициативе, ответственный специалист в течение трех календарных дней со дня регистрации заявления направляет запросы в рамках межведомственного информационного взаимодействия и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w:t>
            </w:r>
          </w:p>
          <w:p w14:paraId="5AF531B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После получения документов, поступивших в рамках межведомственного информационного взаимодействия (в случае, если межведомственный запрос направлялся) ответственный специалист направляет документы, предусмотренные пунктом 6.2 подраздела 6, пунктом 7.1 подраздела 7 раздела II Регламента, в экспертную комиссию комитета.</w:t>
            </w:r>
          </w:p>
          <w:p w14:paraId="0B81BFE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2.2.3. Экспертная комиссия комитета в течение 10 календарных дней (в случае поступления проекта освоения лесов после доработки или внесения изменений в проект освоения лесов в течение пяти календарных дней)  со дня получения документов, предусмотренных пунктом 6.1 подраздела 6, пунктом 7.1 подраздела 7 раздела II Регламента, рассматривает их на заседании и принимает решение о подготовке положительного (отрицательного) </w:t>
            </w:r>
            <w:r w:rsidRPr="00592DBF">
              <w:rPr>
                <w:rFonts w:ascii="Times New Roman" w:eastAsia="Times New Roman" w:hAnsi="Times New Roman" w:cs="Times New Roman"/>
                <w:sz w:val="28"/>
                <w:szCs w:val="28"/>
                <w:lang w:eastAsia="ru-RU"/>
              </w:rPr>
              <w:lastRenderedPageBreak/>
              <w:t>заключения экспертизы либо о возврате проекта освоения лесов для устранения замечаний в зависимости от наличия либо отсутствия оснований, предусмотренным подразделом 9 раздела II Регламента.</w:t>
            </w:r>
          </w:p>
          <w:p w14:paraId="0BAAF8A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2.2.4. Протокол заседания экспертной комиссии комитета оформляется и подписывается секретарем и председателем экспертной комиссии комитета в течение трех календарных дней (в случае поступления проекта освоения лесов после доработки или внесения изменений в проект освоения лесов в течение одного календарного дня) со дня заседания экспертной комиссии комитета.</w:t>
            </w:r>
          </w:p>
          <w:p w14:paraId="3910DC7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2.2.5. Секретарь экспертной комиссии комитета, в зависимости от принятого на заседании экспертной комиссии комитета решения, в день подписания протокола заседания экспертной комиссии комитета готовит проект положительного (</w:t>
            </w:r>
            <w:proofErr w:type="gramStart"/>
            <w:r w:rsidRPr="00592DBF">
              <w:rPr>
                <w:rFonts w:ascii="Times New Roman" w:eastAsia="Times New Roman" w:hAnsi="Times New Roman" w:cs="Times New Roman"/>
                <w:sz w:val="28"/>
                <w:szCs w:val="28"/>
                <w:lang w:eastAsia="ru-RU"/>
              </w:rPr>
              <w:t>отрицательного)  заключения</w:t>
            </w:r>
            <w:proofErr w:type="gramEnd"/>
            <w:r w:rsidRPr="00592DBF">
              <w:rPr>
                <w:rFonts w:ascii="Times New Roman" w:eastAsia="Times New Roman" w:hAnsi="Times New Roman" w:cs="Times New Roman"/>
                <w:sz w:val="28"/>
                <w:szCs w:val="28"/>
                <w:lang w:eastAsia="ru-RU"/>
              </w:rPr>
              <w:t xml:space="preserve"> экспертизы либо проект извещения о возврате проекта освоения лесов для устранения замечаний.</w:t>
            </w:r>
          </w:p>
          <w:p w14:paraId="56E62F2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2.2.6. Подготовленный проект положительного (отрицательного) заключения экспертизы либо проект извещения о возврате проекта освоения лесов для устранения замечаний комитета секретарь комиссии подписывает у председателя комитета или лица, исполняющего его обязанности (далее – уполномоченное должностное лицо), в день их подготовки и осуществляет их регистрацию. </w:t>
            </w:r>
          </w:p>
          <w:p w14:paraId="57AC8D7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2.2.7. Подписанное заключение экспертизы либо извещение о возврате проекта освоения лесов для устранения замечаний и протокол заседания экспертной комиссии комитета секретарь комиссии передает специалисту, ответственному за направление документа (сообщения) заявителю, в течение одного календарного дня со дня их подписания председателем. </w:t>
            </w:r>
          </w:p>
          <w:p w14:paraId="11BAF57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2.2.8. В случае, если заявление и прилагаемые к нему документы поступили посредством городского портала, то в течение одного рабочего дня со дня подписания председателем комитета документа, являющегося результатом муниципальной услуги, специалист, ответственный за направление заявителю документа, являющегося результатом предоставления муниципальной услуги, направляет заявителю уведомление о результате рассмотрения заявления и приложенных к нему документов, </w:t>
            </w:r>
            <w:r w:rsidRPr="00592DBF">
              <w:rPr>
                <w:rFonts w:ascii="Times New Roman" w:eastAsia="Times New Roman" w:hAnsi="Times New Roman" w:cs="Times New Roman"/>
                <w:sz w:val="28"/>
                <w:szCs w:val="28"/>
                <w:lang w:eastAsia="ru-RU"/>
              </w:rPr>
              <w:lastRenderedPageBreak/>
              <w:t>в форме сообщения в «Личный кабинет» заявителя на городском портале.</w:t>
            </w:r>
          </w:p>
          <w:p w14:paraId="4C672EF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Данное уведомление содержит сведения о возврате проекта освоения лесов в связи с некомплектностью документов, либо о подписании положительного (отрицательного) заключения экспертизы, либо о возврате проекта освоения лесов для доработки, а также о возможности и способе получения документа, являющегося результатом муниципальной услуги.</w:t>
            </w:r>
          </w:p>
          <w:p w14:paraId="2D81B30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2.2.9. Результатом административной процедуры является подписание уведомления о возврате проекта освоения лесов в связи с некомплектностью </w:t>
            </w:r>
            <w:proofErr w:type="gramStart"/>
            <w:r w:rsidRPr="00592DBF">
              <w:rPr>
                <w:rFonts w:ascii="Times New Roman" w:eastAsia="Times New Roman" w:hAnsi="Times New Roman" w:cs="Times New Roman"/>
                <w:sz w:val="28"/>
                <w:szCs w:val="28"/>
                <w:lang w:eastAsia="ru-RU"/>
              </w:rPr>
              <w:t>документов,  положительного</w:t>
            </w:r>
            <w:proofErr w:type="gramEnd"/>
            <w:r w:rsidRPr="00592DBF">
              <w:rPr>
                <w:rFonts w:ascii="Times New Roman" w:eastAsia="Times New Roman" w:hAnsi="Times New Roman" w:cs="Times New Roman"/>
                <w:sz w:val="28"/>
                <w:szCs w:val="28"/>
                <w:lang w:eastAsia="ru-RU"/>
              </w:rPr>
              <w:t xml:space="preserve"> (отрицательного) заключения экспертизы, извещения о возврате проекта освоения лесов для устранения замечаний.</w:t>
            </w:r>
          </w:p>
          <w:p w14:paraId="63BE636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2.2.10. Срок выполнения административной процедуры составляет:</w:t>
            </w:r>
          </w:p>
          <w:p w14:paraId="19F7EE9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один календарный день со дня регистрации заявления в случае выявления некомплектности документов, предоставленных заявителем;</w:t>
            </w:r>
          </w:p>
          <w:p w14:paraId="5788C29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24 календарных дня с момента передачи зарегистрированного проекта освоения лесов ответственному должностному лицу;</w:t>
            </w:r>
          </w:p>
          <w:p w14:paraId="349EDDD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8 рабочих дней со дня поступления доработанного проекта освоения лесов либо изменений в проект освоения лесов ответственному должностному лицу.</w:t>
            </w:r>
          </w:p>
          <w:p w14:paraId="4DB28FE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w:t>
            </w:r>
          </w:p>
          <w:p w14:paraId="5646526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2.3.1. Основанием для начала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14:paraId="62D30A1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Специалист, ответственный за направление документа (сообщения) заявителю, являющегося результатом предоставления муниципальной услуги, в течение одного дня (в случае подписания уведомления о возврате проекта освоения лесов в день поступления) с момента получения документа, являющегося результатом предоставления муниципальной услуги, информирует заявителя по </w:t>
            </w:r>
            <w:r w:rsidRPr="00592DBF">
              <w:rPr>
                <w:rFonts w:ascii="Times New Roman" w:eastAsia="Times New Roman" w:hAnsi="Times New Roman" w:cs="Times New Roman"/>
                <w:sz w:val="28"/>
                <w:szCs w:val="28"/>
                <w:lang w:eastAsia="ru-RU"/>
              </w:rPr>
              <w:lastRenderedPageBreak/>
              <w:t>телефонам, указанным в заявлении (при личном обращении заявителя), о готовности документа и возможности его получения.</w:t>
            </w:r>
          </w:p>
          <w:p w14:paraId="5536C65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Специалист, ответственный за выдачу документа (сообщения) заявителю, в зависимости от способа предоставления результата муниципальной услуги, указанного заявителем в заявлении:</w:t>
            </w:r>
          </w:p>
          <w:p w14:paraId="31638AA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уведомляет заявителя о возможности его получения по номеру телефона, указанному в заявлении;</w:t>
            </w:r>
          </w:p>
          <w:p w14:paraId="52CA6E4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направляет документ, являющийся результатом предоставления муниципальной услуги, в виде электронного документа, подписанного уполномоченным должностным лицом с использованием усиленной квалифицированной электронной подписи, на электронную почту заявителя;</w:t>
            </w:r>
          </w:p>
          <w:p w14:paraId="3AF646B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выдает документ, являющийся результатом предоставления муниципальной услуги, при личном обращении заявителя в комитет. Выдача документа, являющегося результатом муниципальной услуги, осуществляется по личному обращению заявителя при подтверждении личности заявителя, полномочий представителя (если обращается уполномоченный представитель) в день его обращения;</w:t>
            </w:r>
          </w:p>
          <w:p w14:paraId="1503533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направляет заявителю документ, являющийся результатом предоставления муниципальной услуги, посредством почтового отправления с уведомлением о вручении;</w:t>
            </w:r>
          </w:p>
          <w:p w14:paraId="3B9C271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представленного на бумажном носителе.</w:t>
            </w:r>
          </w:p>
          <w:p w14:paraId="709398F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его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14:paraId="695FCA6A" w14:textId="77777777" w:rsidR="00592DBF" w:rsidRPr="00592DBF" w:rsidRDefault="00592DBF" w:rsidP="00592DBF">
            <w:pPr>
              <w:widowControl w:val="0"/>
              <w:autoSpaceDE w:val="0"/>
              <w:autoSpaceDN w:val="0"/>
              <w:spacing w:after="0" w:line="240" w:lineRule="auto"/>
              <w:ind w:firstLine="743"/>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2.3.2. Результатом административной процедуры является направление (выдача) документа, являющегося </w:t>
            </w:r>
            <w:r w:rsidRPr="00592DBF">
              <w:rPr>
                <w:rFonts w:ascii="Times New Roman" w:eastAsia="Times New Roman" w:hAnsi="Times New Roman" w:cs="Times New Roman"/>
                <w:sz w:val="28"/>
                <w:szCs w:val="28"/>
                <w:lang w:eastAsia="ru-RU"/>
              </w:rPr>
              <w:lastRenderedPageBreak/>
              <w:t>результатом предоставления муниципальной услуги специалистом, ответственным за направление (выдачу) заявителю документа.</w:t>
            </w:r>
          </w:p>
          <w:p w14:paraId="1AE5356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2.3.3. Срок выполнения административной процедуры:</w:t>
            </w:r>
          </w:p>
          <w:p w14:paraId="663F662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день подписания уведомления о возврате проекта освоения лесов;</w:t>
            </w:r>
          </w:p>
          <w:p w14:paraId="293F7C1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для остальных документов, являющихся результатом муниципальной услуги, - один рабочий день со дня их подписания.</w:t>
            </w:r>
          </w:p>
          <w:p w14:paraId="0387D9C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2.4. В случае выявления в выданных в результате предоставления муниципальной услуги документах опечаток и ошибок ответственный специалист комитета в течение пяти рабочих дней со дня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592DBF" w:rsidRPr="00592DBF" w14:paraId="4AAE80D3" w14:textId="77777777" w:rsidTr="00C54724">
        <w:trPr>
          <w:trHeight w:val="144"/>
          <w:jc w:val="center"/>
        </w:trPr>
        <w:tc>
          <w:tcPr>
            <w:tcW w:w="2376" w:type="dxa"/>
            <w:shd w:val="clear" w:color="auto" w:fill="auto"/>
          </w:tcPr>
          <w:p w14:paraId="5A48E895"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3. Особенности выполнения административных процедур в электронной форме</w:t>
            </w:r>
          </w:p>
        </w:tc>
        <w:tc>
          <w:tcPr>
            <w:tcW w:w="7478" w:type="dxa"/>
            <w:shd w:val="clear" w:color="auto" w:fill="auto"/>
          </w:tcPr>
          <w:p w14:paraId="3A0F7E8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14:paraId="7F752E0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3.2. Особенности выполнения административной процедуры «Получение (прием), регистрация заявления и приложенных к нему документов» в случае оказания муниципальной услуги посредством городского портала определены подпунктом 2.1.3 пункта 2.1 подраздела 2 настоящего раздела Регламента.</w:t>
            </w:r>
          </w:p>
          <w:p w14:paraId="4D736C2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3.3. В ходе выполнения административной процедуры «Рассмотрение заявления и приложенных к нему документов, подписание комитетом документа, являющегося результатом предоставления муниципальной услуги» комитет осуществляет взаимодействие с органом государственной власти, участвующим в предоставлении муниципальной услуги, по получению документа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00800A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Особенности выполнения данной процедуры, в случае оказания муниципальной услуги посредством городского портала, определены подпунктом 2.2.2 пункта 2.2 </w:t>
            </w:r>
            <w:r w:rsidRPr="00592DBF">
              <w:rPr>
                <w:rFonts w:ascii="Times New Roman" w:eastAsia="Times New Roman" w:hAnsi="Times New Roman" w:cs="Times New Roman"/>
                <w:sz w:val="28"/>
                <w:szCs w:val="28"/>
                <w:lang w:eastAsia="ru-RU"/>
              </w:rPr>
              <w:lastRenderedPageBreak/>
              <w:t>подраздела 2 настоящего раздела Регламента.</w:t>
            </w:r>
          </w:p>
          <w:p w14:paraId="2E0D2E1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3.4.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 в случае оказания муниципальной услуги посредством  городского портала определены подпунктом 2.3.1 пункта 2.3 подраздела 2 настоящего раздела Регламента</w:t>
            </w:r>
          </w:p>
        </w:tc>
      </w:tr>
      <w:tr w:rsidR="00592DBF" w:rsidRPr="00592DBF" w14:paraId="0A383B5B" w14:textId="77777777" w:rsidTr="00C54724">
        <w:trPr>
          <w:trHeight w:val="360"/>
          <w:jc w:val="center"/>
        </w:trPr>
        <w:tc>
          <w:tcPr>
            <w:tcW w:w="9854" w:type="dxa"/>
            <w:gridSpan w:val="2"/>
            <w:shd w:val="clear" w:color="auto" w:fill="auto"/>
          </w:tcPr>
          <w:p w14:paraId="2390EF47" w14:textId="77777777" w:rsidR="00592DBF" w:rsidRPr="00592DBF" w:rsidRDefault="00592DBF" w:rsidP="00592DBF">
            <w:pPr>
              <w:spacing w:after="0" w:line="240" w:lineRule="auto"/>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IV. Формы контроля за исполнением административного регламента</w:t>
            </w:r>
          </w:p>
        </w:tc>
      </w:tr>
      <w:tr w:rsidR="00592DBF" w:rsidRPr="00592DBF" w14:paraId="5DFE3C12" w14:textId="77777777" w:rsidTr="00C54724">
        <w:trPr>
          <w:trHeight w:val="1256"/>
          <w:jc w:val="center"/>
        </w:trPr>
        <w:tc>
          <w:tcPr>
            <w:tcW w:w="2376" w:type="dxa"/>
            <w:shd w:val="clear" w:color="auto" w:fill="auto"/>
          </w:tcPr>
          <w:p w14:paraId="2A49CD41"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478" w:type="dxa"/>
            <w:shd w:val="clear" w:color="auto" w:fill="auto"/>
          </w:tcPr>
          <w:p w14:paraId="6C53FD1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1.1. 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6D22652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5B90642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4D5F59A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592DBF" w:rsidRPr="00592DBF" w14:paraId="145E980E" w14:textId="77777777" w:rsidTr="00C54724">
        <w:trPr>
          <w:trHeight w:val="144"/>
          <w:jc w:val="center"/>
        </w:trPr>
        <w:tc>
          <w:tcPr>
            <w:tcW w:w="2376" w:type="dxa"/>
            <w:shd w:val="clear" w:color="auto" w:fill="auto"/>
          </w:tcPr>
          <w:p w14:paraId="7D535C6C"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2. Порядок и периодичность осуществления плановых и внеплановых </w:t>
            </w:r>
            <w:r w:rsidRPr="00592DBF">
              <w:rPr>
                <w:rFonts w:ascii="Times New Roman" w:eastAsia="Calibri" w:hAnsi="Times New Roman" w:cs="Times New Roman"/>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478" w:type="dxa"/>
            <w:shd w:val="clear" w:color="auto" w:fill="auto"/>
          </w:tcPr>
          <w:p w14:paraId="020D8BE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5CBDE42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2.2. Для проведения проверки полноты и качества предоставления муниципальной услуги формируется </w:t>
            </w:r>
            <w:r w:rsidRPr="00592DBF">
              <w:rPr>
                <w:rFonts w:ascii="Times New Roman" w:eastAsia="Times New Roman" w:hAnsi="Times New Roman" w:cs="Times New Roman"/>
                <w:sz w:val="28"/>
                <w:szCs w:val="28"/>
                <w:lang w:eastAsia="ru-RU"/>
              </w:rPr>
              <w:lastRenderedPageBreak/>
              <w:t>комиссия. Положение о комиссии и её состав утверждаются председателем комитета.</w:t>
            </w:r>
          </w:p>
          <w:p w14:paraId="7BE5A87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2.3. Результаты деятельности комиссии оформляются протоколом, котором отмечаются выявленные недостатки и предложения по их устранению.</w:t>
            </w:r>
          </w:p>
          <w:p w14:paraId="347C01D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tc>
      </w:tr>
      <w:tr w:rsidR="00592DBF" w:rsidRPr="00592DBF" w14:paraId="6D3471FC" w14:textId="77777777" w:rsidTr="00C54724">
        <w:trPr>
          <w:trHeight w:val="1935"/>
          <w:jc w:val="center"/>
        </w:trPr>
        <w:tc>
          <w:tcPr>
            <w:tcW w:w="2376" w:type="dxa"/>
            <w:shd w:val="clear" w:color="auto" w:fill="auto"/>
          </w:tcPr>
          <w:p w14:paraId="0BFBFE7F"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3. Ответственность должност</w:t>
            </w:r>
            <w:r w:rsidRPr="00592DBF">
              <w:rPr>
                <w:rFonts w:ascii="Times New Roman" w:eastAsia="Calibri" w:hAnsi="Times New Roman" w:cs="Times New Roman"/>
                <w:sz w:val="28"/>
                <w:szCs w:val="28"/>
              </w:rPr>
              <w:softHyphen/>
              <w:t>ных лиц и муниципальных слу</w:t>
            </w:r>
            <w:r w:rsidRPr="00592DBF">
              <w:rPr>
                <w:rFonts w:ascii="Times New Roman" w:eastAsia="Calibri" w:hAnsi="Times New Roman" w:cs="Times New Roman"/>
                <w:sz w:val="28"/>
                <w:szCs w:val="28"/>
              </w:rPr>
              <w:softHyphen/>
              <w:t>жащих органа, предоставляю</w:t>
            </w:r>
            <w:r w:rsidRPr="00592DBF">
              <w:rPr>
                <w:rFonts w:ascii="Times New Roman" w:eastAsia="Calibri" w:hAnsi="Times New Roman" w:cs="Times New Roman"/>
                <w:sz w:val="28"/>
                <w:szCs w:val="28"/>
              </w:rPr>
              <w:softHyphen/>
              <w:t>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7478" w:type="dxa"/>
            <w:shd w:val="clear" w:color="auto" w:fill="auto"/>
          </w:tcPr>
          <w:p w14:paraId="5D5F047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213AF0C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592DBF" w:rsidRPr="00592DBF" w14:paraId="5089C51F" w14:textId="77777777" w:rsidTr="00C54724">
        <w:trPr>
          <w:trHeight w:val="1380"/>
          <w:jc w:val="center"/>
        </w:trPr>
        <w:tc>
          <w:tcPr>
            <w:tcW w:w="2376" w:type="dxa"/>
            <w:shd w:val="clear" w:color="auto" w:fill="auto"/>
          </w:tcPr>
          <w:p w14:paraId="1005D360"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4. Положения, характеризую</w:t>
            </w:r>
            <w:r w:rsidRPr="00592DBF">
              <w:rPr>
                <w:rFonts w:ascii="Times New Roman" w:eastAsia="Calibri" w:hAnsi="Times New Roman" w:cs="Times New Roman"/>
                <w:sz w:val="28"/>
                <w:szCs w:val="28"/>
              </w:rPr>
              <w:softHyphen/>
              <w:t>щие требования к порядку и формам контроля за предостав</w:t>
            </w:r>
            <w:r w:rsidRPr="00592DBF">
              <w:rPr>
                <w:rFonts w:ascii="Times New Roman" w:eastAsia="Calibri" w:hAnsi="Times New Roman" w:cs="Times New Roman"/>
                <w:sz w:val="28"/>
                <w:szCs w:val="28"/>
              </w:rPr>
              <w:softHyphen/>
              <w:t xml:space="preserve">лением муниципальной услуги, в том числе со стороны граждан, их </w:t>
            </w:r>
            <w:r w:rsidRPr="00592DBF">
              <w:rPr>
                <w:rFonts w:ascii="Times New Roman" w:eastAsia="Calibri" w:hAnsi="Times New Roman" w:cs="Times New Roman"/>
                <w:sz w:val="28"/>
                <w:szCs w:val="28"/>
              </w:rPr>
              <w:lastRenderedPageBreak/>
              <w:t>объединений и организаций</w:t>
            </w:r>
          </w:p>
        </w:tc>
        <w:tc>
          <w:tcPr>
            <w:tcW w:w="7478" w:type="dxa"/>
            <w:shd w:val="clear" w:color="auto" w:fill="auto"/>
          </w:tcPr>
          <w:p w14:paraId="4A8AC30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48696D8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w:t>
            </w:r>
            <w:r w:rsidRPr="00592DBF">
              <w:rPr>
                <w:rFonts w:ascii="Times New Roman" w:eastAsia="Times New Roman" w:hAnsi="Times New Roman" w:cs="Times New Roman"/>
                <w:sz w:val="28"/>
                <w:szCs w:val="28"/>
                <w:lang w:eastAsia="ru-RU"/>
              </w:rPr>
              <w:lastRenderedPageBreak/>
              <w:t>услуги.</w:t>
            </w:r>
          </w:p>
          <w:p w14:paraId="0F9C1A3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w:t>
            </w:r>
            <w:proofErr w:type="gramStart"/>
            <w:r w:rsidRPr="00592DBF">
              <w:rPr>
                <w:rFonts w:ascii="Times New Roman" w:eastAsia="Times New Roman" w:hAnsi="Times New Roman" w:cs="Times New Roman"/>
                <w:sz w:val="28"/>
                <w:szCs w:val="28"/>
                <w:lang w:eastAsia="ru-RU"/>
              </w:rPr>
              <w:t xml:space="preserve">нарушений)   </w:t>
            </w:r>
            <w:proofErr w:type="gramEnd"/>
            <w:r w:rsidRPr="00592DBF">
              <w:rPr>
                <w:rFonts w:ascii="Times New Roman" w:eastAsia="Times New Roman" w:hAnsi="Times New Roman" w:cs="Times New Roman"/>
                <w:sz w:val="28"/>
                <w:szCs w:val="28"/>
                <w:lang w:eastAsia="ru-RU"/>
              </w:rPr>
              <w:t xml:space="preserve">              в предоставлении муниципальной услуги.</w:t>
            </w:r>
          </w:p>
          <w:p w14:paraId="72A70DC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0DC80B3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4E63364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4F2691A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15AE3BD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583A52D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за ее предоставлением</w:t>
            </w:r>
          </w:p>
        </w:tc>
      </w:tr>
      <w:tr w:rsidR="00592DBF" w:rsidRPr="00592DBF" w14:paraId="7730239F" w14:textId="77777777" w:rsidTr="00C54724">
        <w:trPr>
          <w:trHeight w:val="360"/>
          <w:jc w:val="center"/>
        </w:trPr>
        <w:tc>
          <w:tcPr>
            <w:tcW w:w="9854" w:type="dxa"/>
            <w:gridSpan w:val="2"/>
            <w:shd w:val="clear" w:color="auto" w:fill="auto"/>
          </w:tcPr>
          <w:p w14:paraId="505C1220" w14:textId="77777777" w:rsidR="00592DBF" w:rsidRPr="00592DBF" w:rsidRDefault="00592DBF" w:rsidP="00592DBF">
            <w:pPr>
              <w:autoSpaceDE w:val="0"/>
              <w:autoSpaceDN w:val="0"/>
              <w:adjustRightInd w:val="0"/>
              <w:spacing w:after="0" w:line="240" w:lineRule="auto"/>
              <w:jc w:val="center"/>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7" w:history="1">
              <w:r w:rsidRPr="00592DBF">
                <w:rPr>
                  <w:rFonts w:ascii="Times New Roman" w:eastAsia="Calibri" w:hAnsi="Times New Roman" w:cs="Times New Roman"/>
                  <w:sz w:val="28"/>
                  <w:szCs w:val="28"/>
                </w:rPr>
                <w:t>части 1.1 статьи 16</w:t>
              </w:r>
            </w:hyperlink>
            <w:r w:rsidRPr="00592DBF">
              <w:rPr>
                <w:rFonts w:ascii="Times New Roman" w:eastAsia="Calibri"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592DBF" w:rsidRPr="00592DBF" w14:paraId="0CDF038D" w14:textId="77777777" w:rsidTr="00C54724">
        <w:trPr>
          <w:trHeight w:val="448"/>
          <w:jc w:val="center"/>
        </w:trPr>
        <w:tc>
          <w:tcPr>
            <w:tcW w:w="2376" w:type="dxa"/>
            <w:shd w:val="clear" w:color="auto" w:fill="auto"/>
          </w:tcPr>
          <w:p w14:paraId="0CD38E57"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7478" w:type="dxa"/>
            <w:shd w:val="clear" w:color="auto" w:fill="auto"/>
          </w:tcPr>
          <w:p w14:paraId="2B08519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792EA0E2"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p>
        </w:tc>
      </w:tr>
      <w:tr w:rsidR="00592DBF" w:rsidRPr="00592DBF" w14:paraId="042CADE9" w14:textId="77777777" w:rsidTr="00C54724">
        <w:trPr>
          <w:trHeight w:val="2475"/>
          <w:jc w:val="center"/>
        </w:trPr>
        <w:tc>
          <w:tcPr>
            <w:tcW w:w="2376" w:type="dxa"/>
            <w:shd w:val="clear" w:color="auto" w:fill="auto"/>
          </w:tcPr>
          <w:p w14:paraId="6297FF07"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w:t>
            </w:r>
            <w:r w:rsidRPr="00592DBF">
              <w:rPr>
                <w:rFonts w:ascii="Times New Roman" w:eastAsia="Calibri" w:hAnsi="Times New Roman" w:cs="Times New Roman"/>
                <w:sz w:val="28"/>
                <w:szCs w:val="28"/>
              </w:rPr>
              <w:lastRenderedPageBreak/>
              <w:t>муниципальных служащих, участвующих в предоставлении муниципальной услуги</w:t>
            </w:r>
          </w:p>
        </w:tc>
        <w:tc>
          <w:tcPr>
            <w:tcW w:w="7478" w:type="dxa"/>
            <w:shd w:val="clear" w:color="auto" w:fill="auto"/>
          </w:tcPr>
          <w:p w14:paraId="7C1FA25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2.1. Заявитель может обжаловать принятые в ходе предоставления муниципальной услуги решения и (или) действия (бездействие) должностных лиц, муниципальных служащих комитета на имя председателя комитета.</w:t>
            </w:r>
          </w:p>
          <w:p w14:paraId="64A37B3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Решения и (или) действия (бездействие), принятые председателем комитета, могут быть обжалованы в администрацию города. </w:t>
            </w:r>
          </w:p>
          <w:p w14:paraId="6EBA827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2.2. Контактные данные для подачи жалобы, а также сведения о времени и месте приема жалоб приведены в приложении 4 к Регламенту</w:t>
            </w:r>
          </w:p>
        </w:tc>
      </w:tr>
      <w:tr w:rsidR="00592DBF" w:rsidRPr="00592DBF" w14:paraId="0462CF95" w14:textId="77777777" w:rsidTr="00C54724">
        <w:trPr>
          <w:trHeight w:val="540"/>
          <w:jc w:val="center"/>
        </w:trPr>
        <w:tc>
          <w:tcPr>
            <w:tcW w:w="2376" w:type="dxa"/>
            <w:shd w:val="clear" w:color="auto" w:fill="auto"/>
          </w:tcPr>
          <w:p w14:paraId="4118759F"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3. Предмет досудебного (внесудебного) обжалования</w:t>
            </w:r>
          </w:p>
        </w:tc>
        <w:tc>
          <w:tcPr>
            <w:tcW w:w="7478" w:type="dxa"/>
            <w:shd w:val="clear" w:color="auto" w:fill="auto"/>
          </w:tcPr>
          <w:p w14:paraId="6265348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3.1. Заявитель может обратиться с жалобой, в том числе в следующих случаях: </w:t>
            </w:r>
          </w:p>
          <w:p w14:paraId="5F9CB16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3.1.1. Нарушение срока регистрации заявления;</w:t>
            </w:r>
          </w:p>
          <w:p w14:paraId="194E832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3.1.2. Нарушение срока предоставления муниципальной услуги;</w:t>
            </w:r>
          </w:p>
          <w:p w14:paraId="740A34A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4691C69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617BD75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6700C13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2301B6B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3.1.7. Отказ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13CC8DB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3.1.8. Нарушение срока или порядка выдачи документов по результатам предоставления муниципальной услуги;</w:t>
            </w:r>
          </w:p>
          <w:p w14:paraId="29654E2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74934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4943B5F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3.2. Заявитель в своей жалобе указывает:</w:t>
            </w:r>
          </w:p>
          <w:p w14:paraId="45A9433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14:paraId="09835C9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14:paraId="0F83994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469CB1E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w:t>
            </w:r>
            <w:r w:rsidRPr="00592DBF">
              <w:rPr>
                <w:rFonts w:ascii="Times New Roman" w:eastAsia="Times New Roman" w:hAnsi="Times New Roman" w:cs="Times New Roman"/>
                <w:sz w:val="28"/>
                <w:szCs w:val="28"/>
                <w:lang w:eastAsia="ru-RU"/>
              </w:rPr>
              <w:lastRenderedPageBreak/>
              <w:t>предоставлены документы (при наличии), подтверждающие доводы заявителя, либо их копии</w:t>
            </w:r>
          </w:p>
        </w:tc>
      </w:tr>
      <w:tr w:rsidR="00592DBF" w:rsidRPr="00592DBF" w14:paraId="66E3D026" w14:textId="77777777" w:rsidTr="00C54724">
        <w:trPr>
          <w:trHeight w:val="555"/>
          <w:jc w:val="center"/>
        </w:trPr>
        <w:tc>
          <w:tcPr>
            <w:tcW w:w="2376" w:type="dxa"/>
            <w:shd w:val="clear" w:color="auto" w:fill="auto"/>
          </w:tcPr>
          <w:p w14:paraId="5DC22B9E"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4. Порядок подачи и рассмотрения жалобы</w:t>
            </w:r>
          </w:p>
        </w:tc>
        <w:tc>
          <w:tcPr>
            <w:tcW w:w="7478" w:type="dxa"/>
            <w:shd w:val="clear" w:color="auto" w:fill="auto"/>
          </w:tcPr>
          <w:p w14:paraId="7D1037D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 </w:t>
            </w:r>
          </w:p>
          <w:p w14:paraId="723B457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tc>
      </w:tr>
      <w:tr w:rsidR="00592DBF" w:rsidRPr="00592DBF" w14:paraId="0122E013" w14:textId="77777777" w:rsidTr="00C54724">
        <w:trPr>
          <w:trHeight w:val="270"/>
          <w:jc w:val="center"/>
        </w:trPr>
        <w:tc>
          <w:tcPr>
            <w:tcW w:w="2376" w:type="dxa"/>
            <w:shd w:val="clear" w:color="auto" w:fill="auto"/>
          </w:tcPr>
          <w:p w14:paraId="4CB52263"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5. Сроки рассмотрения жалобы</w:t>
            </w:r>
          </w:p>
        </w:tc>
        <w:tc>
          <w:tcPr>
            <w:tcW w:w="7478" w:type="dxa"/>
            <w:shd w:val="clear" w:color="auto" w:fill="auto"/>
          </w:tcPr>
          <w:p w14:paraId="5BF50EF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634C4C9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592DBF" w:rsidRPr="00592DBF" w14:paraId="246F2083" w14:textId="77777777" w:rsidTr="00C54724">
        <w:trPr>
          <w:trHeight w:val="270"/>
          <w:jc w:val="center"/>
        </w:trPr>
        <w:tc>
          <w:tcPr>
            <w:tcW w:w="2376" w:type="dxa"/>
            <w:shd w:val="clear" w:color="auto" w:fill="auto"/>
          </w:tcPr>
          <w:p w14:paraId="31FAFA9E"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 Результат рассмотрения жалобы</w:t>
            </w:r>
          </w:p>
        </w:tc>
        <w:tc>
          <w:tcPr>
            <w:tcW w:w="7478" w:type="dxa"/>
            <w:shd w:val="clear" w:color="auto" w:fill="auto"/>
          </w:tcPr>
          <w:p w14:paraId="046D3E5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6.1. По результатам рассмотрения жалобы лицом, уполномоченным на рассмотрение жалобы, принимается одно из следующих решений:</w:t>
            </w:r>
          </w:p>
          <w:p w14:paraId="6DFD64C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D0F642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6.1.2. В удовлетворении жалобы отказывается.</w:t>
            </w:r>
          </w:p>
          <w:p w14:paraId="4282A74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2957361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11C2E32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7C911DF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6.2.3. Фамилия, имя, отчество (последнее – при наличии) или наименование заявителя;</w:t>
            </w:r>
          </w:p>
          <w:p w14:paraId="6638766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6.2.4. Основания для принятия решения по жалобе;</w:t>
            </w:r>
          </w:p>
          <w:p w14:paraId="1F236B9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6.2.5. Принятое по жалобе решение;</w:t>
            </w:r>
          </w:p>
          <w:p w14:paraId="2CE36AB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8155F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1BCC48D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07122A1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5EE61FC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3D5E0A8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5BC7CDB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 раздела 2 подраздела 2 настоящего раздела Регламента, незамедлительно направляет соответствующие материалы в органы прокуратуры.</w:t>
            </w:r>
          </w:p>
          <w:p w14:paraId="1B2ACC8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53F6217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В случае, если текст жалобы не поддается прочтению, </w:t>
            </w:r>
            <w:r w:rsidRPr="00592DBF">
              <w:rPr>
                <w:rFonts w:ascii="Times New Roman" w:eastAsia="Times New Roman" w:hAnsi="Times New Roman" w:cs="Times New Roman"/>
                <w:sz w:val="28"/>
                <w:szCs w:val="28"/>
                <w:lang w:eastAsia="ru-RU"/>
              </w:rPr>
              <w:lastRenderedPageBreak/>
              <w:t xml:space="preserve">ответ на жалобу </w:t>
            </w:r>
            <w:proofErr w:type="gramStart"/>
            <w:r w:rsidRPr="00592DBF">
              <w:rPr>
                <w:rFonts w:ascii="Times New Roman" w:eastAsia="Times New Roman" w:hAnsi="Times New Roman" w:cs="Times New Roman"/>
                <w:sz w:val="28"/>
                <w:szCs w:val="28"/>
                <w:lang w:eastAsia="ru-RU"/>
              </w:rPr>
              <w:t>не дается</w:t>
            </w:r>
            <w:proofErr w:type="gramEnd"/>
            <w:r w:rsidRPr="00592DBF">
              <w:rPr>
                <w:rFonts w:ascii="Times New Roman" w:eastAsia="Times New Roman" w:hAnsi="Times New Roman" w:cs="Times New Roman"/>
                <w:sz w:val="28"/>
                <w:szCs w:val="28"/>
                <w:lang w:eastAsia="ru-RU"/>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592DBF" w:rsidRPr="00592DBF" w14:paraId="612C9E47" w14:textId="77777777" w:rsidTr="00C54724">
        <w:trPr>
          <w:trHeight w:val="540"/>
          <w:jc w:val="center"/>
        </w:trPr>
        <w:tc>
          <w:tcPr>
            <w:tcW w:w="2376" w:type="dxa"/>
            <w:shd w:val="clear" w:color="auto" w:fill="auto"/>
          </w:tcPr>
          <w:p w14:paraId="563EF73D"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7. Порядок информирования заявителя о ходе и результатах рассмотрения жалобы</w:t>
            </w:r>
          </w:p>
        </w:tc>
        <w:tc>
          <w:tcPr>
            <w:tcW w:w="7478" w:type="dxa"/>
            <w:shd w:val="clear" w:color="auto" w:fill="auto"/>
          </w:tcPr>
          <w:p w14:paraId="489FBB1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D9830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7.2. В случае </w:t>
            </w:r>
            <w:proofErr w:type="gramStart"/>
            <w:r w:rsidRPr="00592DBF">
              <w:rPr>
                <w:rFonts w:ascii="Times New Roman" w:eastAsia="Times New Roman" w:hAnsi="Times New Roman" w:cs="Times New Roman"/>
                <w:sz w:val="28"/>
                <w:szCs w:val="28"/>
                <w:lang w:eastAsia="ru-RU"/>
              </w:rPr>
              <w:t>признания жалобы</w:t>
            </w:r>
            <w:proofErr w:type="gramEnd"/>
            <w:r w:rsidRPr="00592DBF">
              <w:rPr>
                <w:rFonts w:ascii="Times New Roman" w:eastAsia="Times New Roman" w:hAnsi="Times New Roman" w:cs="Times New Roman"/>
                <w:sz w:val="28"/>
                <w:szCs w:val="28"/>
                <w:lang w:eastAsia="ru-RU"/>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8562D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7.3. В случае </w:t>
            </w:r>
            <w:proofErr w:type="gramStart"/>
            <w:r w:rsidRPr="00592DBF">
              <w:rPr>
                <w:rFonts w:ascii="Times New Roman" w:eastAsia="Times New Roman" w:hAnsi="Times New Roman" w:cs="Times New Roman"/>
                <w:sz w:val="28"/>
                <w:szCs w:val="28"/>
                <w:lang w:eastAsia="ru-RU"/>
              </w:rPr>
              <w:t>признания жалобы</w:t>
            </w:r>
            <w:proofErr w:type="gramEnd"/>
            <w:r w:rsidRPr="00592DBF">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592DBF" w:rsidRPr="00592DBF" w14:paraId="27F7753C" w14:textId="77777777" w:rsidTr="00C54724">
        <w:trPr>
          <w:trHeight w:val="555"/>
          <w:jc w:val="center"/>
        </w:trPr>
        <w:tc>
          <w:tcPr>
            <w:tcW w:w="2376" w:type="dxa"/>
            <w:shd w:val="clear" w:color="auto" w:fill="auto"/>
          </w:tcPr>
          <w:p w14:paraId="07C0E609"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8. Порядок обжалования решения по жалобе</w:t>
            </w:r>
          </w:p>
        </w:tc>
        <w:tc>
          <w:tcPr>
            <w:tcW w:w="7478" w:type="dxa"/>
            <w:shd w:val="clear" w:color="auto" w:fill="auto"/>
          </w:tcPr>
          <w:p w14:paraId="0E458B6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8.1. Заявитель имеет право обжаловать решение по жалобе председателя комитета, администрации города,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14:paraId="1D011D9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этом жалоба на решение уполномоченного органа рассматривается непосредственно главой города. </w:t>
            </w:r>
          </w:p>
          <w:p w14:paraId="4ED8444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По результатам рассмотрения жалобы на решение уполномоченного органа глава города удовлетворяет жалобу или отказывает в ее удовлетворении. Заявитель </w:t>
            </w:r>
            <w:r w:rsidRPr="00592DBF">
              <w:rPr>
                <w:rFonts w:ascii="Times New Roman" w:eastAsia="Times New Roman" w:hAnsi="Times New Roman" w:cs="Times New Roman"/>
                <w:sz w:val="28"/>
                <w:szCs w:val="28"/>
                <w:lang w:eastAsia="ru-RU"/>
              </w:rPr>
              <w:lastRenderedPageBreak/>
              <w:t xml:space="preserve">информируется о ходе и результатах рассмотрения </w:t>
            </w:r>
          </w:p>
          <w:p w14:paraId="59BF3FC3"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жалобы на решение уполномоченного органа в порядке, предусмотренном настоящим разделом Регламента при подаче и рассмотрении жалобы.</w:t>
            </w:r>
          </w:p>
          <w:p w14:paraId="18FE06F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645EE80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может быть обжаловано заявителем в судебном порядке</w:t>
            </w:r>
          </w:p>
        </w:tc>
      </w:tr>
      <w:tr w:rsidR="00592DBF" w:rsidRPr="00592DBF" w14:paraId="7F6E8E7A" w14:textId="77777777" w:rsidTr="00C54724">
        <w:trPr>
          <w:trHeight w:val="825"/>
          <w:jc w:val="center"/>
        </w:trPr>
        <w:tc>
          <w:tcPr>
            <w:tcW w:w="2376" w:type="dxa"/>
            <w:shd w:val="clear" w:color="auto" w:fill="auto"/>
          </w:tcPr>
          <w:p w14:paraId="5B5956D6"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lastRenderedPageBreak/>
              <w:t>9. Право заявителя на получение информации и документов, необходимых для обоснования и рассмотрения жалобы</w:t>
            </w:r>
          </w:p>
        </w:tc>
        <w:tc>
          <w:tcPr>
            <w:tcW w:w="7478" w:type="dxa"/>
            <w:shd w:val="clear" w:color="auto" w:fill="auto"/>
          </w:tcPr>
          <w:p w14:paraId="0D6539F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tc>
      </w:tr>
      <w:tr w:rsidR="00592DBF" w:rsidRPr="00592DBF" w14:paraId="645E7227" w14:textId="77777777" w:rsidTr="00C54724">
        <w:trPr>
          <w:trHeight w:val="540"/>
          <w:jc w:val="center"/>
        </w:trPr>
        <w:tc>
          <w:tcPr>
            <w:tcW w:w="2376" w:type="dxa"/>
            <w:shd w:val="clear" w:color="auto" w:fill="auto"/>
          </w:tcPr>
          <w:p w14:paraId="4F5CC9EB" w14:textId="77777777" w:rsidR="00592DBF" w:rsidRPr="00592DBF" w:rsidRDefault="00592DBF" w:rsidP="00592DBF">
            <w:pPr>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10. Способы информирования заявителей о порядке подачи и рассмотрения жалобы</w:t>
            </w:r>
          </w:p>
        </w:tc>
        <w:tc>
          <w:tcPr>
            <w:tcW w:w="7478" w:type="dxa"/>
            <w:shd w:val="clear" w:color="auto" w:fill="auto"/>
          </w:tcPr>
          <w:p w14:paraId="35BB0FE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органа местного самоуправления,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tc>
      </w:tr>
    </w:tbl>
    <w:p w14:paraId="164E1C76" w14:textId="77777777" w:rsidR="00592DBF" w:rsidRPr="00592DBF" w:rsidRDefault="00592DBF" w:rsidP="00592DBF">
      <w:pPr>
        <w:spacing w:after="0" w:line="240" w:lineRule="auto"/>
        <w:rPr>
          <w:rFonts w:ascii="Times New Roman" w:eastAsia="Calibri" w:hAnsi="Times New Roman" w:cs="Times New Roman"/>
          <w:sz w:val="28"/>
          <w:szCs w:val="28"/>
        </w:rPr>
      </w:pPr>
    </w:p>
    <w:p w14:paraId="4DA6899F" w14:textId="77777777" w:rsidR="00592DBF" w:rsidRPr="00592DBF" w:rsidRDefault="00592DBF" w:rsidP="00592DBF">
      <w:pPr>
        <w:spacing w:after="0" w:line="240" w:lineRule="auto"/>
        <w:ind w:left="7080"/>
        <w:rPr>
          <w:rFonts w:ascii="Times New Roman" w:eastAsia="Times New Roman" w:hAnsi="Times New Roman" w:cs="Times New Roman"/>
          <w:iCs/>
          <w:sz w:val="28"/>
          <w:szCs w:val="28"/>
          <w:lang w:eastAsia="ru-RU"/>
        </w:rPr>
      </w:pPr>
      <w:r w:rsidRPr="00592DBF">
        <w:rPr>
          <w:rFonts w:ascii="Times New Roman" w:eastAsia="Times New Roman" w:hAnsi="Times New Roman" w:cs="Times New Roman"/>
          <w:iCs/>
          <w:sz w:val="28"/>
          <w:szCs w:val="28"/>
          <w:lang w:eastAsia="ru-RU"/>
        </w:rPr>
        <w:br w:type="page"/>
      </w:r>
      <w:r w:rsidRPr="00592DBF">
        <w:rPr>
          <w:rFonts w:ascii="Times New Roman" w:eastAsia="Times New Roman" w:hAnsi="Times New Roman" w:cs="Times New Roman"/>
          <w:iCs/>
          <w:sz w:val="28"/>
          <w:szCs w:val="28"/>
          <w:lang w:eastAsia="ru-RU"/>
        </w:rPr>
        <w:lastRenderedPageBreak/>
        <w:t>Приложение 1</w:t>
      </w:r>
    </w:p>
    <w:p w14:paraId="08FA7FCB" w14:textId="77777777" w:rsidR="00592DBF" w:rsidRPr="00592DBF" w:rsidRDefault="00592DBF" w:rsidP="00592DBF">
      <w:pPr>
        <w:spacing w:after="0" w:line="240" w:lineRule="auto"/>
        <w:ind w:left="7080"/>
        <w:jc w:val="both"/>
        <w:rPr>
          <w:rFonts w:ascii="Times New Roman" w:eastAsia="Times New Roman" w:hAnsi="Times New Roman" w:cs="Times New Roman"/>
          <w:iCs/>
          <w:sz w:val="28"/>
          <w:szCs w:val="28"/>
          <w:lang w:eastAsia="ru-RU"/>
        </w:rPr>
      </w:pPr>
      <w:r w:rsidRPr="00592DBF">
        <w:rPr>
          <w:rFonts w:ascii="Times New Roman" w:eastAsia="Times New Roman" w:hAnsi="Times New Roman" w:cs="Times New Roman"/>
          <w:iCs/>
          <w:sz w:val="28"/>
          <w:szCs w:val="28"/>
          <w:lang w:eastAsia="ru-RU"/>
        </w:rPr>
        <w:t>к Регламенту</w:t>
      </w:r>
    </w:p>
    <w:p w14:paraId="0D0538DC" w14:textId="77777777" w:rsidR="00592DBF" w:rsidRPr="00592DBF" w:rsidRDefault="00592DBF" w:rsidP="00592DBF">
      <w:pPr>
        <w:spacing w:after="0" w:line="240" w:lineRule="auto"/>
        <w:jc w:val="both"/>
        <w:rPr>
          <w:rFonts w:ascii="Times New Roman" w:eastAsia="Times New Roman" w:hAnsi="Times New Roman" w:cs="Times New Roman"/>
          <w:iCs/>
          <w:sz w:val="28"/>
          <w:szCs w:val="28"/>
          <w:lang w:eastAsia="ru-RU"/>
        </w:rPr>
      </w:pPr>
    </w:p>
    <w:p w14:paraId="1C63068C"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2DBF">
        <w:rPr>
          <w:rFonts w:ascii="Times New Roman" w:eastAsia="Times New Roman" w:hAnsi="Times New Roman" w:cs="Times New Roman"/>
          <w:bCs/>
          <w:sz w:val="28"/>
          <w:szCs w:val="28"/>
          <w:lang w:eastAsia="ru-RU"/>
        </w:rPr>
        <w:t>СВЕДЕНИЯ</w:t>
      </w:r>
    </w:p>
    <w:p w14:paraId="1DFEEC4C"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92DBF">
        <w:rPr>
          <w:rFonts w:ascii="Times New Roman" w:eastAsia="Times New Roman" w:hAnsi="Times New Roman" w:cs="Times New Roman"/>
          <w:bCs/>
          <w:sz w:val="28"/>
          <w:szCs w:val="28"/>
          <w:lang w:eastAsia="ru-RU"/>
        </w:rPr>
        <w:t xml:space="preserve">об информационных системах, обеспечивающих возможность получения информации о муниципальной услуге или возможность получения муниципальной услуги в электронной форме </w:t>
      </w:r>
    </w:p>
    <w:p w14:paraId="57BBE55E" w14:textId="77777777" w:rsidR="00592DBF" w:rsidRPr="00592DBF" w:rsidRDefault="00592DBF" w:rsidP="00592D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2"/>
        <w:gridCol w:w="3012"/>
        <w:gridCol w:w="3332"/>
      </w:tblGrid>
      <w:tr w:rsidR="00592DBF" w:rsidRPr="00592DBF" w14:paraId="21A6C3B2" w14:textId="77777777" w:rsidTr="00C54724">
        <w:tc>
          <w:tcPr>
            <w:tcW w:w="3012" w:type="dxa"/>
            <w:tcBorders>
              <w:top w:val="single" w:sz="4" w:space="0" w:color="auto"/>
              <w:left w:val="single" w:sz="4" w:space="0" w:color="auto"/>
              <w:bottom w:val="single" w:sz="4" w:space="0" w:color="auto"/>
              <w:right w:val="single" w:sz="4" w:space="0" w:color="auto"/>
            </w:tcBorders>
          </w:tcPr>
          <w:p w14:paraId="5E5B251B"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Полное наименование информационной системы</w:t>
            </w:r>
          </w:p>
        </w:tc>
        <w:tc>
          <w:tcPr>
            <w:tcW w:w="3012" w:type="dxa"/>
            <w:tcBorders>
              <w:top w:val="single" w:sz="4" w:space="0" w:color="auto"/>
              <w:left w:val="single" w:sz="4" w:space="0" w:color="auto"/>
              <w:bottom w:val="single" w:sz="4" w:space="0" w:color="auto"/>
              <w:right w:val="single" w:sz="4" w:space="0" w:color="auto"/>
            </w:tcBorders>
          </w:tcPr>
          <w:p w14:paraId="69AB7478"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Адрес в сети Интернет</w:t>
            </w:r>
          </w:p>
        </w:tc>
        <w:tc>
          <w:tcPr>
            <w:tcW w:w="3332" w:type="dxa"/>
            <w:tcBorders>
              <w:top w:val="single" w:sz="4" w:space="0" w:color="auto"/>
              <w:left w:val="single" w:sz="4" w:space="0" w:color="auto"/>
              <w:bottom w:val="single" w:sz="4" w:space="0" w:color="auto"/>
              <w:right w:val="single" w:sz="4" w:space="0" w:color="auto"/>
            </w:tcBorders>
          </w:tcPr>
          <w:p w14:paraId="719FFC81"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592DBF" w:rsidRPr="00592DBF" w14:paraId="5DC26C22" w14:textId="77777777" w:rsidTr="00C54724">
        <w:tc>
          <w:tcPr>
            <w:tcW w:w="3012" w:type="dxa"/>
            <w:tcBorders>
              <w:top w:val="single" w:sz="4" w:space="0" w:color="auto"/>
              <w:left w:val="single" w:sz="4" w:space="0" w:color="auto"/>
              <w:bottom w:val="single" w:sz="4" w:space="0" w:color="auto"/>
              <w:right w:val="single" w:sz="4" w:space="0" w:color="auto"/>
            </w:tcBorders>
          </w:tcPr>
          <w:p w14:paraId="15AE4D9F"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Муниципальная автоматизированная информационная система «Электронный Барнаул»</w:t>
            </w:r>
          </w:p>
        </w:tc>
        <w:tc>
          <w:tcPr>
            <w:tcW w:w="3012" w:type="dxa"/>
            <w:tcBorders>
              <w:top w:val="single" w:sz="4" w:space="0" w:color="auto"/>
              <w:left w:val="single" w:sz="4" w:space="0" w:color="auto"/>
              <w:bottom w:val="single" w:sz="4" w:space="0" w:color="auto"/>
              <w:right w:val="single" w:sz="4" w:space="0" w:color="auto"/>
            </w:tcBorders>
          </w:tcPr>
          <w:p w14:paraId="5AE48AF3"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http://portal.barnaul.org</w:t>
            </w:r>
          </w:p>
        </w:tc>
        <w:tc>
          <w:tcPr>
            <w:tcW w:w="3332" w:type="dxa"/>
            <w:tcBorders>
              <w:top w:val="single" w:sz="4" w:space="0" w:color="auto"/>
              <w:left w:val="single" w:sz="4" w:space="0" w:color="auto"/>
              <w:bottom w:val="single" w:sz="4" w:space="0" w:color="auto"/>
              <w:right w:val="single" w:sz="4" w:space="0" w:color="auto"/>
            </w:tcBorders>
          </w:tcPr>
          <w:p w14:paraId="0CB38358"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r w:rsidR="00592DBF" w:rsidRPr="00592DBF" w14:paraId="309D744B" w14:textId="77777777" w:rsidTr="00C54724">
        <w:tc>
          <w:tcPr>
            <w:tcW w:w="3012" w:type="dxa"/>
            <w:tcBorders>
              <w:top w:val="single" w:sz="4" w:space="0" w:color="auto"/>
              <w:left w:val="single" w:sz="4" w:space="0" w:color="auto"/>
              <w:bottom w:val="single" w:sz="4" w:space="0" w:color="auto"/>
              <w:right w:val="single" w:sz="4" w:space="0" w:color="auto"/>
            </w:tcBorders>
          </w:tcPr>
          <w:p w14:paraId="06BB31CA"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3012" w:type="dxa"/>
            <w:tcBorders>
              <w:top w:val="single" w:sz="4" w:space="0" w:color="auto"/>
              <w:left w:val="single" w:sz="4" w:space="0" w:color="auto"/>
              <w:bottom w:val="single" w:sz="4" w:space="0" w:color="auto"/>
              <w:right w:val="single" w:sz="4" w:space="0" w:color="auto"/>
            </w:tcBorders>
          </w:tcPr>
          <w:p w14:paraId="5671D944"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http://www.gosuslugi.ru</w:t>
            </w:r>
          </w:p>
        </w:tc>
        <w:tc>
          <w:tcPr>
            <w:tcW w:w="3332" w:type="dxa"/>
            <w:tcBorders>
              <w:top w:val="single" w:sz="4" w:space="0" w:color="auto"/>
              <w:left w:val="single" w:sz="4" w:space="0" w:color="auto"/>
              <w:bottom w:val="single" w:sz="4" w:space="0" w:color="auto"/>
              <w:right w:val="single" w:sz="4" w:space="0" w:color="auto"/>
            </w:tcBorders>
          </w:tcPr>
          <w:p w14:paraId="68A8D919"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Отсутствует возможность получения муниципальной услуги в электронной форме </w:t>
            </w:r>
          </w:p>
        </w:tc>
      </w:tr>
    </w:tbl>
    <w:p w14:paraId="23831D6A"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0C3FE0" w14:textId="77777777" w:rsidR="00592DBF" w:rsidRPr="00592DBF" w:rsidRDefault="00592DBF" w:rsidP="00592DBF">
      <w:pPr>
        <w:widowControl w:val="0"/>
        <w:autoSpaceDE w:val="0"/>
        <w:autoSpaceDN w:val="0"/>
        <w:spacing w:after="0" w:line="240" w:lineRule="auto"/>
        <w:ind w:left="7797"/>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br w:type="page"/>
      </w:r>
      <w:bookmarkStart w:id="2" w:name="P241"/>
      <w:bookmarkEnd w:id="2"/>
      <w:r w:rsidRPr="00592DBF">
        <w:rPr>
          <w:rFonts w:ascii="Times New Roman" w:eastAsia="Times New Roman" w:hAnsi="Times New Roman" w:cs="Times New Roman"/>
          <w:sz w:val="28"/>
          <w:szCs w:val="28"/>
          <w:lang w:eastAsia="ru-RU"/>
        </w:rPr>
        <w:lastRenderedPageBreak/>
        <w:t xml:space="preserve">Приложение 2 </w:t>
      </w:r>
    </w:p>
    <w:p w14:paraId="08FB6273" w14:textId="77777777" w:rsidR="00592DBF" w:rsidRPr="00592DBF" w:rsidRDefault="00592DBF" w:rsidP="00592DBF">
      <w:pPr>
        <w:widowControl w:val="0"/>
        <w:autoSpaceDE w:val="0"/>
        <w:autoSpaceDN w:val="0"/>
        <w:spacing w:after="0" w:line="240" w:lineRule="auto"/>
        <w:ind w:left="7513"/>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к Регламенту </w:t>
      </w:r>
    </w:p>
    <w:p w14:paraId="2EFC82D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Ind w:w="5524" w:type="dxa"/>
        <w:tblLook w:val="04A0" w:firstRow="1" w:lastRow="0" w:firstColumn="1" w:lastColumn="0" w:noHBand="0" w:noVBand="1"/>
      </w:tblPr>
      <w:tblGrid>
        <w:gridCol w:w="3820"/>
      </w:tblGrid>
      <w:tr w:rsidR="00592DBF" w:rsidRPr="00592DBF" w14:paraId="3E512A08" w14:textId="77777777" w:rsidTr="00C54724">
        <w:tc>
          <w:tcPr>
            <w:tcW w:w="3820" w:type="dxa"/>
            <w:shd w:val="clear" w:color="auto" w:fill="auto"/>
          </w:tcPr>
          <w:p w14:paraId="28331F69" w14:textId="77777777" w:rsidR="00592DBF" w:rsidRPr="00592DBF" w:rsidRDefault="00592DBF" w:rsidP="00592DBF">
            <w:pPr>
              <w:spacing w:after="0" w:line="240" w:lineRule="auto"/>
              <w:ind w:firstLine="29"/>
              <w:rPr>
                <w:rFonts w:ascii="Times New Roman" w:eastAsia="Calibri" w:hAnsi="Times New Roman" w:cs="Times New Roman"/>
                <w:sz w:val="28"/>
                <w:szCs w:val="28"/>
              </w:rPr>
            </w:pPr>
            <w:r w:rsidRPr="00592DBF">
              <w:rPr>
                <w:rFonts w:ascii="Times New Roman" w:eastAsia="Calibri" w:hAnsi="Times New Roman" w:cs="Times New Roman"/>
                <w:sz w:val="28"/>
                <w:szCs w:val="28"/>
              </w:rPr>
              <w:t>Председателю комитета по дорожному хозяйству, благоустройству, транспорту</w:t>
            </w:r>
          </w:p>
          <w:p w14:paraId="4C48BB50" w14:textId="77777777" w:rsidR="00592DBF" w:rsidRPr="00592DBF" w:rsidRDefault="00592DBF" w:rsidP="00592DBF">
            <w:pPr>
              <w:spacing w:after="0" w:line="240" w:lineRule="auto"/>
              <w:ind w:firstLine="29"/>
              <w:rPr>
                <w:rFonts w:ascii="Times New Roman" w:eastAsia="Calibri" w:hAnsi="Times New Roman" w:cs="Times New Roman"/>
                <w:sz w:val="28"/>
                <w:szCs w:val="28"/>
              </w:rPr>
            </w:pPr>
            <w:r w:rsidRPr="00592DBF">
              <w:rPr>
                <w:rFonts w:ascii="Times New Roman" w:eastAsia="Calibri" w:hAnsi="Times New Roman" w:cs="Times New Roman"/>
                <w:sz w:val="28"/>
                <w:szCs w:val="28"/>
              </w:rPr>
              <w:t xml:space="preserve">и связи города Барнаула </w:t>
            </w:r>
          </w:p>
          <w:p w14:paraId="1D46C06F" w14:textId="77777777" w:rsidR="00592DBF" w:rsidRPr="00592DBF" w:rsidRDefault="00592DBF" w:rsidP="00592DBF">
            <w:pPr>
              <w:spacing w:after="0" w:line="240" w:lineRule="auto"/>
              <w:ind w:firstLine="29"/>
              <w:rPr>
                <w:rFonts w:ascii="Times New Roman" w:eastAsia="Calibri" w:hAnsi="Times New Roman" w:cs="Times New Roman"/>
                <w:sz w:val="28"/>
                <w:szCs w:val="28"/>
              </w:rPr>
            </w:pPr>
            <w:r w:rsidRPr="00592DBF">
              <w:rPr>
                <w:rFonts w:ascii="Times New Roman" w:eastAsia="Calibri" w:hAnsi="Times New Roman" w:cs="Times New Roman"/>
                <w:sz w:val="28"/>
                <w:szCs w:val="28"/>
              </w:rPr>
              <w:t>от ______________________</w:t>
            </w:r>
          </w:p>
        </w:tc>
      </w:tr>
      <w:tr w:rsidR="00592DBF" w:rsidRPr="00592DBF" w14:paraId="753E6759" w14:textId="77777777" w:rsidTr="00C54724">
        <w:tc>
          <w:tcPr>
            <w:tcW w:w="3820" w:type="dxa"/>
            <w:shd w:val="clear" w:color="auto" w:fill="auto"/>
          </w:tcPr>
          <w:p w14:paraId="4AC6483A" w14:textId="77777777" w:rsidR="00592DBF" w:rsidRPr="00592DBF" w:rsidRDefault="00592DBF" w:rsidP="00592DBF">
            <w:pPr>
              <w:spacing w:after="0" w:line="240" w:lineRule="auto"/>
              <w:jc w:val="center"/>
              <w:rPr>
                <w:rFonts w:ascii="Times New Roman" w:eastAsia="Calibri" w:hAnsi="Times New Roman" w:cs="Times New Roman"/>
                <w:sz w:val="24"/>
                <w:szCs w:val="24"/>
              </w:rPr>
            </w:pPr>
            <w:r w:rsidRPr="00592DBF">
              <w:rPr>
                <w:rFonts w:ascii="Times New Roman" w:eastAsia="Calibri" w:hAnsi="Times New Roman" w:cs="Times New Roman"/>
                <w:sz w:val="24"/>
                <w:szCs w:val="24"/>
              </w:rPr>
              <w:t>(фамилия, имя, отчество (последнее - при наличии), наименование юридического лица, индивидуального предпринимателя)</w:t>
            </w:r>
          </w:p>
          <w:p w14:paraId="33CDB250" w14:textId="77777777" w:rsidR="00592DBF" w:rsidRPr="00592DBF" w:rsidRDefault="00592DBF" w:rsidP="00592DBF">
            <w:pPr>
              <w:spacing w:after="0" w:line="240" w:lineRule="auto"/>
              <w:rPr>
                <w:rFonts w:ascii="Times New Roman" w:eastAsia="Calibri" w:hAnsi="Times New Roman" w:cs="Times New Roman"/>
                <w:sz w:val="28"/>
                <w:szCs w:val="28"/>
              </w:rPr>
            </w:pPr>
          </w:p>
        </w:tc>
      </w:tr>
    </w:tbl>
    <w:p w14:paraId="760FBBB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4A0409A"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DB42EB"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ЗАЯВЛЕНИЕ</w:t>
      </w:r>
    </w:p>
    <w:p w14:paraId="50A2E539"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 проведении муниципальной экспертизы проекта освоения лесов,</w:t>
      </w:r>
    </w:p>
    <w:p w14:paraId="144089DC"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расположенных на землях, находящихся в муниципальной собственности</w:t>
      </w:r>
    </w:p>
    <w:p w14:paraId="0AF581B6"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(изменений в проект освоения лесов, расположенных на землях,</w:t>
      </w:r>
    </w:p>
    <w:p w14:paraId="077DCCDB"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находящихся в муниципальной собственности, на основании</w:t>
      </w:r>
    </w:p>
    <w:p w14:paraId="0028A7B5"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акта лесопатологического обследования)</w:t>
      </w:r>
    </w:p>
    <w:p w14:paraId="32B67C6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D0723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Прошу   провести   </w:t>
      </w:r>
      <w:proofErr w:type="gramStart"/>
      <w:r w:rsidRPr="00592DBF">
        <w:rPr>
          <w:rFonts w:ascii="Times New Roman" w:eastAsia="Times New Roman" w:hAnsi="Times New Roman" w:cs="Times New Roman"/>
          <w:sz w:val="28"/>
          <w:szCs w:val="28"/>
          <w:lang w:eastAsia="ru-RU"/>
        </w:rPr>
        <w:t>муниципальную  экспертизу</w:t>
      </w:r>
      <w:proofErr w:type="gramEnd"/>
      <w:r w:rsidRPr="00592DBF">
        <w:rPr>
          <w:rFonts w:ascii="Times New Roman" w:eastAsia="Times New Roman" w:hAnsi="Times New Roman" w:cs="Times New Roman"/>
          <w:sz w:val="28"/>
          <w:szCs w:val="28"/>
          <w:lang w:eastAsia="ru-RU"/>
        </w:rPr>
        <w:t xml:space="preserve">  проекта  освоения  лесов, расположенных   на   землях,   находящихся  в  муниципальной  собственности (изменений  в проект освоения лесов, расположенных на землях, находящихся в муниципальной   собственности,   на   основании   акта  лесопатологического обследования), направляемого _______________________, </w:t>
      </w:r>
      <w:r w:rsidRPr="00592DBF">
        <w:rPr>
          <w:rFonts w:ascii="Times New Roman" w:eastAsia="Times New Roman" w:hAnsi="Times New Roman" w:cs="Times New Roman"/>
          <w:sz w:val="28"/>
          <w:szCs w:val="28"/>
          <w:lang w:eastAsia="ru-RU"/>
        </w:rPr>
        <w:br/>
        <w:t xml:space="preserve">                                                                                            (впервые либо повторно)</w:t>
      </w:r>
    </w:p>
    <w:p w14:paraId="60BA593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составленного по лесному участку, предоставленному ________________</w:t>
      </w:r>
    </w:p>
    <w:p w14:paraId="67FD2D0E"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                                                                                                   (в аренду или</w:t>
      </w:r>
    </w:p>
    <w:p w14:paraId="76B65404" w14:textId="77777777" w:rsidR="00592DBF" w:rsidRPr="00592DBF" w:rsidRDefault="00592DBF" w:rsidP="00592D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____________________________________________________________________</w:t>
      </w:r>
    </w:p>
    <w:p w14:paraId="4BC206CD" w14:textId="77777777" w:rsidR="00592DBF" w:rsidRPr="00592DBF" w:rsidRDefault="00592DBF" w:rsidP="00592D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 постоянное (бессрочное) пользование либо используемому на основании                        сервитута или установленного в целях, предусмотренных статьей 39.37 Земельного кодекса Российской Федерации, публичного сервитута) на основании договора (решения) от «____» ____________ 20___ г. № ________.</w:t>
      </w:r>
    </w:p>
    <w:p w14:paraId="6D8BCF4B"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Дата   регистрации   договора   </w:t>
      </w:r>
      <w:proofErr w:type="gramStart"/>
      <w:r w:rsidRPr="00592DBF">
        <w:rPr>
          <w:rFonts w:ascii="Times New Roman" w:eastAsia="Times New Roman" w:hAnsi="Times New Roman" w:cs="Times New Roman"/>
          <w:sz w:val="28"/>
          <w:szCs w:val="28"/>
          <w:lang w:eastAsia="ru-RU"/>
        </w:rPr>
        <w:t>аренды  или</w:t>
      </w:r>
      <w:proofErr w:type="gramEnd"/>
      <w:r w:rsidRPr="00592DBF">
        <w:rPr>
          <w:rFonts w:ascii="Times New Roman" w:eastAsia="Times New Roman" w:hAnsi="Times New Roman" w:cs="Times New Roman"/>
          <w:sz w:val="28"/>
          <w:szCs w:val="28"/>
          <w:lang w:eastAsia="ru-RU"/>
        </w:rPr>
        <w:t xml:space="preserve">  постоянного  (бессрочного) пользования   лесным   участком   либо  сервитута,   публичного   сервитута «____» __________ 20___ г., регистрационный номер ________________________.</w:t>
      </w:r>
    </w:p>
    <w:p w14:paraId="279C74D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Кадастровый номер лесного участка: _______________________________.</w:t>
      </w:r>
    </w:p>
    <w:p w14:paraId="383C55F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Местоположение лесного участка: _________________________________.</w:t>
      </w:r>
    </w:p>
    <w:p w14:paraId="7DBAE57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Площадь лесного участка: _____________________________________ га.</w:t>
      </w:r>
    </w:p>
    <w:p w14:paraId="0601959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Вид использования лесов: ________________________________________.</w:t>
      </w:r>
    </w:p>
    <w:p w14:paraId="05D4A4D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Срок использования лесов: _______________________________________.</w:t>
      </w:r>
    </w:p>
    <w:p w14:paraId="49C47D8F" w14:textId="77777777" w:rsidR="00592DBF" w:rsidRPr="00592DBF" w:rsidRDefault="00592DBF" w:rsidP="00592DBF">
      <w:pPr>
        <w:spacing w:after="0" w:line="240" w:lineRule="auto"/>
        <w:ind w:firstLine="709"/>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Результат предоставления муниципальной услуги «Проведение муниципальной экспертизы проекта освоения лесов, расположенных на землях, находящихся в муниципальной собственности городского округа – города Барнаула Алтайского края» прошу предоставить следующим способом (сделать отметку в поле слева от выбранного способа):</w:t>
      </w:r>
    </w:p>
    <w:p w14:paraId="1211AC4C" w14:textId="77777777" w:rsidR="00592DBF" w:rsidRPr="00592DBF" w:rsidRDefault="00592DBF" w:rsidP="00592DBF">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134"/>
      </w:tblGrid>
      <w:tr w:rsidR="00592DBF" w:rsidRPr="00592DBF" w14:paraId="6B3EB361" w14:textId="77777777" w:rsidTr="00C54724">
        <w:tc>
          <w:tcPr>
            <w:tcW w:w="567" w:type="dxa"/>
            <w:tcBorders>
              <w:top w:val="single" w:sz="4" w:space="0" w:color="auto"/>
              <w:left w:val="single" w:sz="4" w:space="0" w:color="auto"/>
              <w:bottom w:val="single" w:sz="4" w:space="0" w:color="auto"/>
              <w:right w:val="single" w:sz="4" w:space="0" w:color="auto"/>
            </w:tcBorders>
          </w:tcPr>
          <w:p w14:paraId="4B0B8ED0" w14:textId="77777777" w:rsidR="00592DBF" w:rsidRPr="00592DBF" w:rsidRDefault="00592DBF" w:rsidP="00592DBF">
            <w:pPr>
              <w:autoSpaceDE w:val="0"/>
              <w:autoSpaceDN w:val="0"/>
              <w:adjustRightInd w:val="0"/>
              <w:spacing w:after="0" w:line="240" w:lineRule="auto"/>
              <w:rPr>
                <w:rFonts w:ascii="Times New Roman" w:eastAsia="Calibri" w:hAnsi="Times New Roman" w:cs="Times New Roman"/>
                <w:sz w:val="28"/>
                <w:szCs w:val="28"/>
                <w:lang w:eastAsia="ru-RU"/>
              </w:rPr>
            </w:pPr>
          </w:p>
        </w:tc>
        <w:tc>
          <w:tcPr>
            <w:tcW w:w="9134" w:type="dxa"/>
            <w:tcBorders>
              <w:top w:val="single" w:sz="4" w:space="0" w:color="auto"/>
              <w:left w:val="single" w:sz="4" w:space="0" w:color="auto"/>
              <w:bottom w:val="single" w:sz="4" w:space="0" w:color="auto"/>
              <w:right w:val="single" w:sz="4" w:space="0" w:color="auto"/>
            </w:tcBorders>
          </w:tcPr>
          <w:p w14:paraId="1572AC0A"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92DBF">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Комитете</w:t>
            </w:r>
          </w:p>
        </w:tc>
      </w:tr>
      <w:tr w:rsidR="00592DBF" w:rsidRPr="00592DBF" w14:paraId="47494293" w14:textId="77777777" w:rsidTr="00C54724">
        <w:tc>
          <w:tcPr>
            <w:tcW w:w="567" w:type="dxa"/>
            <w:tcBorders>
              <w:top w:val="single" w:sz="4" w:space="0" w:color="auto"/>
              <w:left w:val="single" w:sz="4" w:space="0" w:color="auto"/>
              <w:bottom w:val="single" w:sz="4" w:space="0" w:color="auto"/>
              <w:right w:val="single" w:sz="4" w:space="0" w:color="auto"/>
            </w:tcBorders>
          </w:tcPr>
          <w:p w14:paraId="5F746F78" w14:textId="77777777" w:rsidR="00592DBF" w:rsidRPr="00592DBF" w:rsidRDefault="00592DBF" w:rsidP="00592DBF">
            <w:pPr>
              <w:autoSpaceDE w:val="0"/>
              <w:autoSpaceDN w:val="0"/>
              <w:adjustRightInd w:val="0"/>
              <w:spacing w:after="0" w:line="240" w:lineRule="auto"/>
              <w:rPr>
                <w:rFonts w:ascii="Times New Roman" w:eastAsia="Calibri" w:hAnsi="Times New Roman" w:cs="Times New Roman"/>
                <w:sz w:val="28"/>
                <w:szCs w:val="28"/>
                <w:lang w:eastAsia="ru-RU"/>
              </w:rPr>
            </w:pPr>
          </w:p>
        </w:tc>
        <w:tc>
          <w:tcPr>
            <w:tcW w:w="9134" w:type="dxa"/>
            <w:tcBorders>
              <w:top w:val="single" w:sz="4" w:space="0" w:color="auto"/>
              <w:left w:val="single" w:sz="4" w:space="0" w:color="auto"/>
              <w:bottom w:val="single" w:sz="4" w:space="0" w:color="auto"/>
              <w:right w:val="single" w:sz="4" w:space="0" w:color="auto"/>
            </w:tcBorders>
          </w:tcPr>
          <w:p w14:paraId="10E549B4"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92DBF">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592DBF" w:rsidRPr="00592DBF" w14:paraId="4B048227" w14:textId="77777777" w:rsidTr="00C54724">
        <w:tc>
          <w:tcPr>
            <w:tcW w:w="567" w:type="dxa"/>
            <w:tcBorders>
              <w:top w:val="single" w:sz="4" w:space="0" w:color="auto"/>
              <w:left w:val="single" w:sz="4" w:space="0" w:color="auto"/>
              <w:bottom w:val="single" w:sz="4" w:space="0" w:color="auto"/>
              <w:right w:val="single" w:sz="4" w:space="0" w:color="auto"/>
            </w:tcBorders>
          </w:tcPr>
          <w:p w14:paraId="608BE67B" w14:textId="77777777" w:rsidR="00592DBF" w:rsidRPr="00592DBF" w:rsidRDefault="00592DBF" w:rsidP="00592DBF">
            <w:pPr>
              <w:autoSpaceDE w:val="0"/>
              <w:autoSpaceDN w:val="0"/>
              <w:adjustRightInd w:val="0"/>
              <w:spacing w:after="0" w:line="240" w:lineRule="auto"/>
              <w:rPr>
                <w:rFonts w:ascii="Times New Roman" w:eastAsia="Calibri" w:hAnsi="Times New Roman" w:cs="Times New Roman"/>
                <w:sz w:val="28"/>
                <w:szCs w:val="28"/>
                <w:lang w:eastAsia="ru-RU"/>
              </w:rPr>
            </w:pPr>
          </w:p>
        </w:tc>
        <w:tc>
          <w:tcPr>
            <w:tcW w:w="9134" w:type="dxa"/>
            <w:tcBorders>
              <w:top w:val="single" w:sz="4" w:space="0" w:color="auto"/>
              <w:left w:val="single" w:sz="4" w:space="0" w:color="auto"/>
              <w:bottom w:val="single" w:sz="4" w:space="0" w:color="auto"/>
              <w:right w:val="single" w:sz="4" w:space="0" w:color="auto"/>
            </w:tcBorders>
          </w:tcPr>
          <w:p w14:paraId="7215D7CB"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92DBF">
              <w:rPr>
                <w:rFonts w:ascii="Times New Roman" w:eastAsia="Calibri"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592DBF" w:rsidRPr="00592DBF" w14:paraId="102D1343" w14:textId="77777777" w:rsidTr="00C54724">
        <w:tc>
          <w:tcPr>
            <w:tcW w:w="567" w:type="dxa"/>
            <w:tcBorders>
              <w:top w:val="single" w:sz="4" w:space="0" w:color="auto"/>
              <w:left w:val="single" w:sz="4" w:space="0" w:color="auto"/>
              <w:bottom w:val="single" w:sz="4" w:space="0" w:color="auto"/>
              <w:right w:val="single" w:sz="4" w:space="0" w:color="auto"/>
            </w:tcBorders>
          </w:tcPr>
          <w:p w14:paraId="0701F24E" w14:textId="77777777" w:rsidR="00592DBF" w:rsidRPr="00592DBF" w:rsidRDefault="00592DBF" w:rsidP="00592DBF">
            <w:pPr>
              <w:autoSpaceDE w:val="0"/>
              <w:autoSpaceDN w:val="0"/>
              <w:adjustRightInd w:val="0"/>
              <w:spacing w:after="0" w:line="240" w:lineRule="auto"/>
              <w:rPr>
                <w:rFonts w:ascii="Times New Roman" w:eastAsia="Calibri" w:hAnsi="Times New Roman" w:cs="Times New Roman"/>
                <w:sz w:val="28"/>
                <w:szCs w:val="28"/>
                <w:lang w:eastAsia="ru-RU"/>
              </w:rPr>
            </w:pPr>
          </w:p>
        </w:tc>
        <w:tc>
          <w:tcPr>
            <w:tcW w:w="9134" w:type="dxa"/>
            <w:tcBorders>
              <w:top w:val="single" w:sz="4" w:space="0" w:color="auto"/>
              <w:left w:val="single" w:sz="4" w:space="0" w:color="auto"/>
              <w:bottom w:val="single" w:sz="4" w:space="0" w:color="auto"/>
              <w:right w:val="single" w:sz="4" w:space="0" w:color="auto"/>
            </w:tcBorders>
          </w:tcPr>
          <w:p w14:paraId="70B94F88"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92DBF">
              <w:rPr>
                <w:rFonts w:ascii="Times New Roman" w:eastAsia="Calibri" w:hAnsi="Times New Roman" w:cs="Times New Roman"/>
                <w:sz w:val="28"/>
                <w:szCs w:val="28"/>
                <w:lang w:eastAsia="ru-RU"/>
              </w:rPr>
              <w:t xml:space="preserve">посредством электронной почты </w:t>
            </w:r>
          </w:p>
        </w:tc>
      </w:tr>
      <w:tr w:rsidR="00592DBF" w:rsidRPr="00592DBF" w14:paraId="5EA548E3" w14:textId="77777777" w:rsidTr="00C54724">
        <w:tc>
          <w:tcPr>
            <w:tcW w:w="567" w:type="dxa"/>
            <w:tcBorders>
              <w:top w:val="single" w:sz="4" w:space="0" w:color="auto"/>
              <w:left w:val="single" w:sz="4" w:space="0" w:color="auto"/>
              <w:bottom w:val="single" w:sz="4" w:space="0" w:color="auto"/>
              <w:right w:val="single" w:sz="4" w:space="0" w:color="auto"/>
            </w:tcBorders>
          </w:tcPr>
          <w:p w14:paraId="2C48B8BF" w14:textId="77777777" w:rsidR="00592DBF" w:rsidRPr="00592DBF" w:rsidRDefault="00592DBF" w:rsidP="00592DBF">
            <w:pPr>
              <w:autoSpaceDE w:val="0"/>
              <w:autoSpaceDN w:val="0"/>
              <w:adjustRightInd w:val="0"/>
              <w:spacing w:after="0" w:line="240" w:lineRule="auto"/>
              <w:rPr>
                <w:rFonts w:ascii="Times New Roman" w:eastAsia="Calibri" w:hAnsi="Times New Roman" w:cs="Times New Roman"/>
                <w:sz w:val="28"/>
                <w:szCs w:val="28"/>
                <w:lang w:eastAsia="ru-RU"/>
              </w:rPr>
            </w:pPr>
          </w:p>
        </w:tc>
        <w:tc>
          <w:tcPr>
            <w:tcW w:w="9134" w:type="dxa"/>
            <w:tcBorders>
              <w:top w:val="single" w:sz="4" w:space="0" w:color="auto"/>
              <w:left w:val="single" w:sz="4" w:space="0" w:color="auto"/>
              <w:bottom w:val="single" w:sz="4" w:space="0" w:color="auto"/>
              <w:right w:val="single" w:sz="4" w:space="0" w:color="auto"/>
            </w:tcBorders>
          </w:tcPr>
          <w:p w14:paraId="7CE45532"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92DBF">
              <w:rPr>
                <w:rFonts w:ascii="Times New Roman" w:eastAsia="Calibri" w:hAnsi="Times New Roman" w:cs="Times New Roman"/>
                <w:sz w:val="28"/>
                <w:szCs w:val="28"/>
                <w:lang w:eastAsia="ru-RU"/>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p>
        </w:tc>
      </w:tr>
    </w:tbl>
    <w:p w14:paraId="05EA11B2"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3"/>
        <w:gridCol w:w="7938"/>
      </w:tblGrid>
      <w:tr w:rsidR="00592DBF" w:rsidRPr="00592DBF" w14:paraId="35AA16C2" w14:textId="77777777" w:rsidTr="00C54724">
        <w:tc>
          <w:tcPr>
            <w:tcW w:w="1763" w:type="dxa"/>
          </w:tcPr>
          <w:p w14:paraId="7FB59C59" w14:textId="77777777" w:rsidR="00592DBF" w:rsidRPr="00592DBF" w:rsidRDefault="00592DBF" w:rsidP="00592D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Приложения:</w:t>
            </w:r>
          </w:p>
        </w:tc>
        <w:tc>
          <w:tcPr>
            <w:tcW w:w="7938" w:type="dxa"/>
          </w:tcPr>
          <w:p w14:paraId="753BF57E" w14:textId="77777777" w:rsidR="00592DBF" w:rsidRPr="00592DBF" w:rsidRDefault="00592DBF" w:rsidP="00592DBF">
            <w:pPr>
              <w:widowControl w:val="0"/>
              <w:autoSpaceDE w:val="0"/>
              <w:autoSpaceDN w:val="0"/>
              <w:spacing w:after="0" w:line="240" w:lineRule="auto"/>
              <w:ind w:firstLine="647"/>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1. Проект освоения лесов (изменений в проект освоения лесов) на _____ листах в 2 экз.</w:t>
            </w:r>
          </w:p>
          <w:p w14:paraId="1845EA0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2. ________________________________________________.</w:t>
            </w:r>
          </w:p>
          <w:p w14:paraId="4D2F966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3. ________________________________________________.</w:t>
            </w:r>
          </w:p>
        </w:tc>
      </w:tr>
    </w:tbl>
    <w:p w14:paraId="5937D76F"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2268"/>
        <w:gridCol w:w="3175"/>
      </w:tblGrid>
      <w:tr w:rsidR="00592DBF" w:rsidRPr="00592DBF" w14:paraId="7A8D30D6" w14:textId="77777777" w:rsidTr="00C54724">
        <w:tc>
          <w:tcPr>
            <w:tcW w:w="3628" w:type="dxa"/>
            <w:tcBorders>
              <w:top w:val="nil"/>
              <w:left w:val="nil"/>
              <w:bottom w:val="nil"/>
              <w:right w:val="nil"/>
            </w:tcBorders>
            <w:vAlign w:val="bottom"/>
          </w:tcPr>
          <w:p w14:paraId="4E5097B0"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___________________</w:t>
            </w:r>
          </w:p>
        </w:tc>
        <w:tc>
          <w:tcPr>
            <w:tcW w:w="2268" w:type="dxa"/>
            <w:tcBorders>
              <w:top w:val="nil"/>
              <w:left w:val="nil"/>
              <w:bottom w:val="nil"/>
              <w:right w:val="nil"/>
            </w:tcBorders>
            <w:vAlign w:val="bottom"/>
          </w:tcPr>
          <w:p w14:paraId="04D8170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__________</w:t>
            </w:r>
          </w:p>
        </w:tc>
        <w:tc>
          <w:tcPr>
            <w:tcW w:w="3175" w:type="dxa"/>
            <w:tcBorders>
              <w:top w:val="nil"/>
              <w:left w:val="nil"/>
              <w:bottom w:val="nil"/>
              <w:right w:val="nil"/>
            </w:tcBorders>
            <w:vAlign w:val="bottom"/>
          </w:tcPr>
          <w:p w14:paraId="70F8241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________________</w:t>
            </w:r>
          </w:p>
        </w:tc>
      </w:tr>
      <w:tr w:rsidR="00592DBF" w:rsidRPr="00592DBF" w14:paraId="065C75BD" w14:textId="77777777" w:rsidTr="00C54724">
        <w:tc>
          <w:tcPr>
            <w:tcW w:w="3628" w:type="dxa"/>
            <w:tcBorders>
              <w:top w:val="nil"/>
              <w:left w:val="nil"/>
              <w:bottom w:val="nil"/>
              <w:right w:val="nil"/>
            </w:tcBorders>
          </w:tcPr>
          <w:p w14:paraId="159781A6"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(должность заявителя (для юридического лица)</w:t>
            </w:r>
          </w:p>
        </w:tc>
        <w:tc>
          <w:tcPr>
            <w:tcW w:w="2268" w:type="dxa"/>
            <w:tcBorders>
              <w:top w:val="nil"/>
              <w:left w:val="nil"/>
              <w:bottom w:val="nil"/>
              <w:right w:val="nil"/>
            </w:tcBorders>
          </w:tcPr>
          <w:p w14:paraId="7055732D"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 xml:space="preserve">(подпись                       </w:t>
            </w:r>
          </w:p>
          <w:p w14:paraId="19307631"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 xml:space="preserve">  заявителя)</w:t>
            </w:r>
          </w:p>
        </w:tc>
        <w:tc>
          <w:tcPr>
            <w:tcW w:w="3175" w:type="dxa"/>
            <w:tcBorders>
              <w:top w:val="nil"/>
              <w:left w:val="nil"/>
              <w:bottom w:val="nil"/>
              <w:right w:val="nil"/>
            </w:tcBorders>
          </w:tcPr>
          <w:p w14:paraId="7332FE8E" w14:textId="77777777" w:rsidR="00592DBF" w:rsidRPr="00592DBF" w:rsidRDefault="00592DBF" w:rsidP="00592DB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92DBF">
              <w:rPr>
                <w:rFonts w:ascii="Times New Roman" w:eastAsia="Times New Roman" w:hAnsi="Times New Roman" w:cs="Times New Roman"/>
                <w:sz w:val="24"/>
                <w:szCs w:val="24"/>
                <w:lang w:eastAsia="ru-RU"/>
              </w:rPr>
              <w:t>(ФИО заявителя)</w:t>
            </w:r>
          </w:p>
        </w:tc>
      </w:tr>
      <w:tr w:rsidR="00592DBF" w:rsidRPr="00592DBF" w14:paraId="541AE992" w14:textId="77777777" w:rsidTr="00C54724">
        <w:tc>
          <w:tcPr>
            <w:tcW w:w="3628" w:type="dxa"/>
            <w:tcBorders>
              <w:top w:val="nil"/>
              <w:left w:val="nil"/>
              <w:bottom w:val="nil"/>
              <w:right w:val="nil"/>
            </w:tcBorders>
          </w:tcPr>
          <w:p w14:paraId="241D99B8"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М.П. (при наличии)</w:t>
            </w:r>
          </w:p>
        </w:tc>
        <w:tc>
          <w:tcPr>
            <w:tcW w:w="2268" w:type="dxa"/>
            <w:tcBorders>
              <w:top w:val="nil"/>
              <w:left w:val="nil"/>
              <w:bottom w:val="nil"/>
              <w:right w:val="nil"/>
            </w:tcBorders>
          </w:tcPr>
          <w:p w14:paraId="1E9EFB5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3175" w:type="dxa"/>
            <w:tcBorders>
              <w:top w:val="nil"/>
              <w:left w:val="nil"/>
              <w:bottom w:val="nil"/>
              <w:right w:val="nil"/>
            </w:tcBorders>
          </w:tcPr>
          <w:p w14:paraId="541C133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"____" ___ 20___ г.</w:t>
            </w:r>
          </w:p>
        </w:tc>
      </w:tr>
    </w:tbl>
    <w:p w14:paraId="277F5AC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CA9534"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5CAD0F9"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BF9535"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CBE74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752EAC"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8C2AB6"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4F8B17"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997DEAD"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2466D4A" w14:textId="77777777" w:rsidR="00592DBF" w:rsidRPr="00592DBF" w:rsidRDefault="00592DBF" w:rsidP="00592DBF">
      <w:pPr>
        <w:autoSpaceDE w:val="0"/>
        <w:autoSpaceDN w:val="0"/>
        <w:adjustRightInd w:val="0"/>
        <w:spacing w:after="0" w:line="240" w:lineRule="auto"/>
        <w:ind w:left="7371"/>
        <w:jc w:val="both"/>
        <w:outlineLvl w:val="1"/>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Приложение 3</w:t>
      </w:r>
    </w:p>
    <w:p w14:paraId="52DB6C93" w14:textId="77777777" w:rsidR="00592DBF" w:rsidRPr="00592DBF" w:rsidRDefault="00592DBF" w:rsidP="00592DBF">
      <w:pPr>
        <w:autoSpaceDE w:val="0"/>
        <w:autoSpaceDN w:val="0"/>
        <w:adjustRightInd w:val="0"/>
        <w:spacing w:after="0" w:line="240" w:lineRule="auto"/>
        <w:ind w:left="7371"/>
        <w:jc w:val="both"/>
        <w:outlineLvl w:val="1"/>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к Регламенту</w:t>
      </w:r>
    </w:p>
    <w:p w14:paraId="46E12230"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5E95CA9"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4949557"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РАСПИСКА</w:t>
      </w:r>
    </w:p>
    <w:p w14:paraId="7331EB31"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в получении заявления и прилагаемых к нему документов для получения</w:t>
      </w:r>
    </w:p>
    <w:p w14:paraId="5D18A6AB"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муниципальной услуги «</w:t>
      </w:r>
      <w:r w:rsidRPr="00592DBF">
        <w:rPr>
          <w:rFonts w:ascii="Times New Roman" w:eastAsia="Times New Roman" w:hAnsi="Times New Roman" w:cs="Times New Roman"/>
          <w:sz w:val="28"/>
          <w:szCs w:val="20"/>
          <w:lang w:eastAsia="ar-SA"/>
        </w:rPr>
        <w:t>Проведение муниципальной экспертизы проекта освоения лесов, расположенных на землях, находящихся в муниципальной собственности городского округа – города Барнаула Алтайского края</w:t>
      </w:r>
      <w:r w:rsidRPr="00592DBF">
        <w:rPr>
          <w:rFonts w:ascii="Times New Roman" w:eastAsia="Times New Roman" w:hAnsi="Times New Roman" w:cs="Times New Roman"/>
          <w:sz w:val="28"/>
          <w:szCs w:val="28"/>
          <w:lang w:eastAsia="ru-RU"/>
        </w:rPr>
        <w:t>»</w:t>
      </w:r>
    </w:p>
    <w:p w14:paraId="15BECF4E"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___________________________________________________________________</w:t>
      </w:r>
    </w:p>
    <w:p w14:paraId="5423AD5D"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(сведения о заявителе (фамилия, имя, отчество (последнее - при наличии)</w:t>
      </w:r>
    </w:p>
    <w:p w14:paraId="77BEB44E"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заявителя - физического лица, наименование заявителя - юридического лица)</w:t>
      </w:r>
    </w:p>
    <w:p w14:paraId="6A180746"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DBFAD9" w14:textId="77777777" w:rsidR="00592DBF" w:rsidRPr="00592DBF" w:rsidRDefault="00592DBF" w:rsidP="00592DBF">
      <w:pPr>
        <w:autoSpaceDE w:val="0"/>
        <w:autoSpaceDN w:val="0"/>
        <w:adjustRightInd w:val="0"/>
        <w:spacing w:after="0" w:line="240" w:lineRule="auto"/>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«____» __________ 20__ г. № ________</w:t>
      </w:r>
    </w:p>
    <w:p w14:paraId="30331852"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422"/>
        <w:gridCol w:w="1957"/>
        <w:gridCol w:w="2580"/>
      </w:tblGrid>
      <w:tr w:rsidR="00592DBF" w:rsidRPr="00592DBF" w14:paraId="6B9363A5" w14:textId="77777777" w:rsidTr="00C54724">
        <w:tc>
          <w:tcPr>
            <w:tcW w:w="680" w:type="dxa"/>
            <w:tcBorders>
              <w:top w:val="single" w:sz="4" w:space="0" w:color="auto"/>
              <w:left w:val="single" w:sz="4" w:space="0" w:color="auto"/>
              <w:bottom w:val="single" w:sz="4" w:space="0" w:color="auto"/>
              <w:right w:val="single" w:sz="4" w:space="0" w:color="auto"/>
            </w:tcBorders>
          </w:tcPr>
          <w:p w14:paraId="3338D230"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п/п</w:t>
            </w:r>
          </w:p>
        </w:tc>
        <w:tc>
          <w:tcPr>
            <w:tcW w:w="4422" w:type="dxa"/>
            <w:tcBorders>
              <w:top w:val="single" w:sz="4" w:space="0" w:color="auto"/>
              <w:left w:val="single" w:sz="4" w:space="0" w:color="auto"/>
              <w:bottom w:val="single" w:sz="4" w:space="0" w:color="auto"/>
              <w:right w:val="single" w:sz="4" w:space="0" w:color="auto"/>
            </w:tcBorders>
          </w:tcPr>
          <w:p w14:paraId="25E45175"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Наименование документа, дата, номер</w:t>
            </w:r>
          </w:p>
        </w:tc>
        <w:tc>
          <w:tcPr>
            <w:tcW w:w="1957" w:type="dxa"/>
            <w:tcBorders>
              <w:top w:val="single" w:sz="4" w:space="0" w:color="auto"/>
              <w:left w:val="single" w:sz="4" w:space="0" w:color="auto"/>
              <w:bottom w:val="single" w:sz="4" w:space="0" w:color="auto"/>
              <w:right w:val="single" w:sz="4" w:space="0" w:color="auto"/>
            </w:tcBorders>
          </w:tcPr>
          <w:p w14:paraId="4315BD10"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Количество экземпляров</w:t>
            </w:r>
          </w:p>
        </w:tc>
        <w:tc>
          <w:tcPr>
            <w:tcW w:w="2580" w:type="dxa"/>
            <w:tcBorders>
              <w:top w:val="single" w:sz="4" w:space="0" w:color="auto"/>
              <w:left w:val="single" w:sz="4" w:space="0" w:color="auto"/>
              <w:bottom w:val="single" w:sz="4" w:space="0" w:color="auto"/>
              <w:right w:val="single" w:sz="4" w:space="0" w:color="auto"/>
            </w:tcBorders>
          </w:tcPr>
          <w:p w14:paraId="3402D432"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Наличие копии документа</w:t>
            </w:r>
          </w:p>
        </w:tc>
      </w:tr>
      <w:tr w:rsidR="00592DBF" w:rsidRPr="00592DBF" w14:paraId="4EC58663" w14:textId="77777777" w:rsidTr="00C54724">
        <w:tc>
          <w:tcPr>
            <w:tcW w:w="680" w:type="dxa"/>
            <w:tcBorders>
              <w:top w:val="single" w:sz="4" w:space="0" w:color="auto"/>
              <w:left w:val="single" w:sz="4" w:space="0" w:color="auto"/>
              <w:bottom w:val="single" w:sz="4" w:space="0" w:color="auto"/>
              <w:right w:val="single" w:sz="4" w:space="0" w:color="auto"/>
            </w:tcBorders>
          </w:tcPr>
          <w:p w14:paraId="106296D9"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single" w:sz="4" w:space="0" w:color="auto"/>
              <w:bottom w:val="single" w:sz="4" w:space="0" w:color="auto"/>
              <w:right w:val="single" w:sz="4" w:space="0" w:color="auto"/>
            </w:tcBorders>
          </w:tcPr>
          <w:p w14:paraId="3141B782"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Pr>
          <w:p w14:paraId="4129C44D"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0" w:type="dxa"/>
            <w:tcBorders>
              <w:top w:val="single" w:sz="4" w:space="0" w:color="auto"/>
              <w:left w:val="single" w:sz="4" w:space="0" w:color="auto"/>
              <w:bottom w:val="single" w:sz="4" w:space="0" w:color="auto"/>
              <w:right w:val="single" w:sz="4" w:space="0" w:color="auto"/>
            </w:tcBorders>
          </w:tcPr>
          <w:p w14:paraId="7A5CA226"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92DBF" w:rsidRPr="00592DBF" w14:paraId="527670DF" w14:textId="77777777" w:rsidTr="00C54724">
        <w:tc>
          <w:tcPr>
            <w:tcW w:w="680" w:type="dxa"/>
            <w:tcBorders>
              <w:top w:val="single" w:sz="4" w:space="0" w:color="auto"/>
              <w:left w:val="single" w:sz="4" w:space="0" w:color="auto"/>
              <w:bottom w:val="single" w:sz="4" w:space="0" w:color="auto"/>
              <w:right w:val="single" w:sz="4" w:space="0" w:color="auto"/>
            </w:tcBorders>
          </w:tcPr>
          <w:p w14:paraId="0AC1641A"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single" w:sz="4" w:space="0" w:color="auto"/>
              <w:bottom w:val="single" w:sz="4" w:space="0" w:color="auto"/>
              <w:right w:val="single" w:sz="4" w:space="0" w:color="auto"/>
            </w:tcBorders>
          </w:tcPr>
          <w:p w14:paraId="3829EEA5"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Pr>
          <w:p w14:paraId="3BB5086F"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0" w:type="dxa"/>
            <w:tcBorders>
              <w:top w:val="single" w:sz="4" w:space="0" w:color="auto"/>
              <w:left w:val="single" w:sz="4" w:space="0" w:color="auto"/>
              <w:bottom w:val="single" w:sz="4" w:space="0" w:color="auto"/>
              <w:right w:val="single" w:sz="4" w:space="0" w:color="auto"/>
            </w:tcBorders>
          </w:tcPr>
          <w:p w14:paraId="2B1151A8"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92DBF" w:rsidRPr="00592DBF" w14:paraId="42B48A45" w14:textId="77777777" w:rsidTr="00C54724">
        <w:tc>
          <w:tcPr>
            <w:tcW w:w="680" w:type="dxa"/>
            <w:tcBorders>
              <w:top w:val="single" w:sz="4" w:space="0" w:color="auto"/>
              <w:left w:val="single" w:sz="4" w:space="0" w:color="auto"/>
              <w:bottom w:val="single" w:sz="4" w:space="0" w:color="auto"/>
              <w:right w:val="single" w:sz="4" w:space="0" w:color="auto"/>
            </w:tcBorders>
          </w:tcPr>
          <w:p w14:paraId="24D508DC"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single" w:sz="4" w:space="0" w:color="auto"/>
              <w:bottom w:val="single" w:sz="4" w:space="0" w:color="auto"/>
              <w:right w:val="single" w:sz="4" w:space="0" w:color="auto"/>
            </w:tcBorders>
          </w:tcPr>
          <w:p w14:paraId="1BC19E57"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Pr>
          <w:p w14:paraId="6DE42ED8"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0" w:type="dxa"/>
            <w:tcBorders>
              <w:top w:val="single" w:sz="4" w:space="0" w:color="auto"/>
              <w:left w:val="single" w:sz="4" w:space="0" w:color="auto"/>
              <w:bottom w:val="single" w:sz="4" w:space="0" w:color="auto"/>
              <w:right w:val="single" w:sz="4" w:space="0" w:color="auto"/>
            </w:tcBorders>
          </w:tcPr>
          <w:p w14:paraId="65E5F9FF"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92DBF" w:rsidRPr="00592DBF" w14:paraId="7CFDD8F5" w14:textId="77777777" w:rsidTr="00C54724">
        <w:tc>
          <w:tcPr>
            <w:tcW w:w="680" w:type="dxa"/>
            <w:tcBorders>
              <w:top w:val="single" w:sz="4" w:space="0" w:color="auto"/>
              <w:left w:val="single" w:sz="4" w:space="0" w:color="auto"/>
              <w:bottom w:val="single" w:sz="4" w:space="0" w:color="auto"/>
              <w:right w:val="single" w:sz="4" w:space="0" w:color="auto"/>
            </w:tcBorders>
          </w:tcPr>
          <w:p w14:paraId="232962B8"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single" w:sz="4" w:space="0" w:color="auto"/>
              <w:bottom w:val="single" w:sz="4" w:space="0" w:color="auto"/>
              <w:right w:val="single" w:sz="4" w:space="0" w:color="auto"/>
            </w:tcBorders>
          </w:tcPr>
          <w:p w14:paraId="05BCE4AB"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Pr>
          <w:p w14:paraId="3A9D33F6"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0" w:type="dxa"/>
            <w:tcBorders>
              <w:top w:val="single" w:sz="4" w:space="0" w:color="auto"/>
              <w:left w:val="single" w:sz="4" w:space="0" w:color="auto"/>
              <w:bottom w:val="single" w:sz="4" w:space="0" w:color="auto"/>
              <w:right w:val="single" w:sz="4" w:space="0" w:color="auto"/>
            </w:tcBorders>
          </w:tcPr>
          <w:p w14:paraId="3BDF34EA"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92DBF" w:rsidRPr="00592DBF" w14:paraId="59F3688C" w14:textId="77777777" w:rsidTr="00C54724">
        <w:tc>
          <w:tcPr>
            <w:tcW w:w="680" w:type="dxa"/>
            <w:tcBorders>
              <w:top w:val="single" w:sz="4" w:space="0" w:color="auto"/>
              <w:left w:val="single" w:sz="4" w:space="0" w:color="auto"/>
              <w:bottom w:val="single" w:sz="4" w:space="0" w:color="auto"/>
              <w:right w:val="single" w:sz="4" w:space="0" w:color="auto"/>
            </w:tcBorders>
          </w:tcPr>
          <w:p w14:paraId="31793B0C"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22" w:type="dxa"/>
            <w:tcBorders>
              <w:top w:val="single" w:sz="4" w:space="0" w:color="auto"/>
              <w:left w:val="single" w:sz="4" w:space="0" w:color="auto"/>
              <w:bottom w:val="single" w:sz="4" w:space="0" w:color="auto"/>
              <w:right w:val="single" w:sz="4" w:space="0" w:color="auto"/>
            </w:tcBorders>
          </w:tcPr>
          <w:p w14:paraId="12DB0192"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57" w:type="dxa"/>
            <w:tcBorders>
              <w:top w:val="single" w:sz="4" w:space="0" w:color="auto"/>
              <w:left w:val="single" w:sz="4" w:space="0" w:color="auto"/>
              <w:bottom w:val="single" w:sz="4" w:space="0" w:color="auto"/>
              <w:right w:val="single" w:sz="4" w:space="0" w:color="auto"/>
            </w:tcBorders>
          </w:tcPr>
          <w:p w14:paraId="76D7F914"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0" w:type="dxa"/>
            <w:tcBorders>
              <w:top w:val="single" w:sz="4" w:space="0" w:color="auto"/>
              <w:left w:val="single" w:sz="4" w:space="0" w:color="auto"/>
              <w:bottom w:val="single" w:sz="4" w:space="0" w:color="auto"/>
              <w:right w:val="single" w:sz="4" w:space="0" w:color="auto"/>
            </w:tcBorders>
          </w:tcPr>
          <w:p w14:paraId="567B7990"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69FE9787" w14:textId="77777777" w:rsidR="00592DBF" w:rsidRPr="00592DBF" w:rsidRDefault="00592DBF" w:rsidP="00592D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707F99F"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92DBF">
        <w:rPr>
          <w:rFonts w:ascii="Times New Roman" w:eastAsia="Calibri" w:hAnsi="Times New Roman" w:cs="Times New Roman"/>
          <w:sz w:val="28"/>
          <w:szCs w:val="28"/>
          <w:lang w:eastAsia="ru-RU"/>
        </w:rPr>
        <w:t>Документы согласно перечню</w:t>
      </w:r>
      <w:proofErr w:type="gramEnd"/>
      <w:r w:rsidRPr="00592DBF">
        <w:rPr>
          <w:rFonts w:ascii="Times New Roman" w:eastAsia="Calibri" w:hAnsi="Times New Roman" w:cs="Times New Roman"/>
          <w:sz w:val="28"/>
          <w:szCs w:val="28"/>
          <w:lang w:eastAsia="ru-RU"/>
        </w:rPr>
        <w:t xml:space="preserve"> принял:</w:t>
      </w:r>
    </w:p>
    <w:p w14:paraId="380031F6"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___________________________________________________________________</w:t>
      </w:r>
    </w:p>
    <w:p w14:paraId="7A89851A"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Ф.И.О. подпись, должность</w:t>
      </w:r>
    </w:p>
    <w:p w14:paraId="08C43561" w14:textId="77777777" w:rsidR="00592DBF" w:rsidRPr="00592DBF" w:rsidRDefault="00592DBF" w:rsidP="00592D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407253" w14:textId="77777777" w:rsidR="00592DBF" w:rsidRPr="00592DBF" w:rsidRDefault="00592DBF" w:rsidP="00592DB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Расписку получил:</w:t>
      </w:r>
    </w:p>
    <w:p w14:paraId="456EBACF"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___________________________________________________________________</w:t>
      </w:r>
    </w:p>
    <w:p w14:paraId="44017D2D"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2DBF">
        <w:rPr>
          <w:rFonts w:ascii="Times New Roman" w:eastAsia="Calibri" w:hAnsi="Times New Roman" w:cs="Times New Roman"/>
          <w:sz w:val="28"/>
          <w:szCs w:val="28"/>
          <w:lang w:eastAsia="ru-RU"/>
        </w:rPr>
        <w:t>Ф.И.О. подпись, дата</w:t>
      </w:r>
    </w:p>
    <w:p w14:paraId="082C095C"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1C6FB204"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040D01A6"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0204E7A5"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11374A1C"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1122CB40"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7EDC0DC5"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5B092F42"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0A66D803"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p>
    <w:p w14:paraId="2679A72F"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lastRenderedPageBreak/>
        <w:t>Приложение 4</w:t>
      </w:r>
    </w:p>
    <w:p w14:paraId="240F837A" w14:textId="77777777" w:rsidR="00592DBF" w:rsidRPr="00592DBF" w:rsidRDefault="00592DBF" w:rsidP="00592DBF">
      <w:pPr>
        <w:spacing w:after="0" w:line="240" w:lineRule="auto"/>
        <w:ind w:left="7080"/>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к Регламенту</w:t>
      </w:r>
    </w:p>
    <w:p w14:paraId="0233AB27" w14:textId="77777777" w:rsidR="00592DBF" w:rsidRPr="00592DBF" w:rsidRDefault="00592DBF" w:rsidP="00592DBF">
      <w:pPr>
        <w:spacing w:after="0" w:line="240" w:lineRule="auto"/>
        <w:ind w:firstLine="709"/>
        <w:jc w:val="center"/>
        <w:rPr>
          <w:rFonts w:ascii="Times New Roman" w:eastAsia="Times New Roman" w:hAnsi="Times New Roman" w:cs="Times New Roman"/>
          <w:sz w:val="28"/>
          <w:szCs w:val="28"/>
          <w:lang w:eastAsia="ru-RU"/>
        </w:rPr>
      </w:pPr>
    </w:p>
    <w:p w14:paraId="1339A3C1" w14:textId="77777777" w:rsidR="00592DBF" w:rsidRPr="00592DBF" w:rsidRDefault="00592DBF" w:rsidP="00592DBF">
      <w:pPr>
        <w:spacing w:after="0" w:line="240" w:lineRule="auto"/>
        <w:contextualSpacing/>
        <w:jc w:val="center"/>
        <w:outlineLvl w:val="0"/>
        <w:rPr>
          <w:rFonts w:ascii="Times New Roman" w:eastAsia="Times New Roman" w:hAnsi="Times New Roman" w:cs="Times New Roman"/>
          <w:bCs/>
          <w:sz w:val="28"/>
          <w:szCs w:val="28"/>
          <w:lang w:eastAsia="ru-RU"/>
        </w:rPr>
      </w:pPr>
      <w:r w:rsidRPr="00592DBF">
        <w:rPr>
          <w:rFonts w:ascii="Times New Roman" w:eastAsia="Times New Roman" w:hAnsi="Times New Roman" w:cs="Times New Roman"/>
          <w:bCs/>
          <w:sz w:val="28"/>
          <w:szCs w:val="28"/>
          <w:lang w:eastAsia="ru-RU"/>
        </w:rPr>
        <w:t>КОНТАКТНЫЕ ДАННЫЕ</w:t>
      </w:r>
      <w:r w:rsidRPr="00592DBF">
        <w:rPr>
          <w:rFonts w:ascii="Times New Roman" w:eastAsia="Times New Roman" w:hAnsi="Times New Roman" w:cs="Times New Roman"/>
          <w:bCs/>
          <w:sz w:val="28"/>
          <w:szCs w:val="28"/>
          <w:lang w:eastAsia="ru-RU"/>
        </w:rPr>
        <w:br/>
        <w:t xml:space="preserve">для подачи жалобы </w:t>
      </w:r>
    </w:p>
    <w:p w14:paraId="254BD984" w14:textId="77777777" w:rsidR="00592DBF" w:rsidRPr="00592DBF" w:rsidRDefault="00592DBF" w:rsidP="00592DBF">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685"/>
        <w:gridCol w:w="3219"/>
      </w:tblGrid>
      <w:tr w:rsidR="00592DBF" w:rsidRPr="00592DBF" w14:paraId="53FA3EC4" w14:textId="77777777" w:rsidTr="00C54724">
        <w:tc>
          <w:tcPr>
            <w:tcW w:w="2694" w:type="dxa"/>
            <w:tcBorders>
              <w:top w:val="single" w:sz="4" w:space="0" w:color="auto"/>
              <w:left w:val="single" w:sz="4" w:space="0" w:color="auto"/>
              <w:bottom w:val="single" w:sz="4" w:space="0" w:color="auto"/>
              <w:right w:val="single" w:sz="4" w:space="0" w:color="auto"/>
            </w:tcBorders>
            <w:hideMark/>
          </w:tcPr>
          <w:p w14:paraId="69E4627C" w14:textId="77777777" w:rsidR="00592DBF" w:rsidRPr="00592DBF" w:rsidRDefault="00592DBF" w:rsidP="00592DBF">
            <w:pPr>
              <w:spacing w:after="0" w:line="240" w:lineRule="auto"/>
              <w:ind w:firstLine="34"/>
              <w:contextualSpacing/>
              <w:jc w:val="center"/>
              <w:rPr>
                <w:rFonts w:ascii="Times New Roman" w:eastAsia="Times New Roman" w:hAnsi="Times New Roman" w:cs="Times New Roman"/>
                <w:sz w:val="28"/>
                <w:szCs w:val="28"/>
              </w:rPr>
            </w:pPr>
            <w:r w:rsidRPr="00592DBF">
              <w:rPr>
                <w:rFonts w:ascii="Times New Roman" w:eastAsia="Times New Roman" w:hAnsi="Times New Roman" w:cs="Times New Roman"/>
                <w:sz w:val="28"/>
                <w:szCs w:val="28"/>
                <w:lang w:eastAsia="ru-RU"/>
              </w:rPr>
              <w:t>Орган местного самоуправления города Барнаула</w:t>
            </w:r>
            <w:proofErr w:type="gramStart"/>
            <w:r w:rsidRPr="00592DBF">
              <w:rPr>
                <w:rFonts w:ascii="Times New Roman" w:eastAsia="Times New Roman" w:hAnsi="Times New Roman" w:cs="Times New Roman"/>
                <w:sz w:val="28"/>
                <w:szCs w:val="28"/>
                <w:lang w:eastAsia="ru-RU"/>
              </w:rPr>
              <w:t>, ,</w:t>
            </w:r>
            <w:proofErr w:type="gramEnd"/>
            <w:r w:rsidRPr="00592DBF">
              <w:rPr>
                <w:rFonts w:ascii="Times New Roman" w:eastAsia="Times New Roman" w:hAnsi="Times New Roman" w:cs="Times New Roman"/>
                <w:sz w:val="28"/>
                <w:szCs w:val="28"/>
                <w:lang w:eastAsia="ru-RU"/>
              </w:rPr>
              <w:t xml:space="preserve"> уполномоченный </w:t>
            </w:r>
            <w:r w:rsidRPr="00592DBF">
              <w:rPr>
                <w:rFonts w:ascii="Times New Roman" w:eastAsia="Times New Roman" w:hAnsi="Times New Roman" w:cs="Times New Roman"/>
                <w:sz w:val="28"/>
                <w:szCs w:val="28"/>
                <w:lang w:eastAsia="ru-RU"/>
              </w:rPr>
              <w:br/>
              <w:t>на рассмотрение жалобы</w:t>
            </w:r>
          </w:p>
        </w:tc>
        <w:tc>
          <w:tcPr>
            <w:tcW w:w="3685" w:type="dxa"/>
            <w:tcBorders>
              <w:top w:val="single" w:sz="4" w:space="0" w:color="auto"/>
              <w:left w:val="single" w:sz="4" w:space="0" w:color="auto"/>
              <w:bottom w:val="single" w:sz="4" w:space="0" w:color="auto"/>
              <w:right w:val="single" w:sz="4" w:space="0" w:color="auto"/>
            </w:tcBorders>
            <w:hideMark/>
          </w:tcPr>
          <w:p w14:paraId="79A31E76" w14:textId="77777777" w:rsidR="00592DBF" w:rsidRPr="00592DBF" w:rsidRDefault="00592DBF" w:rsidP="00592DBF">
            <w:pPr>
              <w:spacing w:after="0" w:line="240" w:lineRule="auto"/>
              <w:contextualSpacing/>
              <w:jc w:val="center"/>
              <w:rPr>
                <w:rFonts w:ascii="Times New Roman" w:eastAsia="Times New Roman" w:hAnsi="Times New Roman" w:cs="Times New Roman"/>
                <w:sz w:val="28"/>
                <w:szCs w:val="28"/>
              </w:rPr>
            </w:pPr>
            <w:r w:rsidRPr="00592DBF">
              <w:rPr>
                <w:rFonts w:ascii="Times New Roman" w:eastAsia="Times New Roman" w:hAnsi="Times New Roman" w:cs="Times New Roman"/>
                <w:sz w:val="28"/>
                <w:szCs w:val="28"/>
                <w:lang w:eastAsia="ru-RU"/>
              </w:rPr>
              <w:t>Адрес и телефоны для обращения с жалобами</w:t>
            </w:r>
          </w:p>
        </w:tc>
        <w:tc>
          <w:tcPr>
            <w:tcW w:w="3219" w:type="dxa"/>
            <w:tcBorders>
              <w:top w:val="single" w:sz="4" w:space="0" w:color="auto"/>
              <w:left w:val="single" w:sz="4" w:space="0" w:color="auto"/>
              <w:bottom w:val="single" w:sz="4" w:space="0" w:color="auto"/>
              <w:right w:val="single" w:sz="4" w:space="0" w:color="auto"/>
            </w:tcBorders>
            <w:hideMark/>
          </w:tcPr>
          <w:p w14:paraId="01D498E5" w14:textId="77777777" w:rsidR="00592DBF" w:rsidRPr="00592DBF" w:rsidRDefault="00592DBF" w:rsidP="00592DBF">
            <w:pPr>
              <w:spacing w:after="0" w:line="240" w:lineRule="auto"/>
              <w:contextualSpacing/>
              <w:jc w:val="center"/>
              <w:rPr>
                <w:rFonts w:ascii="Times New Roman" w:eastAsia="Times New Roman" w:hAnsi="Times New Roman" w:cs="Times New Roman"/>
                <w:sz w:val="28"/>
                <w:szCs w:val="28"/>
              </w:rPr>
            </w:pPr>
            <w:r w:rsidRPr="00592DBF">
              <w:rPr>
                <w:rFonts w:ascii="Times New Roman" w:eastAsia="Times New Roman" w:hAnsi="Times New Roman" w:cs="Times New Roman"/>
                <w:sz w:val="28"/>
                <w:szCs w:val="28"/>
                <w:lang w:eastAsia="ru-RU"/>
              </w:rPr>
              <w:t>Время приема</w:t>
            </w:r>
          </w:p>
        </w:tc>
      </w:tr>
      <w:tr w:rsidR="00592DBF" w:rsidRPr="00592DBF" w14:paraId="1FA0BDA0" w14:textId="77777777" w:rsidTr="00C54724">
        <w:tc>
          <w:tcPr>
            <w:tcW w:w="2694" w:type="dxa"/>
            <w:tcBorders>
              <w:top w:val="single" w:sz="4" w:space="0" w:color="auto"/>
              <w:left w:val="single" w:sz="4" w:space="0" w:color="auto"/>
              <w:bottom w:val="single" w:sz="4" w:space="0" w:color="auto"/>
              <w:right w:val="single" w:sz="4" w:space="0" w:color="auto"/>
            </w:tcBorders>
            <w:hideMark/>
          </w:tcPr>
          <w:p w14:paraId="4246BA2D" w14:textId="77777777" w:rsidR="00592DBF" w:rsidRPr="00592DBF" w:rsidRDefault="00592DBF" w:rsidP="00592DBF">
            <w:pPr>
              <w:spacing w:after="0" w:line="240" w:lineRule="auto"/>
              <w:contextualSpacing/>
              <w:rPr>
                <w:rFonts w:ascii="Times New Roman" w:eastAsia="Times New Roman" w:hAnsi="Times New Roman" w:cs="Times New Roman"/>
                <w:sz w:val="28"/>
                <w:szCs w:val="28"/>
              </w:rPr>
            </w:pPr>
            <w:r w:rsidRPr="00592DBF">
              <w:rPr>
                <w:rFonts w:ascii="Times New Roman" w:eastAsia="Times New Roman" w:hAnsi="Times New Roman" w:cs="Times New Roman"/>
                <w:sz w:val="28"/>
                <w:szCs w:val="28"/>
                <w:lang w:eastAsia="ru-RU"/>
              </w:rPr>
              <w:t>Администрация города Барнаула</w:t>
            </w:r>
          </w:p>
        </w:tc>
        <w:tc>
          <w:tcPr>
            <w:tcW w:w="3685" w:type="dxa"/>
            <w:tcBorders>
              <w:top w:val="single" w:sz="4" w:space="0" w:color="auto"/>
              <w:left w:val="single" w:sz="4" w:space="0" w:color="auto"/>
              <w:bottom w:val="single" w:sz="4" w:space="0" w:color="auto"/>
              <w:right w:val="single" w:sz="4" w:space="0" w:color="auto"/>
            </w:tcBorders>
            <w:hideMark/>
          </w:tcPr>
          <w:p w14:paraId="2E611A14"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656043, Алтайский край, г. Барнаул, ул. Гоголя, 48</w:t>
            </w:r>
          </w:p>
          <w:p w14:paraId="5E3240EA"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Телефон отдела канцелярии администрации города:</w:t>
            </w:r>
          </w:p>
          <w:p w14:paraId="48F12E12"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8 (3852) 37-03-45</w:t>
            </w:r>
          </w:p>
          <w:p w14:paraId="678132F1"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Адрес электронной почты:</w:t>
            </w:r>
          </w:p>
          <w:p w14:paraId="628C2F8D"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lang w:val="en-US"/>
              </w:rPr>
              <w:t>office</w:t>
            </w:r>
            <w:r w:rsidRPr="00592DBF">
              <w:rPr>
                <w:rFonts w:ascii="Times New Roman" w:eastAsia="Calibri" w:hAnsi="Times New Roman" w:cs="Times New Roman"/>
                <w:sz w:val="28"/>
                <w:szCs w:val="28"/>
              </w:rPr>
              <w:t>@barnaul-adm.ru</w:t>
            </w:r>
          </w:p>
          <w:p w14:paraId="3709128F"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Телефоны отдела по работе с обращениями граждан организационно-контрольного комитета администрации города:</w:t>
            </w:r>
          </w:p>
          <w:p w14:paraId="7219C5B9"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8 (3852) 37-03-50, 37-03-51, 37-03-54</w:t>
            </w:r>
          </w:p>
          <w:p w14:paraId="61C338E0" w14:textId="77777777" w:rsidR="00592DBF" w:rsidRPr="00592DBF" w:rsidRDefault="00592DBF" w:rsidP="00592DBF">
            <w:pPr>
              <w:autoSpaceDE w:val="0"/>
              <w:autoSpaceDN w:val="0"/>
              <w:adjustRightInd w:val="0"/>
              <w:spacing w:after="0" w:line="240" w:lineRule="auto"/>
              <w:jc w:val="both"/>
              <w:rPr>
                <w:rFonts w:ascii="Times New Roman" w:eastAsia="Calibri" w:hAnsi="Times New Roman" w:cs="Times New Roman"/>
                <w:sz w:val="28"/>
                <w:szCs w:val="28"/>
              </w:rPr>
            </w:pPr>
            <w:r w:rsidRPr="00592DBF">
              <w:rPr>
                <w:rFonts w:ascii="Times New Roman" w:eastAsia="Calibri" w:hAnsi="Times New Roman" w:cs="Times New Roman"/>
                <w:sz w:val="28"/>
                <w:szCs w:val="28"/>
              </w:rPr>
              <w:t>Адрес электронной почты:</w:t>
            </w:r>
          </w:p>
          <w:p w14:paraId="1969CE28" w14:textId="77777777" w:rsidR="00592DBF" w:rsidRPr="00592DBF" w:rsidRDefault="00592DBF" w:rsidP="00592DBF">
            <w:pPr>
              <w:autoSpaceDE w:val="0"/>
              <w:autoSpaceDN w:val="0"/>
              <w:adjustRightInd w:val="0"/>
              <w:spacing w:after="0" w:line="240" w:lineRule="auto"/>
              <w:jc w:val="both"/>
              <w:rPr>
                <w:rFonts w:ascii="Times New Roman" w:eastAsia="Times New Roman" w:hAnsi="Times New Roman" w:cs="Times New Roman"/>
                <w:sz w:val="28"/>
                <w:szCs w:val="28"/>
              </w:rPr>
            </w:pPr>
            <w:r w:rsidRPr="00592DBF">
              <w:rPr>
                <w:rFonts w:ascii="Times New Roman" w:eastAsia="Calibri" w:hAnsi="Times New Roman" w:cs="Times New Roman"/>
                <w:sz w:val="28"/>
                <w:szCs w:val="28"/>
              </w:rPr>
              <w:t>zalob@barnaul-adm.ru</w:t>
            </w:r>
          </w:p>
        </w:tc>
        <w:tc>
          <w:tcPr>
            <w:tcW w:w="3219" w:type="dxa"/>
            <w:tcBorders>
              <w:top w:val="single" w:sz="4" w:space="0" w:color="auto"/>
              <w:left w:val="single" w:sz="4" w:space="0" w:color="auto"/>
              <w:bottom w:val="single" w:sz="4" w:space="0" w:color="auto"/>
              <w:right w:val="single" w:sz="4" w:space="0" w:color="auto"/>
            </w:tcBorders>
          </w:tcPr>
          <w:p w14:paraId="0B1693C6" w14:textId="77777777" w:rsidR="00592DBF" w:rsidRPr="00592DBF" w:rsidRDefault="00592DBF" w:rsidP="00592DBF">
            <w:pPr>
              <w:spacing w:after="0" w:line="240" w:lineRule="auto"/>
              <w:contextualSpacing/>
              <w:outlineLvl w:val="2"/>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Понедельник − четверг:</w:t>
            </w:r>
          </w:p>
          <w:p w14:paraId="7C2FD217" w14:textId="77777777" w:rsidR="00592DBF" w:rsidRPr="00592DBF" w:rsidRDefault="00592DBF" w:rsidP="00592DBF">
            <w:pPr>
              <w:spacing w:after="0" w:line="240" w:lineRule="auto"/>
              <w:contextualSpacing/>
              <w:outlineLvl w:val="2"/>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 08.00 до 17.00 час.</w:t>
            </w:r>
          </w:p>
          <w:p w14:paraId="519BC147" w14:textId="77777777" w:rsidR="00592DBF" w:rsidRPr="00592DBF" w:rsidRDefault="00592DBF" w:rsidP="00592DBF">
            <w:pPr>
              <w:spacing w:after="0" w:line="240" w:lineRule="auto"/>
              <w:contextualSpacing/>
              <w:outlineLvl w:val="2"/>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Пятница:</w:t>
            </w:r>
          </w:p>
          <w:p w14:paraId="5F52A39F" w14:textId="77777777" w:rsidR="00592DBF" w:rsidRPr="00592DBF" w:rsidRDefault="00592DBF" w:rsidP="00592DBF">
            <w:pPr>
              <w:spacing w:after="0" w:line="240" w:lineRule="auto"/>
              <w:contextualSpacing/>
              <w:outlineLvl w:val="2"/>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 08.00 до 16.00 час.</w:t>
            </w:r>
          </w:p>
          <w:p w14:paraId="005BFB02" w14:textId="77777777" w:rsidR="00592DBF" w:rsidRPr="00592DBF" w:rsidRDefault="00592DBF" w:rsidP="00592DBF">
            <w:pPr>
              <w:spacing w:after="0" w:line="240" w:lineRule="auto"/>
              <w:contextualSpacing/>
              <w:outlineLvl w:val="2"/>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Обеденный перерыв:</w:t>
            </w:r>
          </w:p>
          <w:p w14:paraId="63B932F2" w14:textId="77777777" w:rsidR="00592DBF" w:rsidRPr="00592DBF" w:rsidRDefault="00592DBF" w:rsidP="00592DBF">
            <w:pPr>
              <w:spacing w:after="0" w:line="240" w:lineRule="auto"/>
              <w:contextualSpacing/>
              <w:outlineLvl w:val="2"/>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 12.00 до 12.48 час.</w:t>
            </w:r>
          </w:p>
          <w:p w14:paraId="52E46919" w14:textId="77777777" w:rsidR="00592DBF" w:rsidRPr="00592DBF" w:rsidRDefault="00592DBF" w:rsidP="00592DBF">
            <w:pPr>
              <w:spacing w:after="0" w:line="240" w:lineRule="auto"/>
              <w:contextualSpacing/>
              <w:rPr>
                <w:rFonts w:ascii="Times New Roman" w:eastAsia="Times New Roman" w:hAnsi="Times New Roman" w:cs="Times New Roman"/>
                <w:sz w:val="28"/>
                <w:szCs w:val="28"/>
              </w:rPr>
            </w:pPr>
          </w:p>
        </w:tc>
      </w:tr>
      <w:tr w:rsidR="00592DBF" w:rsidRPr="00592DBF" w14:paraId="58D56BF5" w14:textId="77777777" w:rsidTr="00C54724">
        <w:tc>
          <w:tcPr>
            <w:tcW w:w="2694" w:type="dxa"/>
            <w:tcBorders>
              <w:top w:val="single" w:sz="4" w:space="0" w:color="auto"/>
              <w:left w:val="single" w:sz="4" w:space="0" w:color="auto"/>
              <w:bottom w:val="single" w:sz="4" w:space="0" w:color="auto"/>
              <w:right w:val="single" w:sz="4" w:space="0" w:color="auto"/>
            </w:tcBorders>
            <w:hideMark/>
          </w:tcPr>
          <w:p w14:paraId="749758EC" w14:textId="77777777" w:rsidR="00592DBF" w:rsidRPr="00592DBF" w:rsidRDefault="00592DBF" w:rsidP="00592DBF">
            <w:pPr>
              <w:spacing w:after="0" w:line="240" w:lineRule="auto"/>
              <w:rPr>
                <w:rFonts w:ascii="Times New Roman" w:eastAsia="Times New Roman" w:hAnsi="Times New Roman" w:cs="Times New Roman"/>
                <w:sz w:val="28"/>
                <w:szCs w:val="28"/>
              </w:rPr>
            </w:pPr>
            <w:r w:rsidRPr="00592DBF">
              <w:rPr>
                <w:rFonts w:ascii="Times New Roman" w:eastAsia="Times New Roman" w:hAnsi="Times New Roman" w:cs="Times New Roman"/>
                <w:sz w:val="28"/>
                <w:szCs w:val="28"/>
                <w:lang w:eastAsia="ru-RU"/>
              </w:rPr>
              <w:t>Комитет по дорожному хозяйству, благоустройству, транспорту и связи города Барнаула</w:t>
            </w:r>
          </w:p>
        </w:tc>
        <w:tc>
          <w:tcPr>
            <w:tcW w:w="3685" w:type="dxa"/>
            <w:tcBorders>
              <w:top w:val="single" w:sz="4" w:space="0" w:color="auto"/>
              <w:left w:val="single" w:sz="4" w:space="0" w:color="auto"/>
              <w:bottom w:val="single" w:sz="4" w:space="0" w:color="auto"/>
              <w:right w:val="single" w:sz="4" w:space="0" w:color="auto"/>
            </w:tcBorders>
            <w:hideMark/>
          </w:tcPr>
          <w:p w14:paraId="6D3B3F9B" w14:textId="77777777" w:rsidR="00592DBF" w:rsidRPr="00592DBF" w:rsidRDefault="00592DBF" w:rsidP="00592DBF">
            <w:pPr>
              <w:spacing w:after="0" w:line="240" w:lineRule="auto"/>
              <w:contextualSpacing/>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 xml:space="preserve">656043, Алтайский край, </w:t>
            </w:r>
            <w:proofErr w:type="spellStart"/>
            <w:r w:rsidRPr="00592DBF">
              <w:rPr>
                <w:rFonts w:ascii="Times New Roman" w:eastAsia="Times New Roman" w:hAnsi="Times New Roman" w:cs="Times New Roman"/>
                <w:sz w:val="28"/>
                <w:szCs w:val="28"/>
                <w:lang w:eastAsia="ru-RU"/>
              </w:rPr>
              <w:t>г.Барнаул</w:t>
            </w:r>
            <w:proofErr w:type="spellEnd"/>
            <w:r w:rsidRPr="00592DBF">
              <w:rPr>
                <w:rFonts w:ascii="Times New Roman" w:eastAsia="Times New Roman" w:hAnsi="Times New Roman" w:cs="Times New Roman"/>
                <w:sz w:val="28"/>
                <w:szCs w:val="28"/>
                <w:lang w:eastAsia="ru-RU"/>
              </w:rPr>
              <w:t xml:space="preserve">, </w:t>
            </w:r>
            <w:proofErr w:type="spellStart"/>
            <w:r w:rsidRPr="00592DBF">
              <w:rPr>
                <w:rFonts w:ascii="Times New Roman" w:eastAsia="Times New Roman" w:hAnsi="Times New Roman" w:cs="Times New Roman"/>
                <w:sz w:val="28"/>
                <w:szCs w:val="28"/>
                <w:lang w:eastAsia="ru-RU"/>
              </w:rPr>
              <w:t>ул.Короленко</w:t>
            </w:r>
            <w:proofErr w:type="spellEnd"/>
            <w:r w:rsidRPr="00592DBF">
              <w:rPr>
                <w:rFonts w:ascii="Times New Roman" w:eastAsia="Times New Roman" w:hAnsi="Times New Roman" w:cs="Times New Roman"/>
                <w:sz w:val="28"/>
                <w:szCs w:val="28"/>
                <w:lang w:eastAsia="ru-RU"/>
              </w:rPr>
              <w:t>, 58, телефон: 8 (3852) 37-16-01</w:t>
            </w:r>
          </w:p>
          <w:p w14:paraId="1504107A" w14:textId="77777777" w:rsidR="00592DBF" w:rsidRPr="00592DBF" w:rsidRDefault="00592DBF" w:rsidP="00592DBF">
            <w:pPr>
              <w:spacing w:after="0" w:line="240" w:lineRule="auto"/>
              <w:rPr>
                <w:rFonts w:ascii="Times New Roman" w:eastAsia="Times New Roman" w:hAnsi="Times New Roman" w:cs="Times New Roman"/>
                <w:sz w:val="28"/>
                <w:szCs w:val="28"/>
              </w:rPr>
            </w:pPr>
            <w:proofErr w:type="spellStart"/>
            <w:r w:rsidRPr="00592DBF">
              <w:rPr>
                <w:rFonts w:ascii="Times New Roman" w:eastAsia="Times New Roman" w:hAnsi="Times New Roman" w:cs="Times New Roman"/>
                <w:sz w:val="28"/>
                <w:szCs w:val="28"/>
                <w:bdr w:val="none" w:sz="0" w:space="0" w:color="auto" w:frame="1"/>
                <w:shd w:val="clear" w:color="auto" w:fill="FFFFFF"/>
                <w:lang w:val="en-US" w:eastAsia="ru-RU"/>
              </w:rPr>
              <w:t>dorkom</w:t>
            </w:r>
            <w:proofErr w:type="spellEnd"/>
            <w:r w:rsidRPr="00592DBF">
              <w:rPr>
                <w:rFonts w:ascii="Times New Roman" w:eastAsia="Times New Roman" w:hAnsi="Times New Roman" w:cs="Times New Roman"/>
                <w:sz w:val="28"/>
                <w:szCs w:val="28"/>
                <w:bdr w:val="none" w:sz="0" w:space="0" w:color="auto" w:frame="1"/>
                <w:shd w:val="clear" w:color="auto" w:fill="FFFFFF"/>
                <w:lang w:eastAsia="ru-RU"/>
              </w:rPr>
              <w:t>@barnaul-adm.ru</w:t>
            </w:r>
          </w:p>
        </w:tc>
        <w:tc>
          <w:tcPr>
            <w:tcW w:w="3219" w:type="dxa"/>
            <w:tcBorders>
              <w:top w:val="single" w:sz="4" w:space="0" w:color="auto"/>
              <w:left w:val="single" w:sz="4" w:space="0" w:color="auto"/>
              <w:bottom w:val="single" w:sz="4" w:space="0" w:color="auto"/>
              <w:right w:val="single" w:sz="4" w:space="0" w:color="auto"/>
            </w:tcBorders>
            <w:hideMark/>
          </w:tcPr>
          <w:p w14:paraId="57F8D2D7" w14:textId="77777777" w:rsidR="00592DBF" w:rsidRPr="00592DBF" w:rsidRDefault="00592DBF" w:rsidP="00592DBF">
            <w:pPr>
              <w:spacing w:after="0" w:line="240" w:lineRule="auto"/>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Понедельник − четверг:</w:t>
            </w:r>
          </w:p>
          <w:p w14:paraId="7FBD569F" w14:textId="77777777" w:rsidR="00592DBF" w:rsidRPr="00592DBF" w:rsidRDefault="00592DBF" w:rsidP="00592DBF">
            <w:pPr>
              <w:spacing w:after="0" w:line="240" w:lineRule="auto"/>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с 08.00 по 17.00 час.</w:t>
            </w:r>
          </w:p>
          <w:p w14:paraId="1DB10DC5" w14:textId="77777777" w:rsidR="00592DBF" w:rsidRPr="00592DBF" w:rsidRDefault="00592DBF" w:rsidP="00592DBF">
            <w:pPr>
              <w:spacing w:after="0" w:line="240" w:lineRule="auto"/>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Пятница: с 08.00 по 16.00 час.</w:t>
            </w:r>
          </w:p>
          <w:p w14:paraId="2C6A09B9" w14:textId="77777777" w:rsidR="00592DBF" w:rsidRPr="00592DBF" w:rsidRDefault="00592DBF" w:rsidP="00592DBF">
            <w:pPr>
              <w:spacing w:after="0" w:line="240" w:lineRule="auto"/>
              <w:rPr>
                <w:rFonts w:ascii="Times New Roman" w:eastAsia="Times New Roman" w:hAnsi="Times New Roman" w:cs="Times New Roman"/>
                <w:sz w:val="28"/>
                <w:szCs w:val="28"/>
                <w:lang w:eastAsia="ru-RU"/>
              </w:rPr>
            </w:pPr>
            <w:r w:rsidRPr="00592DBF">
              <w:rPr>
                <w:rFonts w:ascii="Times New Roman" w:eastAsia="Times New Roman" w:hAnsi="Times New Roman" w:cs="Times New Roman"/>
                <w:sz w:val="28"/>
                <w:szCs w:val="28"/>
                <w:lang w:eastAsia="ru-RU"/>
              </w:rPr>
              <w:t>Обеденный перерыв:</w:t>
            </w:r>
          </w:p>
          <w:p w14:paraId="7B03B8CC" w14:textId="77777777" w:rsidR="00592DBF" w:rsidRPr="00592DBF" w:rsidRDefault="00592DBF" w:rsidP="00592DBF">
            <w:pPr>
              <w:spacing w:after="0" w:line="240" w:lineRule="auto"/>
              <w:rPr>
                <w:rFonts w:ascii="Times New Roman" w:eastAsia="Times New Roman" w:hAnsi="Times New Roman" w:cs="Times New Roman"/>
                <w:sz w:val="24"/>
                <w:szCs w:val="24"/>
              </w:rPr>
            </w:pPr>
            <w:r w:rsidRPr="00592DBF">
              <w:rPr>
                <w:rFonts w:ascii="Times New Roman" w:eastAsia="Times New Roman" w:hAnsi="Times New Roman" w:cs="Times New Roman"/>
                <w:sz w:val="28"/>
                <w:szCs w:val="28"/>
                <w:lang w:eastAsia="ru-RU"/>
              </w:rPr>
              <w:t>с 11.30 до 12.18 час.</w:t>
            </w:r>
          </w:p>
        </w:tc>
      </w:tr>
    </w:tbl>
    <w:p w14:paraId="0E9B8DF8" w14:textId="77777777" w:rsidR="00592DBF" w:rsidRPr="00592DBF" w:rsidRDefault="00592DBF" w:rsidP="00592DBF">
      <w:pPr>
        <w:spacing w:after="0" w:line="240" w:lineRule="auto"/>
        <w:rPr>
          <w:rFonts w:ascii="Times New Roman" w:eastAsia="Calibri" w:hAnsi="Times New Roman" w:cs="Times New Roman"/>
          <w:sz w:val="28"/>
          <w:szCs w:val="28"/>
        </w:rPr>
      </w:pPr>
    </w:p>
    <w:p w14:paraId="198795D0" w14:textId="77777777" w:rsidR="005A65A1" w:rsidRDefault="005A65A1"/>
    <w:sectPr w:rsidR="005A65A1" w:rsidSect="004F01AB">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0F28" w14:textId="77777777" w:rsidR="004F01AB" w:rsidRPr="004F01AB" w:rsidRDefault="00592DBF">
    <w:pPr>
      <w:pStyle w:val="a7"/>
      <w:jc w:val="right"/>
      <w:rPr>
        <w:rFonts w:ascii="Times New Roman" w:hAnsi="Times New Roman"/>
        <w:sz w:val="28"/>
        <w:szCs w:val="28"/>
      </w:rPr>
    </w:pPr>
    <w:r w:rsidRPr="004F01AB">
      <w:rPr>
        <w:rFonts w:ascii="Times New Roman" w:hAnsi="Times New Roman"/>
        <w:sz w:val="28"/>
        <w:szCs w:val="28"/>
      </w:rPr>
      <w:fldChar w:fldCharType="begin"/>
    </w:r>
    <w:r w:rsidRPr="004F01AB">
      <w:rPr>
        <w:rFonts w:ascii="Times New Roman" w:hAnsi="Times New Roman"/>
        <w:sz w:val="28"/>
        <w:szCs w:val="28"/>
      </w:rPr>
      <w:instrText>PAGE   \* MERGEFORMAT</w:instrText>
    </w:r>
    <w:r w:rsidRPr="004F01AB">
      <w:rPr>
        <w:rFonts w:ascii="Times New Roman" w:hAnsi="Times New Roman"/>
        <w:sz w:val="28"/>
        <w:szCs w:val="28"/>
      </w:rPr>
      <w:fldChar w:fldCharType="separate"/>
    </w:r>
    <w:r>
      <w:rPr>
        <w:rFonts w:ascii="Times New Roman" w:hAnsi="Times New Roman"/>
        <w:noProof/>
        <w:sz w:val="28"/>
        <w:szCs w:val="28"/>
      </w:rPr>
      <w:t>2</w:t>
    </w:r>
    <w:r w:rsidRPr="004F01AB">
      <w:rPr>
        <w:rFonts w:ascii="Times New Roman" w:hAnsi="Times New Roman"/>
        <w:sz w:val="28"/>
        <w:szCs w:val="28"/>
      </w:rPr>
      <w:fldChar w:fldCharType="end"/>
    </w:r>
  </w:p>
  <w:p w14:paraId="642C1D83" w14:textId="77777777" w:rsidR="004F01AB" w:rsidRDefault="00592D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1140"/>
        </w:tabs>
        <w:ind w:left="1140" w:hanging="432"/>
      </w:pPr>
      <w:rPr>
        <w:rFonts w:cs="Times New Roman"/>
      </w:rPr>
    </w:lvl>
    <w:lvl w:ilvl="1">
      <w:start w:val="1"/>
      <w:numFmt w:val="none"/>
      <w:suff w:val="nothing"/>
      <w:lvlText w:val=""/>
      <w:lvlJc w:val="left"/>
      <w:pPr>
        <w:tabs>
          <w:tab w:val="num" w:pos="1284"/>
        </w:tabs>
        <w:ind w:left="1284" w:hanging="576"/>
      </w:pPr>
      <w:rPr>
        <w:rFonts w:cs="Times New Roman"/>
      </w:rPr>
    </w:lvl>
    <w:lvl w:ilvl="2">
      <w:start w:val="1"/>
      <w:numFmt w:val="none"/>
      <w:suff w:val="nothing"/>
      <w:lvlText w:val=""/>
      <w:lvlJc w:val="left"/>
      <w:pPr>
        <w:tabs>
          <w:tab w:val="num" w:pos="1428"/>
        </w:tabs>
        <w:ind w:left="1428" w:hanging="720"/>
      </w:pPr>
      <w:rPr>
        <w:rFonts w:cs="Times New Roman"/>
      </w:rPr>
    </w:lvl>
    <w:lvl w:ilvl="3">
      <w:start w:val="1"/>
      <w:numFmt w:val="none"/>
      <w:suff w:val="nothing"/>
      <w:lvlText w:val=""/>
      <w:lvlJc w:val="left"/>
      <w:pPr>
        <w:tabs>
          <w:tab w:val="num" w:pos="1572"/>
        </w:tabs>
        <w:ind w:left="1572" w:hanging="864"/>
      </w:pPr>
      <w:rPr>
        <w:rFonts w:cs="Times New Roman"/>
      </w:rPr>
    </w:lvl>
    <w:lvl w:ilvl="4">
      <w:start w:val="1"/>
      <w:numFmt w:val="none"/>
      <w:suff w:val="nothing"/>
      <w:lvlText w:val=""/>
      <w:lvlJc w:val="left"/>
      <w:pPr>
        <w:tabs>
          <w:tab w:val="num" w:pos="1716"/>
        </w:tabs>
        <w:ind w:left="1716" w:hanging="1008"/>
      </w:pPr>
      <w:rPr>
        <w:rFonts w:cs="Times New Roman"/>
      </w:rPr>
    </w:lvl>
    <w:lvl w:ilvl="5">
      <w:start w:val="1"/>
      <w:numFmt w:val="none"/>
      <w:suff w:val="nothing"/>
      <w:lvlText w:val=""/>
      <w:lvlJc w:val="left"/>
      <w:pPr>
        <w:tabs>
          <w:tab w:val="num" w:pos="1860"/>
        </w:tabs>
        <w:ind w:left="1860" w:hanging="1152"/>
      </w:pPr>
      <w:rPr>
        <w:rFonts w:cs="Times New Roman"/>
      </w:rPr>
    </w:lvl>
    <w:lvl w:ilvl="6">
      <w:start w:val="1"/>
      <w:numFmt w:val="none"/>
      <w:suff w:val="nothing"/>
      <w:lvlText w:val=""/>
      <w:lvlJc w:val="left"/>
      <w:pPr>
        <w:tabs>
          <w:tab w:val="num" w:pos="2004"/>
        </w:tabs>
        <w:ind w:left="2004" w:hanging="1296"/>
      </w:pPr>
      <w:rPr>
        <w:rFonts w:cs="Times New Roman"/>
      </w:rPr>
    </w:lvl>
    <w:lvl w:ilvl="7">
      <w:start w:val="1"/>
      <w:numFmt w:val="none"/>
      <w:suff w:val="nothing"/>
      <w:lvlText w:val=""/>
      <w:lvlJc w:val="left"/>
      <w:pPr>
        <w:tabs>
          <w:tab w:val="num" w:pos="2148"/>
        </w:tabs>
        <w:ind w:left="2148" w:hanging="1440"/>
      </w:pPr>
      <w:rPr>
        <w:rFonts w:cs="Times New Roman"/>
      </w:rPr>
    </w:lvl>
    <w:lvl w:ilvl="8">
      <w:start w:val="1"/>
      <w:numFmt w:val="none"/>
      <w:suff w:val="nothing"/>
      <w:lvlText w:val=""/>
      <w:lvlJc w:val="left"/>
      <w:pPr>
        <w:tabs>
          <w:tab w:val="num" w:pos="2292"/>
        </w:tabs>
        <w:ind w:left="2292"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BF"/>
    <w:rsid w:val="00592DBF"/>
    <w:rsid w:val="005A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3A8B"/>
  <w15:chartTrackingRefBased/>
  <w15:docId w15:val="{8662CC15-CBB1-489B-AF25-389B2B86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92DBF"/>
    <w:pPr>
      <w:keepNext/>
      <w:numPr>
        <w:numId w:val="1"/>
      </w:numPr>
      <w:suppressAutoHyphens/>
      <w:spacing w:after="0" w:line="240" w:lineRule="auto"/>
      <w:outlineLvl w:val="0"/>
    </w:pPr>
    <w:rPr>
      <w:rFonts w:ascii="Times New Roman" w:eastAsia="Times New Roman" w:hAnsi="Times New Roman" w:cs="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DBF"/>
    <w:rPr>
      <w:rFonts w:ascii="Times New Roman" w:eastAsia="Times New Roman" w:hAnsi="Times New Roman" w:cs="Times New Roman"/>
      <w:b/>
      <w:sz w:val="20"/>
      <w:szCs w:val="20"/>
      <w:lang w:val="x-none" w:eastAsia="ar-SA"/>
    </w:rPr>
  </w:style>
  <w:style w:type="numbering" w:customStyle="1" w:styleId="11">
    <w:name w:val="Нет списка1"/>
    <w:next w:val="a2"/>
    <w:uiPriority w:val="99"/>
    <w:semiHidden/>
    <w:unhideWhenUsed/>
    <w:rsid w:val="00592DBF"/>
  </w:style>
  <w:style w:type="paragraph" w:customStyle="1" w:styleId="ConsPlusNormal">
    <w:name w:val="ConsPlusNormal"/>
    <w:rsid w:val="00592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DBF"/>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rsid w:val="00592DBF"/>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rsid w:val="00592DBF"/>
    <w:rPr>
      <w:rFonts w:ascii="Times New Roman" w:eastAsia="Times New Roman" w:hAnsi="Times New Roman" w:cs="Times New Roman"/>
      <w:sz w:val="28"/>
      <w:szCs w:val="24"/>
      <w:lang w:val="x-none" w:eastAsia="x-none"/>
    </w:rPr>
  </w:style>
  <w:style w:type="paragraph" w:customStyle="1" w:styleId="12">
    <w:name w:val="Подзаголовок_1"/>
    <w:basedOn w:val="a"/>
    <w:next w:val="a"/>
    <w:rsid w:val="00592DBF"/>
    <w:pPr>
      <w:suppressAutoHyphens/>
      <w:spacing w:before="120" w:after="120" w:line="360" w:lineRule="auto"/>
      <w:ind w:firstLine="709"/>
    </w:pPr>
    <w:rPr>
      <w:rFonts w:ascii="Times New Roman" w:eastAsia="Calibri" w:hAnsi="Times New Roman" w:cs="Times New Roman"/>
      <w:b/>
      <w:sz w:val="28"/>
      <w:lang w:eastAsia="ar-SA"/>
    </w:rPr>
  </w:style>
  <w:style w:type="paragraph" w:customStyle="1" w:styleId="ConsPlusCell">
    <w:name w:val="ConsPlusCell"/>
    <w:rsid w:val="00592D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Нормальный (таблица)"/>
    <w:basedOn w:val="a"/>
    <w:next w:val="a"/>
    <w:uiPriority w:val="99"/>
    <w:rsid w:val="00592DBF"/>
    <w:pPr>
      <w:suppressAutoHyphens/>
      <w:spacing w:after="0" w:line="240" w:lineRule="auto"/>
    </w:pPr>
    <w:rPr>
      <w:rFonts w:ascii="Times New Roman" w:eastAsia="Times New Roman" w:hAnsi="Times New Roman" w:cs="Times New Roman"/>
      <w:sz w:val="24"/>
      <w:szCs w:val="24"/>
      <w:lang w:eastAsia="ar-SA"/>
    </w:rPr>
  </w:style>
  <w:style w:type="paragraph" w:customStyle="1" w:styleId="a4">
    <w:name w:val="Прижатый влево"/>
    <w:basedOn w:val="a"/>
    <w:next w:val="a"/>
    <w:uiPriority w:val="99"/>
    <w:rsid w:val="00592DBF"/>
    <w:pPr>
      <w:suppressAutoHyphens/>
      <w:autoSpaceDE w:val="0"/>
      <w:spacing w:after="0" w:line="240" w:lineRule="auto"/>
    </w:pPr>
    <w:rPr>
      <w:rFonts w:ascii="Arial" w:eastAsia="SimSun" w:hAnsi="Arial" w:cs="Times New Roman"/>
      <w:sz w:val="24"/>
      <w:szCs w:val="24"/>
      <w:lang w:eastAsia="ar-SA"/>
    </w:rPr>
  </w:style>
  <w:style w:type="table" w:styleId="a5">
    <w:name w:val="Table Grid"/>
    <w:basedOn w:val="a1"/>
    <w:uiPriority w:val="39"/>
    <w:rsid w:val="00592D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2DBF"/>
    <w:pPr>
      <w:ind w:left="720"/>
      <w:contextualSpacing/>
    </w:pPr>
    <w:rPr>
      <w:rFonts w:ascii="Calibri" w:eastAsia="Calibri" w:hAnsi="Calibri" w:cs="Times New Roman"/>
    </w:rPr>
  </w:style>
  <w:style w:type="paragraph" w:styleId="a7">
    <w:name w:val="header"/>
    <w:basedOn w:val="a"/>
    <w:link w:val="a8"/>
    <w:uiPriority w:val="99"/>
    <w:unhideWhenUsed/>
    <w:rsid w:val="00592DBF"/>
    <w:pPr>
      <w:tabs>
        <w:tab w:val="center" w:pos="4677"/>
        <w:tab w:val="right" w:pos="9355"/>
      </w:tabs>
    </w:pPr>
    <w:rPr>
      <w:rFonts w:ascii="Calibri" w:eastAsia="Calibri" w:hAnsi="Calibri" w:cs="Times New Roman"/>
      <w:lang w:val="x-none"/>
    </w:rPr>
  </w:style>
  <w:style w:type="character" w:customStyle="1" w:styleId="a8">
    <w:name w:val="Верхний колонтитул Знак"/>
    <w:basedOn w:val="a0"/>
    <w:link w:val="a7"/>
    <w:uiPriority w:val="99"/>
    <w:rsid w:val="00592DBF"/>
    <w:rPr>
      <w:rFonts w:ascii="Calibri" w:eastAsia="Calibri" w:hAnsi="Calibri" w:cs="Times New Roman"/>
      <w:lang w:val="x-none"/>
    </w:rPr>
  </w:style>
  <w:style w:type="paragraph" w:styleId="a9">
    <w:name w:val="footer"/>
    <w:basedOn w:val="a"/>
    <w:link w:val="aa"/>
    <w:uiPriority w:val="99"/>
    <w:unhideWhenUsed/>
    <w:rsid w:val="00592DBF"/>
    <w:pPr>
      <w:tabs>
        <w:tab w:val="center" w:pos="4677"/>
        <w:tab w:val="right" w:pos="9355"/>
      </w:tabs>
    </w:pPr>
    <w:rPr>
      <w:rFonts w:ascii="Calibri" w:eastAsia="Calibri" w:hAnsi="Calibri" w:cs="Times New Roman"/>
      <w:lang w:val="x-none"/>
    </w:rPr>
  </w:style>
  <w:style w:type="character" w:customStyle="1" w:styleId="aa">
    <w:name w:val="Нижний колонтитул Знак"/>
    <w:basedOn w:val="a0"/>
    <w:link w:val="a9"/>
    <w:uiPriority w:val="99"/>
    <w:rsid w:val="00592DBF"/>
    <w:rPr>
      <w:rFonts w:ascii="Calibri" w:eastAsia="Calibri" w:hAnsi="Calibri" w:cs="Times New Roman"/>
      <w:lang w:val="x-none"/>
    </w:rPr>
  </w:style>
  <w:style w:type="paragraph" w:styleId="ab">
    <w:name w:val="Balloon Text"/>
    <w:basedOn w:val="a"/>
    <w:link w:val="ac"/>
    <w:uiPriority w:val="99"/>
    <w:semiHidden/>
    <w:unhideWhenUsed/>
    <w:rsid w:val="00592DBF"/>
    <w:pPr>
      <w:spacing w:after="0" w:line="240" w:lineRule="auto"/>
    </w:pPr>
    <w:rPr>
      <w:rFonts w:ascii="Calibri" w:eastAsia="Calibri" w:hAnsi="Calibri" w:cs="Times New Roman"/>
      <w:sz w:val="18"/>
      <w:szCs w:val="18"/>
      <w:lang w:val="x-none"/>
    </w:rPr>
  </w:style>
  <w:style w:type="character" w:customStyle="1" w:styleId="ac">
    <w:name w:val="Текст выноски Знак"/>
    <w:basedOn w:val="a0"/>
    <w:link w:val="ab"/>
    <w:uiPriority w:val="99"/>
    <w:semiHidden/>
    <w:rsid w:val="00592DBF"/>
    <w:rPr>
      <w:rFonts w:ascii="Calibri" w:eastAsia="Calibri" w:hAnsi="Calibri"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2110852458298D6E283A5C404599BA9182EFB7206FA99B890E731374EFEC6248907344EC22909EF77D41EE0C7CE9A66B13BEDC93C04B73h0Y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3D6E5DB9667202195B786E9C511195C0ABAED911D7FF90FC6E41E90883B28A549AFD6C14277A1E3FA7F7B32245AC3AD17F009274B22375HFj6H" TargetMode="External"/><Relationship Id="rId5" Type="http://schemas.openxmlformats.org/officeDocument/2006/relationships/hyperlink" Target="consultantplus://offline/ref=9D09AD09575875A027AE0F82E8069B32484120FC1AED9B742B41EA5B649145A5A969C2ADCB748E21EBFBBA1E09D07985FD557BB29825B285S2iF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12160</Words>
  <Characters>69313</Characters>
  <Application>Microsoft Office Word</Application>
  <DocSecurity>0</DocSecurity>
  <Lines>577</Lines>
  <Paragraphs>162</Paragraphs>
  <ScaleCrop>false</ScaleCrop>
  <Company/>
  <LinksUpToDate>false</LinksUpToDate>
  <CharactersWithSpaces>81311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2021-11-08T04:39:00Z</dcterms:created>
  <dcterms:modified xsi:type="dcterms:W3CDTF">2021-11-08T04:39:00Z</dcterms:modified>
</cp:coreProperties>
</file>