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5347" w14:textId="513657A0" w:rsidR="0007528C" w:rsidRPr="00AF5FC3" w:rsidRDefault="0007528C" w:rsidP="0007528C">
      <w:pPr>
        <w:shd w:val="clear" w:color="auto" w:fill="FFFFFF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СЧЕТНАЯ ПАЛАТА ГОРОДА БАРНАУЛА</w:t>
      </w:r>
    </w:p>
    <w:p w14:paraId="198383D1" w14:textId="77777777" w:rsidR="007C7B75" w:rsidRPr="00EA2445" w:rsidRDefault="007C7B75" w:rsidP="001932B0">
      <w:pPr>
        <w:spacing w:line="240" w:lineRule="auto"/>
        <w:ind w:left="5" w:hanging="5"/>
        <w:jc w:val="center"/>
        <w:rPr>
          <w:szCs w:val="28"/>
        </w:rPr>
      </w:pPr>
    </w:p>
    <w:p w14:paraId="2A1AF86A" w14:textId="77777777" w:rsidR="007C7B75" w:rsidRPr="00EA2445" w:rsidRDefault="007C7B75" w:rsidP="001932B0">
      <w:pPr>
        <w:spacing w:line="240" w:lineRule="auto"/>
        <w:ind w:left="5" w:hanging="5"/>
        <w:jc w:val="center"/>
        <w:rPr>
          <w:szCs w:val="28"/>
        </w:rPr>
      </w:pPr>
    </w:p>
    <w:p w14:paraId="67B8D060" w14:textId="1F91543C" w:rsidR="007C7B75" w:rsidRDefault="007C7B75" w:rsidP="001932B0">
      <w:pPr>
        <w:spacing w:line="240" w:lineRule="auto"/>
        <w:ind w:left="5" w:hanging="5"/>
        <w:jc w:val="center"/>
        <w:rPr>
          <w:szCs w:val="28"/>
        </w:rPr>
      </w:pPr>
    </w:p>
    <w:p w14:paraId="25593F9D" w14:textId="77777777" w:rsidR="001932B0" w:rsidRPr="00EA2445" w:rsidRDefault="001932B0" w:rsidP="001932B0">
      <w:pPr>
        <w:spacing w:line="240" w:lineRule="auto"/>
        <w:ind w:left="5" w:hanging="5"/>
        <w:jc w:val="center"/>
        <w:rPr>
          <w:szCs w:val="28"/>
        </w:rPr>
      </w:pPr>
    </w:p>
    <w:p w14:paraId="381ED2DC" w14:textId="77777777" w:rsidR="0007528C" w:rsidRDefault="0007528C" w:rsidP="001932B0">
      <w:pPr>
        <w:spacing w:line="240" w:lineRule="auto"/>
        <w:ind w:left="5" w:hanging="5"/>
        <w:jc w:val="center"/>
        <w:rPr>
          <w:szCs w:val="28"/>
        </w:rPr>
      </w:pPr>
      <w:r>
        <w:rPr>
          <w:szCs w:val="28"/>
        </w:rPr>
        <w:t>СТАНДАРТ ВНЕШНЕГО МУНИЦИПАЛЬНОГО</w:t>
      </w:r>
    </w:p>
    <w:p w14:paraId="118C0F8D" w14:textId="77777777" w:rsidR="0007528C" w:rsidRPr="00EA2445" w:rsidRDefault="0007528C" w:rsidP="001932B0">
      <w:pPr>
        <w:spacing w:line="240" w:lineRule="auto"/>
        <w:ind w:left="5" w:hanging="5"/>
        <w:jc w:val="center"/>
        <w:rPr>
          <w:szCs w:val="28"/>
        </w:rPr>
      </w:pPr>
      <w:r>
        <w:rPr>
          <w:szCs w:val="28"/>
        </w:rPr>
        <w:t>ФИНАНСОВОГО КОНТРОЛЯ</w:t>
      </w:r>
    </w:p>
    <w:p w14:paraId="453D4E98" w14:textId="24C7FBC8" w:rsidR="007C7B75" w:rsidRDefault="007C7B75" w:rsidP="001932B0">
      <w:pPr>
        <w:spacing w:line="240" w:lineRule="auto"/>
        <w:ind w:firstLine="0"/>
        <w:jc w:val="center"/>
        <w:rPr>
          <w:b/>
          <w:szCs w:val="28"/>
        </w:rPr>
      </w:pPr>
    </w:p>
    <w:p w14:paraId="2712E45A" w14:textId="1ACF091E" w:rsidR="001932B0" w:rsidRDefault="001932B0" w:rsidP="001932B0">
      <w:pPr>
        <w:spacing w:line="240" w:lineRule="auto"/>
        <w:ind w:firstLine="0"/>
        <w:jc w:val="center"/>
        <w:rPr>
          <w:b/>
          <w:szCs w:val="28"/>
        </w:rPr>
      </w:pPr>
    </w:p>
    <w:p w14:paraId="139D9520" w14:textId="6BEA3E41" w:rsidR="001932B0" w:rsidRDefault="001932B0" w:rsidP="001932B0">
      <w:pPr>
        <w:spacing w:line="240" w:lineRule="auto"/>
        <w:ind w:firstLine="0"/>
        <w:jc w:val="center"/>
        <w:rPr>
          <w:b/>
          <w:szCs w:val="28"/>
        </w:rPr>
      </w:pPr>
    </w:p>
    <w:p w14:paraId="146323C0" w14:textId="7F777BE2" w:rsidR="001932B0" w:rsidRDefault="001932B0" w:rsidP="001932B0">
      <w:pPr>
        <w:spacing w:line="240" w:lineRule="auto"/>
        <w:ind w:firstLine="0"/>
        <w:jc w:val="center"/>
        <w:rPr>
          <w:b/>
          <w:szCs w:val="28"/>
        </w:rPr>
      </w:pPr>
    </w:p>
    <w:p w14:paraId="25D8939A" w14:textId="00A33039" w:rsidR="001932B0" w:rsidRDefault="001932B0" w:rsidP="001932B0">
      <w:pPr>
        <w:spacing w:line="240" w:lineRule="auto"/>
        <w:ind w:firstLine="0"/>
        <w:jc w:val="center"/>
        <w:rPr>
          <w:b/>
          <w:szCs w:val="28"/>
        </w:rPr>
      </w:pPr>
    </w:p>
    <w:p w14:paraId="0F7DB3CE" w14:textId="6467A90C" w:rsidR="001932B0" w:rsidRDefault="001932B0" w:rsidP="001932B0">
      <w:pPr>
        <w:spacing w:line="240" w:lineRule="auto"/>
        <w:ind w:firstLine="0"/>
        <w:jc w:val="center"/>
        <w:rPr>
          <w:b/>
          <w:szCs w:val="28"/>
        </w:rPr>
      </w:pPr>
    </w:p>
    <w:p w14:paraId="5BFCE3CD" w14:textId="77777777" w:rsidR="004568B8" w:rsidRDefault="00FA7A12" w:rsidP="001932B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595E79">
        <w:rPr>
          <w:b/>
          <w:sz w:val="32"/>
          <w:szCs w:val="32"/>
        </w:rPr>
        <w:t>ПРОВЕДЕНИ</w:t>
      </w:r>
      <w:r w:rsidR="0022089C">
        <w:rPr>
          <w:b/>
          <w:sz w:val="32"/>
          <w:szCs w:val="32"/>
        </w:rPr>
        <w:t>Е</w:t>
      </w:r>
    </w:p>
    <w:p w14:paraId="0FBC0D5C" w14:textId="77777777" w:rsidR="007C7B75" w:rsidRDefault="0022089C" w:rsidP="001932B0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ЭКСПЕРТНО-АНАЛИТИЧЕСКОГО </w:t>
      </w:r>
      <w:r w:rsidR="0007528C">
        <w:rPr>
          <w:b/>
          <w:sz w:val="32"/>
          <w:szCs w:val="32"/>
        </w:rPr>
        <w:t>МЕРОПРИЯТИЯ</w:t>
      </w:r>
    </w:p>
    <w:p w14:paraId="3C594CC0" w14:textId="0CACF66C" w:rsidR="00E03E97" w:rsidRDefault="00E03E97" w:rsidP="001932B0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6276553D" w14:textId="77777777" w:rsidR="001932B0" w:rsidRDefault="001932B0" w:rsidP="001932B0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716B5DD7" w14:textId="70B0F45A" w:rsidR="001932B0" w:rsidRDefault="001932B0" w:rsidP="001932B0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30D1C043" w14:textId="77777777" w:rsidR="001932B0" w:rsidRDefault="001932B0" w:rsidP="001932B0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48E242C8" w14:textId="0EABD698" w:rsidR="00A07637" w:rsidRPr="00FB247B" w:rsidRDefault="0007528C" w:rsidP="001932B0">
      <w:pPr>
        <w:spacing w:line="240" w:lineRule="auto"/>
        <w:ind w:firstLine="0"/>
        <w:jc w:val="center"/>
        <w:rPr>
          <w:szCs w:val="28"/>
        </w:rPr>
      </w:pPr>
      <w:r w:rsidRPr="00FB247B">
        <w:rPr>
          <w:szCs w:val="28"/>
        </w:rPr>
        <w:t xml:space="preserve">                           </w:t>
      </w:r>
      <w:r w:rsidR="007B3BDB" w:rsidRPr="00FB247B">
        <w:rPr>
          <w:szCs w:val="28"/>
        </w:rPr>
        <w:t xml:space="preserve">                              </w:t>
      </w:r>
      <w:r w:rsidR="00FD4295">
        <w:rPr>
          <w:szCs w:val="28"/>
        </w:rPr>
        <w:t xml:space="preserve">     </w:t>
      </w:r>
      <w:r w:rsidR="007B3BDB" w:rsidRPr="00FB247B">
        <w:rPr>
          <w:szCs w:val="28"/>
        </w:rPr>
        <w:t xml:space="preserve"> </w:t>
      </w:r>
      <w:r w:rsidRPr="00FB247B">
        <w:rPr>
          <w:szCs w:val="28"/>
        </w:rPr>
        <w:t xml:space="preserve">Дата начала действия: </w:t>
      </w:r>
      <w:r w:rsidR="00FB247B">
        <w:rPr>
          <w:szCs w:val="28"/>
        </w:rPr>
        <w:t>01.07</w:t>
      </w:r>
      <w:r w:rsidR="00F20FF5" w:rsidRPr="00FB247B">
        <w:rPr>
          <w:szCs w:val="28"/>
        </w:rPr>
        <w:t>.2021</w:t>
      </w:r>
    </w:p>
    <w:p w14:paraId="2B28D51D" w14:textId="77777777" w:rsidR="00A07637" w:rsidRDefault="00A07637" w:rsidP="001932B0">
      <w:pPr>
        <w:spacing w:line="240" w:lineRule="auto"/>
        <w:ind w:firstLine="0"/>
        <w:jc w:val="center"/>
        <w:rPr>
          <w:szCs w:val="28"/>
        </w:rPr>
      </w:pPr>
    </w:p>
    <w:p w14:paraId="588486EF" w14:textId="77777777" w:rsidR="0007528C" w:rsidRDefault="0007528C" w:rsidP="001932B0">
      <w:pPr>
        <w:spacing w:line="240" w:lineRule="auto"/>
        <w:ind w:left="6372" w:firstLine="0"/>
        <w:jc w:val="left"/>
        <w:rPr>
          <w:szCs w:val="28"/>
        </w:rPr>
      </w:pPr>
    </w:p>
    <w:p w14:paraId="6F397103" w14:textId="79C98BC0" w:rsidR="0007528C" w:rsidRDefault="0007528C" w:rsidP="001932B0">
      <w:pPr>
        <w:spacing w:line="240" w:lineRule="auto"/>
        <w:ind w:left="6372" w:firstLine="0"/>
        <w:jc w:val="left"/>
        <w:rPr>
          <w:szCs w:val="28"/>
        </w:rPr>
      </w:pPr>
    </w:p>
    <w:p w14:paraId="44A58817" w14:textId="77777777" w:rsidR="001932B0" w:rsidRDefault="001932B0" w:rsidP="001932B0">
      <w:pPr>
        <w:spacing w:line="240" w:lineRule="auto"/>
        <w:ind w:left="6372" w:firstLine="0"/>
        <w:jc w:val="left"/>
        <w:rPr>
          <w:szCs w:val="28"/>
        </w:rPr>
      </w:pPr>
    </w:p>
    <w:p w14:paraId="09B17967" w14:textId="77777777" w:rsidR="00A07637" w:rsidRPr="009A3801" w:rsidRDefault="00A07637" w:rsidP="00FD4295">
      <w:pPr>
        <w:spacing w:line="240" w:lineRule="auto"/>
        <w:ind w:left="5103" w:firstLine="0"/>
        <w:jc w:val="left"/>
        <w:rPr>
          <w:szCs w:val="28"/>
        </w:rPr>
      </w:pPr>
      <w:r w:rsidRPr="009A3801">
        <w:rPr>
          <w:szCs w:val="28"/>
        </w:rPr>
        <w:t>Утвержден</w:t>
      </w:r>
    </w:p>
    <w:p w14:paraId="788B1AE3" w14:textId="77777777" w:rsidR="00A07637" w:rsidRPr="009A3801" w:rsidRDefault="00A07637" w:rsidP="00FD4295">
      <w:pPr>
        <w:spacing w:line="240" w:lineRule="auto"/>
        <w:ind w:left="5103" w:firstLine="0"/>
        <w:jc w:val="left"/>
        <w:rPr>
          <w:szCs w:val="28"/>
        </w:rPr>
      </w:pPr>
      <w:r w:rsidRPr="009A3801">
        <w:rPr>
          <w:szCs w:val="28"/>
        </w:rPr>
        <w:t>распоряжением коллегии</w:t>
      </w:r>
    </w:p>
    <w:p w14:paraId="0B9378B2" w14:textId="77777777" w:rsidR="00A07637" w:rsidRPr="009A3801" w:rsidRDefault="00A07637" w:rsidP="00FD4295">
      <w:pPr>
        <w:spacing w:line="240" w:lineRule="auto"/>
        <w:ind w:left="5103" w:firstLine="0"/>
        <w:jc w:val="left"/>
        <w:rPr>
          <w:szCs w:val="28"/>
        </w:rPr>
      </w:pPr>
      <w:r w:rsidRPr="009A3801">
        <w:rPr>
          <w:szCs w:val="28"/>
        </w:rPr>
        <w:t>Счетной палаты</w:t>
      </w:r>
    </w:p>
    <w:p w14:paraId="3389EC74" w14:textId="77777777" w:rsidR="00A07637" w:rsidRPr="009A3801" w:rsidRDefault="00A07637" w:rsidP="00FD4295">
      <w:pPr>
        <w:spacing w:line="240" w:lineRule="auto"/>
        <w:ind w:left="5103" w:firstLine="0"/>
        <w:jc w:val="left"/>
        <w:rPr>
          <w:szCs w:val="28"/>
        </w:rPr>
      </w:pPr>
      <w:r w:rsidRPr="009A3801">
        <w:rPr>
          <w:szCs w:val="28"/>
        </w:rPr>
        <w:t>города Барнаула</w:t>
      </w:r>
    </w:p>
    <w:p w14:paraId="4D4E6E32" w14:textId="4B6D039E" w:rsidR="007C7B75" w:rsidRPr="00FB247B" w:rsidRDefault="00A07637" w:rsidP="00FD4295">
      <w:pPr>
        <w:spacing w:line="240" w:lineRule="auto"/>
        <w:ind w:left="5103" w:firstLine="0"/>
        <w:jc w:val="left"/>
        <w:rPr>
          <w:szCs w:val="28"/>
        </w:rPr>
      </w:pPr>
      <w:r w:rsidRPr="00FB247B">
        <w:rPr>
          <w:szCs w:val="28"/>
        </w:rPr>
        <w:t>от</w:t>
      </w:r>
      <w:r w:rsidR="00FB247B" w:rsidRPr="00FB247B">
        <w:rPr>
          <w:szCs w:val="28"/>
        </w:rPr>
        <w:t xml:space="preserve"> 30.06.2021 </w:t>
      </w:r>
      <w:r w:rsidRPr="00FB247B">
        <w:rPr>
          <w:szCs w:val="28"/>
        </w:rPr>
        <w:t>№</w:t>
      </w:r>
      <w:r w:rsidR="00FB247B" w:rsidRPr="00FB247B">
        <w:rPr>
          <w:szCs w:val="28"/>
        </w:rPr>
        <w:t>5</w:t>
      </w:r>
    </w:p>
    <w:p w14:paraId="54E654AC" w14:textId="00E4DCDD" w:rsidR="00AF5FC3" w:rsidRDefault="00AF5FC3" w:rsidP="001932B0">
      <w:pPr>
        <w:spacing w:line="240" w:lineRule="auto"/>
        <w:ind w:firstLine="0"/>
        <w:jc w:val="center"/>
        <w:rPr>
          <w:szCs w:val="28"/>
        </w:rPr>
      </w:pPr>
    </w:p>
    <w:p w14:paraId="66F9B810" w14:textId="1D62BE63" w:rsidR="00FB247B" w:rsidRDefault="00FB247B" w:rsidP="001932B0">
      <w:pPr>
        <w:spacing w:line="240" w:lineRule="auto"/>
        <w:ind w:firstLine="0"/>
        <w:jc w:val="center"/>
        <w:rPr>
          <w:szCs w:val="28"/>
        </w:rPr>
      </w:pPr>
    </w:p>
    <w:p w14:paraId="702EA23F" w14:textId="77777777" w:rsidR="001932B0" w:rsidRDefault="001932B0" w:rsidP="001932B0">
      <w:pPr>
        <w:spacing w:line="240" w:lineRule="auto"/>
        <w:ind w:firstLine="0"/>
        <w:jc w:val="center"/>
        <w:rPr>
          <w:szCs w:val="28"/>
        </w:rPr>
      </w:pPr>
    </w:p>
    <w:p w14:paraId="234B2287" w14:textId="77777777" w:rsidR="0083226B" w:rsidRDefault="0083226B" w:rsidP="001932B0">
      <w:pPr>
        <w:spacing w:line="240" w:lineRule="auto"/>
        <w:ind w:firstLine="0"/>
        <w:jc w:val="center"/>
        <w:rPr>
          <w:szCs w:val="28"/>
        </w:rPr>
      </w:pPr>
    </w:p>
    <w:p w14:paraId="67F86BAA" w14:textId="0DD95EFF" w:rsidR="00D16B35" w:rsidRDefault="00D16B35" w:rsidP="001932B0">
      <w:pPr>
        <w:spacing w:line="240" w:lineRule="auto"/>
        <w:ind w:firstLine="0"/>
        <w:jc w:val="center"/>
        <w:rPr>
          <w:szCs w:val="28"/>
        </w:rPr>
      </w:pPr>
    </w:p>
    <w:p w14:paraId="671E2278" w14:textId="77777777" w:rsidR="005B319D" w:rsidRDefault="005B319D" w:rsidP="001932B0">
      <w:pPr>
        <w:spacing w:line="240" w:lineRule="auto"/>
        <w:ind w:firstLine="0"/>
        <w:jc w:val="center"/>
        <w:rPr>
          <w:szCs w:val="28"/>
        </w:rPr>
      </w:pPr>
    </w:p>
    <w:p w14:paraId="4047445B" w14:textId="6AB05048" w:rsidR="00583274" w:rsidRDefault="00583274" w:rsidP="001932B0">
      <w:pPr>
        <w:spacing w:line="240" w:lineRule="auto"/>
        <w:ind w:firstLine="0"/>
        <w:jc w:val="center"/>
        <w:rPr>
          <w:szCs w:val="28"/>
        </w:rPr>
      </w:pPr>
    </w:p>
    <w:p w14:paraId="0904D0A0" w14:textId="1FE0F0F3" w:rsidR="00D51589" w:rsidRDefault="00D51589" w:rsidP="001932B0">
      <w:pPr>
        <w:spacing w:line="240" w:lineRule="auto"/>
        <w:ind w:firstLine="0"/>
        <w:jc w:val="center"/>
        <w:rPr>
          <w:szCs w:val="28"/>
        </w:rPr>
      </w:pPr>
    </w:p>
    <w:p w14:paraId="13886223" w14:textId="7229939B" w:rsidR="005B319D" w:rsidRDefault="005B319D" w:rsidP="001932B0">
      <w:pPr>
        <w:spacing w:line="240" w:lineRule="auto"/>
        <w:ind w:firstLine="0"/>
        <w:jc w:val="center"/>
        <w:rPr>
          <w:szCs w:val="28"/>
        </w:rPr>
      </w:pPr>
    </w:p>
    <w:p w14:paraId="401098AB" w14:textId="77777777" w:rsidR="005B319D" w:rsidRDefault="005B319D" w:rsidP="001932B0">
      <w:pPr>
        <w:spacing w:line="240" w:lineRule="auto"/>
        <w:ind w:firstLine="0"/>
        <w:jc w:val="center"/>
        <w:rPr>
          <w:szCs w:val="28"/>
        </w:rPr>
      </w:pPr>
    </w:p>
    <w:p w14:paraId="3A2E9D9F" w14:textId="4CF902D1" w:rsidR="00D51589" w:rsidRDefault="00D51589" w:rsidP="001932B0">
      <w:pPr>
        <w:spacing w:line="240" w:lineRule="auto"/>
        <w:ind w:firstLine="0"/>
        <w:jc w:val="center"/>
        <w:rPr>
          <w:szCs w:val="28"/>
        </w:rPr>
      </w:pPr>
    </w:p>
    <w:p w14:paraId="07EDF102" w14:textId="77777777" w:rsidR="00FD4295" w:rsidRDefault="00FD4295" w:rsidP="001932B0">
      <w:pPr>
        <w:spacing w:line="240" w:lineRule="auto"/>
        <w:ind w:firstLine="0"/>
        <w:jc w:val="center"/>
        <w:rPr>
          <w:szCs w:val="28"/>
        </w:rPr>
      </w:pPr>
    </w:p>
    <w:p w14:paraId="09162A9B" w14:textId="77777777" w:rsidR="00713BCD" w:rsidRDefault="00713BCD" w:rsidP="001932B0">
      <w:pPr>
        <w:spacing w:line="240" w:lineRule="auto"/>
        <w:ind w:firstLine="0"/>
        <w:jc w:val="center"/>
        <w:rPr>
          <w:szCs w:val="28"/>
        </w:rPr>
      </w:pPr>
    </w:p>
    <w:p w14:paraId="326D4417" w14:textId="4D66F92D" w:rsidR="00713BCD" w:rsidRDefault="00CD4C03" w:rsidP="001932B0">
      <w:pPr>
        <w:spacing w:line="240" w:lineRule="auto"/>
        <w:ind w:firstLine="0"/>
        <w:jc w:val="center"/>
        <w:rPr>
          <w:szCs w:val="28"/>
        </w:rPr>
      </w:pPr>
      <w:r w:rsidRPr="00CD4C03">
        <w:rPr>
          <w:szCs w:val="28"/>
        </w:rPr>
        <w:t>202</w:t>
      </w:r>
      <w:r w:rsidR="009A3801">
        <w:rPr>
          <w:szCs w:val="28"/>
        </w:rPr>
        <w:t>1</w:t>
      </w:r>
      <w:r w:rsidR="006E3DC0">
        <w:rPr>
          <w:szCs w:val="28"/>
        </w:rPr>
        <w:t xml:space="preserve"> год</w:t>
      </w:r>
    </w:p>
    <w:p w14:paraId="02720180" w14:textId="77777777" w:rsidR="00D51589" w:rsidRDefault="00D51589" w:rsidP="001932B0">
      <w:pPr>
        <w:spacing w:line="240" w:lineRule="auto"/>
        <w:ind w:firstLine="0"/>
        <w:jc w:val="center"/>
        <w:rPr>
          <w:szCs w:val="28"/>
        </w:rPr>
      </w:pPr>
    </w:p>
    <w:p w14:paraId="5A578F0F" w14:textId="77777777" w:rsidR="007C7B75" w:rsidRPr="00777563" w:rsidRDefault="007C7B75" w:rsidP="00537A12">
      <w:pPr>
        <w:spacing w:line="240" w:lineRule="auto"/>
        <w:ind w:firstLine="0"/>
        <w:jc w:val="center"/>
        <w:rPr>
          <w:b/>
          <w:spacing w:val="-1"/>
          <w:szCs w:val="28"/>
        </w:rPr>
      </w:pPr>
      <w:r w:rsidRPr="00777563">
        <w:rPr>
          <w:b/>
          <w:spacing w:val="-1"/>
          <w:szCs w:val="28"/>
        </w:rPr>
        <w:t>Содержание</w:t>
      </w:r>
    </w:p>
    <w:p w14:paraId="1052DA8C" w14:textId="5FDCB42C" w:rsidR="00157571" w:rsidRDefault="00157571" w:rsidP="00157571">
      <w:pPr>
        <w:spacing w:line="240" w:lineRule="auto"/>
        <w:ind w:firstLine="0"/>
        <w:rPr>
          <w:b/>
          <w:spacing w:val="-1"/>
          <w:szCs w:val="28"/>
        </w:rPr>
      </w:pPr>
    </w:p>
    <w:tbl>
      <w:tblPr>
        <w:tblStyle w:val="afff3"/>
        <w:tblW w:w="9634" w:type="dxa"/>
        <w:tblLook w:val="04A0" w:firstRow="1" w:lastRow="0" w:firstColumn="1" w:lastColumn="0" w:noHBand="0" w:noVBand="1"/>
      </w:tblPr>
      <w:tblGrid>
        <w:gridCol w:w="704"/>
        <w:gridCol w:w="7938"/>
        <w:gridCol w:w="992"/>
      </w:tblGrid>
      <w:tr w:rsidR="00157571" w:rsidRPr="00157571" w14:paraId="280B2C94" w14:textId="77777777" w:rsidTr="00157571">
        <w:tc>
          <w:tcPr>
            <w:tcW w:w="704" w:type="dxa"/>
          </w:tcPr>
          <w:p w14:paraId="3369661E" w14:textId="77777777" w:rsidR="00157571" w:rsidRPr="00157571" w:rsidRDefault="00157571" w:rsidP="00157571">
            <w:pPr>
              <w:pStyle w:val="afff5"/>
              <w:numPr>
                <w:ilvl w:val="0"/>
                <w:numId w:val="12"/>
              </w:numPr>
              <w:spacing w:after="120" w:line="240" w:lineRule="auto"/>
              <w:ind w:hanging="698"/>
              <w:jc w:val="center"/>
              <w:rPr>
                <w:spacing w:val="-1"/>
                <w:szCs w:val="28"/>
              </w:rPr>
            </w:pPr>
          </w:p>
        </w:tc>
        <w:tc>
          <w:tcPr>
            <w:tcW w:w="7938" w:type="dxa"/>
          </w:tcPr>
          <w:p w14:paraId="6D7F6277" w14:textId="4645E338" w:rsidR="00157571" w:rsidRPr="00157571" w:rsidRDefault="00157571" w:rsidP="00157571">
            <w:pPr>
              <w:spacing w:after="120" w:line="240" w:lineRule="auto"/>
              <w:ind w:firstLine="0"/>
              <w:rPr>
                <w:spacing w:val="-1"/>
                <w:szCs w:val="28"/>
              </w:rPr>
            </w:pPr>
            <w:r w:rsidRPr="00157571">
              <w:rPr>
                <w:spacing w:val="-1"/>
                <w:szCs w:val="28"/>
              </w:rPr>
              <w:t>Общие положения</w:t>
            </w:r>
          </w:p>
        </w:tc>
        <w:tc>
          <w:tcPr>
            <w:tcW w:w="992" w:type="dxa"/>
          </w:tcPr>
          <w:p w14:paraId="4AF159B4" w14:textId="0A80F8A9" w:rsidR="00157571" w:rsidRPr="00157571" w:rsidRDefault="00157571" w:rsidP="009C234B">
            <w:pPr>
              <w:spacing w:after="120" w:line="240" w:lineRule="auto"/>
              <w:ind w:firstLine="0"/>
              <w:jc w:val="center"/>
              <w:rPr>
                <w:spacing w:val="-1"/>
                <w:szCs w:val="28"/>
              </w:rPr>
            </w:pPr>
            <w:r w:rsidRPr="00157571">
              <w:rPr>
                <w:spacing w:val="-1"/>
                <w:szCs w:val="28"/>
              </w:rPr>
              <w:t>3</w:t>
            </w:r>
          </w:p>
        </w:tc>
      </w:tr>
      <w:tr w:rsidR="00157571" w:rsidRPr="00157571" w14:paraId="7BF0AF44" w14:textId="77777777" w:rsidTr="00157571">
        <w:tc>
          <w:tcPr>
            <w:tcW w:w="704" w:type="dxa"/>
          </w:tcPr>
          <w:p w14:paraId="4FB9E99B" w14:textId="77777777" w:rsidR="00157571" w:rsidRPr="00157571" w:rsidRDefault="00157571" w:rsidP="00157571">
            <w:pPr>
              <w:pStyle w:val="afff5"/>
              <w:numPr>
                <w:ilvl w:val="0"/>
                <w:numId w:val="12"/>
              </w:numPr>
              <w:spacing w:after="120" w:line="240" w:lineRule="auto"/>
              <w:ind w:hanging="698"/>
              <w:jc w:val="center"/>
              <w:rPr>
                <w:spacing w:val="-1"/>
                <w:szCs w:val="28"/>
              </w:rPr>
            </w:pPr>
          </w:p>
        </w:tc>
        <w:tc>
          <w:tcPr>
            <w:tcW w:w="7938" w:type="dxa"/>
          </w:tcPr>
          <w:p w14:paraId="2A43AFDC" w14:textId="66339657" w:rsidR="00157571" w:rsidRPr="00157571" w:rsidRDefault="00157571" w:rsidP="00157571">
            <w:pPr>
              <w:spacing w:after="120" w:line="240" w:lineRule="auto"/>
              <w:ind w:firstLine="0"/>
              <w:rPr>
                <w:spacing w:val="-1"/>
                <w:szCs w:val="28"/>
              </w:rPr>
            </w:pPr>
            <w:r w:rsidRPr="00157571">
              <w:rPr>
                <w:spacing w:val="-1"/>
                <w:szCs w:val="28"/>
              </w:rPr>
              <w:t>Общая характеристика экспертно-аналитического мероприятия</w:t>
            </w:r>
          </w:p>
        </w:tc>
        <w:tc>
          <w:tcPr>
            <w:tcW w:w="992" w:type="dxa"/>
          </w:tcPr>
          <w:p w14:paraId="01BE4884" w14:textId="34DA39AE" w:rsidR="00157571" w:rsidRPr="00157571" w:rsidRDefault="00157571" w:rsidP="009C234B">
            <w:pPr>
              <w:spacing w:after="120" w:line="240" w:lineRule="auto"/>
              <w:ind w:firstLine="0"/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4</w:t>
            </w:r>
          </w:p>
        </w:tc>
      </w:tr>
      <w:tr w:rsidR="00157571" w:rsidRPr="00157571" w14:paraId="5A475047" w14:textId="77777777" w:rsidTr="00157571">
        <w:tc>
          <w:tcPr>
            <w:tcW w:w="704" w:type="dxa"/>
          </w:tcPr>
          <w:p w14:paraId="5B80B033" w14:textId="77777777" w:rsidR="00157571" w:rsidRPr="00157571" w:rsidRDefault="00157571" w:rsidP="00157571">
            <w:pPr>
              <w:pStyle w:val="afff5"/>
              <w:numPr>
                <w:ilvl w:val="0"/>
                <w:numId w:val="12"/>
              </w:numPr>
              <w:spacing w:after="120" w:line="240" w:lineRule="auto"/>
              <w:ind w:hanging="698"/>
              <w:jc w:val="center"/>
              <w:rPr>
                <w:spacing w:val="-1"/>
                <w:szCs w:val="28"/>
              </w:rPr>
            </w:pPr>
          </w:p>
        </w:tc>
        <w:tc>
          <w:tcPr>
            <w:tcW w:w="7938" w:type="dxa"/>
          </w:tcPr>
          <w:p w14:paraId="72F4860A" w14:textId="409383F8" w:rsidR="00157571" w:rsidRPr="00157571" w:rsidRDefault="00157571" w:rsidP="00157571">
            <w:pPr>
              <w:spacing w:after="120" w:line="240" w:lineRule="auto"/>
              <w:ind w:firstLine="0"/>
              <w:rPr>
                <w:spacing w:val="-1"/>
                <w:szCs w:val="28"/>
              </w:rPr>
            </w:pPr>
            <w:r w:rsidRPr="00157571">
              <w:rPr>
                <w:spacing w:val="-1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992" w:type="dxa"/>
          </w:tcPr>
          <w:p w14:paraId="29C734F4" w14:textId="60046D56" w:rsidR="00157571" w:rsidRPr="00157571" w:rsidRDefault="00081342" w:rsidP="009C234B">
            <w:pPr>
              <w:spacing w:after="120" w:line="240" w:lineRule="auto"/>
              <w:ind w:firstLine="0"/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5</w:t>
            </w:r>
          </w:p>
        </w:tc>
      </w:tr>
      <w:tr w:rsidR="00157571" w:rsidRPr="00157571" w14:paraId="3915EED8" w14:textId="77777777" w:rsidTr="00157571">
        <w:tc>
          <w:tcPr>
            <w:tcW w:w="704" w:type="dxa"/>
          </w:tcPr>
          <w:p w14:paraId="7CDF9340" w14:textId="77777777" w:rsidR="00157571" w:rsidRPr="00157571" w:rsidRDefault="00157571" w:rsidP="00157571">
            <w:pPr>
              <w:pStyle w:val="afff5"/>
              <w:numPr>
                <w:ilvl w:val="0"/>
                <w:numId w:val="12"/>
              </w:numPr>
              <w:spacing w:after="120" w:line="240" w:lineRule="auto"/>
              <w:ind w:hanging="698"/>
              <w:jc w:val="center"/>
              <w:rPr>
                <w:spacing w:val="-1"/>
                <w:szCs w:val="28"/>
              </w:rPr>
            </w:pPr>
          </w:p>
        </w:tc>
        <w:tc>
          <w:tcPr>
            <w:tcW w:w="7938" w:type="dxa"/>
          </w:tcPr>
          <w:p w14:paraId="2820E7D3" w14:textId="00C46A33" w:rsidR="00157571" w:rsidRPr="00157571" w:rsidRDefault="00157571" w:rsidP="00157571">
            <w:pPr>
              <w:spacing w:after="120" w:line="240" w:lineRule="auto"/>
              <w:ind w:firstLine="0"/>
              <w:rPr>
                <w:spacing w:val="-1"/>
                <w:szCs w:val="28"/>
              </w:rPr>
            </w:pPr>
            <w:r w:rsidRPr="00157571">
              <w:rPr>
                <w:szCs w:val="28"/>
              </w:rPr>
              <w:t>Подготовительный этап экспертно-аналитического мероприятия</w:t>
            </w:r>
          </w:p>
        </w:tc>
        <w:tc>
          <w:tcPr>
            <w:tcW w:w="992" w:type="dxa"/>
          </w:tcPr>
          <w:p w14:paraId="116A60F2" w14:textId="4098333B" w:rsidR="00157571" w:rsidRPr="00157571" w:rsidRDefault="00081342" w:rsidP="009C234B">
            <w:pPr>
              <w:spacing w:after="120" w:line="240" w:lineRule="auto"/>
              <w:ind w:firstLine="0"/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</w:tr>
      <w:tr w:rsidR="00157571" w:rsidRPr="00157571" w14:paraId="1DF9B5D6" w14:textId="77777777" w:rsidTr="00157571">
        <w:tc>
          <w:tcPr>
            <w:tcW w:w="704" w:type="dxa"/>
          </w:tcPr>
          <w:p w14:paraId="1978A086" w14:textId="77777777" w:rsidR="00157571" w:rsidRPr="00157571" w:rsidRDefault="00157571" w:rsidP="00157571">
            <w:pPr>
              <w:pStyle w:val="afff5"/>
              <w:numPr>
                <w:ilvl w:val="0"/>
                <w:numId w:val="12"/>
              </w:numPr>
              <w:spacing w:after="120" w:line="240" w:lineRule="auto"/>
              <w:ind w:hanging="698"/>
              <w:jc w:val="center"/>
              <w:rPr>
                <w:spacing w:val="-1"/>
                <w:szCs w:val="28"/>
              </w:rPr>
            </w:pPr>
          </w:p>
        </w:tc>
        <w:tc>
          <w:tcPr>
            <w:tcW w:w="7938" w:type="dxa"/>
          </w:tcPr>
          <w:p w14:paraId="43B2F62B" w14:textId="3E235041" w:rsidR="00157571" w:rsidRPr="00157571" w:rsidRDefault="00157571" w:rsidP="00157571">
            <w:pPr>
              <w:spacing w:after="120" w:line="240" w:lineRule="auto"/>
              <w:ind w:firstLine="0"/>
              <w:rPr>
                <w:spacing w:val="-1"/>
                <w:szCs w:val="28"/>
              </w:rPr>
            </w:pPr>
            <w:r w:rsidRPr="00157571">
              <w:rPr>
                <w:spacing w:val="-1"/>
                <w:szCs w:val="28"/>
              </w:rPr>
              <w:t>Основной и заключительный этапы экспертно-аналитического мероприятия</w:t>
            </w:r>
          </w:p>
        </w:tc>
        <w:tc>
          <w:tcPr>
            <w:tcW w:w="992" w:type="dxa"/>
          </w:tcPr>
          <w:p w14:paraId="439AA005" w14:textId="4DF25541" w:rsidR="00157571" w:rsidRPr="00157571" w:rsidRDefault="00081342" w:rsidP="009C234B">
            <w:pPr>
              <w:spacing w:after="120" w:line="240" w:lineRule="auto"/>
              <w:ind w:firstLine="0"/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8</w:t>
            </w:r>
          </w:p>
        </w:tc>
      </w:tr>
    </w:tbl>
    <w:p w14:paraId="30F8E077" w14:textId="77777777" w:rsidR="00157571" w:rsidRPr="00777563" w:rsidRDefault="00157571" w:rsidP="00157571">
      <w:pPr>
        <w:spacing w:line="240" w:lineRule="auto"/>
        <w:ind w:firstLine="0"/>
        <w:rPr>
          <w:b/>
          <w:spacing w:val="-1"/>
          <w:szCs w:val="28"/>
        </w:rPr>
      </w:pPr>
    </w:p>
    <w:p w14:paraId="4D6C7599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9C234B" w:rsidRPr="009C234B" w14:paraId="10BEB608" w14:textId="77777777" w:rsidTr="00D358C3">
        <w:tc>
          <w:tcPr>
            <w:tcW w:w="1985" w:type="dxa"/>
            <w:tcMar>
              <w:left w:w="0" w:type="dxa"/>
              <w:right w:w="57" w:type="dxa"/>
            </w:tcMar>
          </w:tcPr>
          <w:p w14:paraId="1D850F5F" w14:textId="095E1B12" w:rsidR="009C234B" w:rsidRPr="009C234B" w:rsidRDefault="009C234B" w:rsidP="008F5DA9">
            <w:pPr>
              <w:widowControl w:val="0"/>
              <w:spacing w:after="120" w:line="240" w:lineRule="auto"/>
              <w:ind w:firstLine="0"/>
              <w:rPr>
                <w:snapToGrid w:val="0"/>
                <w:szCs w:val="28"/>
              </w:rPr>
            </w:pPr>
            <w:r w:rsidRPr="009C234B">
              <w:rPr>
                <w:snapToGrid w:val="0"/>
                <w:szCs w:val="28"/>
              </w:rPr>
              <w:t xml:space="preserve">Приложение </w:t>
            </w:r>
          </w:p>
        </w:tc>
        <w:tc>
          <w:tcPr>
            <w:tcW w:w="7654" w:type="dxa"/>
            <w:tcBorders>
              <w:left w:val="nil"/>
            </w:tcBorders>
          </w:tcPr>
          <w:p w14:paraId="14AB7546" w14:textId="1ECA29D6" w:rsidR="009C234B" w:rsidRPr="009C234B" w:rsidRDefault="009C234B" w:rsidP="008F5DA9">
            <w:pPr>
              <w:widowControl w:val="0"/>
              <w:spacing w:after="120" w:line="240" w:lineRule="auto"/>
              <w:ind w:hanging="33"/>
              <w:rPr>
                <w:szCs w:val="28"/>
              </w:rPr>
            </w:pPr>
            <w:r w:rsidRPr="009C234B">
              <w:rPr>
                <w:szCs w:val="28"/>
              </w:rPr>
              <w:t xml:space="preserve">Образец оформления </w:t>
            </w:r>
            <w:r w:rsidRPr="009C234B">
              <w:t xml:space="preserve">заключения о результатах экспертно-аналитического мероприятия </w:t>
            </w:r>
          </w:p>
        </w:tc>
      </w:tr>
    </w:tbl>
    <w:p w14:paraId="54E84520" w14:textId="77777777" w:rsidR="00E53DE2" w:rsidRPr="00274963" w:rsidRDefault="00E53DE2" w:rsidP="0083226B">
      <w:pPr>
        <w:ind w:firstLine="0"/>
        <w:rPr>
          <w:color w:val="FF0000"/>
          <w:szCs w:val="28"/>
        </w:rPr>
      </w:pPr>
    </w:p>
    <w:p w14:paraId="27313CDD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26F8BE82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2FB13AFF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3D312433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21469105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2B363426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597B6CA5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6F03E3C9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03467ACD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41E1C9CA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0E071085" w14:textId="77777777" w:rsidR="0083226B" w:rsidRPr="00274963" w:rsidRDefault="0083226B" w:rsidP="0083226B">
      <w:pPr>
        <w:ind w:firstLine="0"/>
        <w:rPr>
          <w:color w:val="FF0000"/>
          <w:szCs w:val="28"/>
        </w:rPr>
      </w:pPr>
    </w:p>
    <w:p w14:paraId="40118965" w14:textId="77777777" w:rsidR="000020E3" w:rsidRPr="00274963" w:rsidRDefault="000020E3" w:rsidP="0083226B">
      <w:pPr>
        <w:ind w:firstLine="0"/>
        <w:rPr>
          <w:color w:val="FF0000"/>
          <w:szCs w:val="28"/>
        </w:rPr>
      </w:pPr>
    </w:p>
    <w:p w14:paraId="7BD0C1AD" w14:textId="77777777" w:rsidR="000020E3" w:rsidRPr="00274963" w:rsidRDefault="000020E3" w:rsidP="0083226B">
      <w:pPr>
        <w:ind w:firstLine="0"/>
        <w:rPr>
          <w:color w:val="FF0000"/>
          <w:szCs w:val="28"/>
        </w:rPr>
      </w:pPr>
    </w:p>
    <w:p w14:paraId="12A30FD3" w14:textId="77777777" w:rsidR="0081348D" w:rsidRPr="00274963" w:rsidRDefault="0081348D" w:rsidP="0083226B">
      <w:pPr>
        <w:ind w:firstLine="0"/>
        <w:rPr>
          <w:color w:val="FF0000"/>
          <w:szCs w:val="28"/>
        </w:rPr>
      </w:pPr>
    </w:p>
    <w:p w14:paraId="14A2BC70" w14:textId="607C0686" w:rsidR="00A66721" w:rsidRDefault="00A66721" w:rsidP="0083226B">
      <w:pPr>
        <w:ind w:firstLine="0"/>
        <w:rPr>
          <w:color w:val="FF0000"/>
          <w:szCs w:val="28"/>
        </w:rPr>
      </w:pPr>
    </w:p>
    <w:p w14:paraId="111328CF" w14:textId="271156C8" w:rsidR="00366F80" w:rsidRDefault="00366F80" w:rsidP="0083226B">
      <w:pPr>
        <w:ind w:firstLine="0"/>
        <w:rPr>
          <w:color w:val="FF0000"/>
          <w:szCs w:val="28"/>
        </w:rPr>
      </w:pPr>
    </w:p>
    <w:p w14:paraId="5F3AF85E" w14:textId="77777777" w:rsidR="00366F80" w:rsidRPr="00274963" w:rsidRDefault="00366F80" w:rsidP="0083226B">
      <w:pPr>
        <w:ind w:firstLine="0"/>
        <w:rPr>
          <w:color w:val="FF0000"/>
          <w:szCs w:val="28"/>
        </w:rPr>
      </w:pPr>
    </w:p>
    <w:p w14:paraId="4223E3AA" w14:textId="77777777" w:rsidR="00A66721" w:rsidRDefault="00A66721" w:rsidP="0083226B">
      <w:pPr>
        <w:ind w:firstLine="0"/>
        <w:rPr>
          <w:color w:val="FF0000"/>
          <w:szCs w:val="28"/>
        </w:rPr>
      </w:pPr>
    </w:p>
    <w:p w14:paraId="0FE85F7D" w14:textId="77777777" w:rsidR="0022089C" w:rsidRPr="00274963" w:rsidRDefault="0022089C" w:rsidP="0022089C">
      <w:pPr>
        <w:spacing w:line="240" w:lineRule="auto"/>
        <w:jc w:val="center"/>
        <w:rPr>
          <w:b/>
          <w:bCs/>
        </w:rPr>
      </w:pPr>
      <w:r w:rsidRPr="00274963">
        <w:rPr>
          <w:b/>
          <w:bCs/>
        </w:rPr>
        <w:lastRenderedPageBreak/>
        <w:t>1. Общие положения</w:t>
      </w:r>
    </w:p>
    <w:p w14:paraId="60A3E66C" w14:textId="77777777" w:rsidR="0022089C" w:rsidRPr="00274963" w:rsidRDefault="0022089C" w:rsidP="0022089C">
      <w:pPr>
        <w:spacing w:line="240" w:lineRule="auto"/>
      </w:pPr>
    </w:p>
    <w:p w14:paraId="0ACB96ED" w14:textId="77777777" w:rsidR="006825E2" w:rsidRPr="0008344F" w:rsidRDefault="0022089C" w:rsidP="0094563F">
      <w:pPr>
        <w:spacing w:line="240" w:lineRule="auto"/>
      </w:pPr>
      <w:r w:rsidRPr="0008344F">
        <w:t>1.1.</w:t>
      </w:r>
      <w:r w:rsidRPr="0008344F">
        <w:tab/>
        <w:t xml:space="preserve">Стандарт внешнего муниципального финансового контроля «Проведение экспертно-аналитического мероприятия» </w:t>
      </w:r>
      <w:r w:rsidR="004D2E4A" w:rsidRPr="0008344F">
        <w:t>(далее - Стандарт) разработан</w:t>
      </w:r>
      <w:r w:rsidR="001345F9" w:rsidRPr="0008344F">
        <w:rPr>
          <w:szCs w:val="28"/>
        </w:rPr>
        <w:t xml:space="preserve"> </w:t>
      </w:r>
      <w:r w:rsidR="00274963" w:rsidRPr="0008344F">
        <w:rPr>
          <w:szCs w:val="28"/>
        </w:rPr>
        <w:t>в соответствии с</w:t>
      </w:r>
      <w:r w:rsidR="001345F9" w:rsidRPr="0008344F">
        <w:rPr>
          <w:szCs w:val="28"/>
        </w:rPr>
        <w:t xml:space="preserve"> </w:t>
      </w:r>
      <w:r w:rsidR="00726BC5" w:rsidRPr="0008344F">
        <w:rPr>
          <w:szCs w:val="28"/>
        </w:rPr>
        <w:t>Бюджетным кодексом</w:t>
      </w:r>
      <w:r w:rsidR="001345F9" w:rsidRPr="0008344F">
        <w:rPr>
          <w:szCs w:val="28"/>
        </w:rPr>
        <w:t xml:space="preserve">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</w:t>
      </w:r>
      <w:r w:rsidR="00CD4C03" w:rsidRPr="0008344F">
        <w:rPr>
          <w:szCs w:val="28"/>
        </w:rPr>
        <w:t>ем</w:t>
      </w:r>
      <w:r w:rsidR="001345F9" w:rsidRPr="0008344F">
        <w:rPr>
          <w:szCs w:val="28"/>
        </w:rPr>
        <w:t xml:space="preserve"> Барнаульской городской Думы от 30.09.2011 №598 «Об утверждении Положения о Счетной палате города Барнаула»</w:t>
      </w:r>
      <w:r w:rsidR="00726BC5" w:rsidRPr="0008344F">
        <w:rPr>
          <w:szCs w:val="28"/>
        </w:rPr>
        <w:t xml:space="preserve">, </w:t>
      </w:r>
      <w:r w:rsidR="001345F9" w:rsidRPr="0008344F">
        <w:rPr>
          <w:szCs w:val="28"/>
        </w:rPr>
        <w:t>Регламентом</w:t>
      </w:r>
      <w:r w:rsidR="004D2E4A" w:rsidRPr="0008344F">
        <w:rPr>
          <w:szCs w:val="28"/>
        </w:rPr>
        <w:t xml:space="preserve"> Счетной палаты города Барнаула</w:t>
      </w:r>
      <w:r w:rsidR="00950894" w:rsidRPr="0008344F">
        <w:t>.</w:t>
      </w:r>
    </w:p>
    <w:p w14:paraId="3F69C5D5" w14:textId="6995E624" w:rsidR="00E129EF" w:rsidRPr="0008344F" w:rsidRDefault="001345F9" w:rsidP="0094563F">
      <w:pPr>
        <w:spacing w:line="240" w:lineRule="auto"/>
        <w:rPr>
          <w:szCs w:val="28"/>
        </w:rPr>
      </w:pPr>
      <w:r w:rsidRPr="0008344F">
        <w:t>1.2</w:t>
      </w:r>
      <w:r w:rsidR="008871DF" w:rsidRPr="0008344F">
        <w:t>.</w:t>
      </w:r>
      <w:r w:rsidRPr="0008344F">
        <w:t xml:space="preserve"> </w:t>
      </w:r>
      <w:r w:rsidRPr="0008344F">
        <w:rPr>
          <w:szCs w:val="28"/>
        </w:rPr>
        <w:t xml:space="preserve">Стандарт разработан </w:t>
      </w:r>
      <w:r w:rsidR="00F20FF5" w:rsidRPr="0008344F">
        <w:rPr>
          <w:szCs w:val="28"/>
        </w:rPr>
        <w:t xml:space="preserve">на основании </w:t>
      </w:r>
      <w:r w:rsidR="00F20FF5" w:rsidRPr="0008344F">
        <w:t>Общих требований</w:t>
      </w:r>
      <w:r w:rsidR="0022089C" w:rsidRPr="0008344F">
        <w:t xml:space="preserve"> к стандартам внешнего государственного и муниципального финансового контроля</w:t>
      </w:r>
      <w:r w:rsidR="00161759" w:rsidRPr="0008344F">
        <w:t xml:space="preserve"> для про</w:t>
      </w:r>
      <w:r w:rsidR="00950894" w:rsidRPr="0008344F">
        <w:t>ведения контрольных и экспертно-</w:t>
      </w:r>
      <w:r w:rsidR="00161759" w:rsidRPr="0008344F">
        <w:t>анали</w:t>
      </w:r>
      <w:r w:rsidR="00950894" w:rsidRPr="0008344F">
        <w:t>тических мероприятий контрольно-</w:t>
      </w:r>
      <w:r w:rsidR="00161759" w:rsidRPr="0008344F">
        <w:t>счетными органами субъектов Российской Федерации и муниципальных образований</w:t>
      </w:r>
      <w:r w:rsidR="00B77E85" w:rsidRPr="0008344F">
        <w:t xml:space="preserve">, </w:t>
      </w:r>
      <w:r w:rsidR="0022089C" w:rsidRPr="0008344F">
        <w:t>утвержден</w:t>
      </w:r>
      <w:r w:rsidR="00B77E85" w:rsidRPr="0008344F">
        <w:t>н</w:t>
      </w:r>
      <w:r w:rsidR="0022089C" w:rsidRPr="0008344F">
        <w:t>ы</w:t>
      </w:r>
      <w:r w:rsidR="00F20FF5" w:rsidRPr="0008344F">
        <w:t>х</w:t>
      </w:r>
      <w:r w:rsidR="0022089C" w:rsidRPr="0008344F">
        <w:t xml:space="preserve"> Коллегией Счетной палаты Росс</w:t>
      </w:r>
      <w:r w:rsidR="00161759" w:rsidRPr="0008344F">
        <w:t>ийской Ф</w:t>
      </w:r>
      <w:r w:rsidR="00950894" w:rsidRPr="0008344F">
        <w:t>едерации (протокол от 17.10.</w:t>
      </w:r>
      <w:r w:rsidR="00161759" w:rsidRPr="0008344F">
        <w:t xml:space="preserve">2014 </w:t>
      </w:r>
      <w:r w:rsidR="00B77E85" w:rsidRPr="0008344F">
        <w:t>№</w:t>
      </w:r>
      <w:r w:rsidR="00DD497F" w:rsidRPr="0008344F">
        <w:t>47К</w:t>
      </w:r>
      <w:r w:rsidR="00161759" w:rsidRPr="0008344F">
        <w:t>(993</w:t>
      </w:r>
      <w:r w:rsidR="00B77E85" w:rsidRPr="0008344F">
        <w:t>)</w:t>
      </w:r>
      <w:r w:rsidR="000677D3" w:rsidRPr="0008344F">
        <w:t>,</w:t>
      </w:r>
      <w:r w:rsidR="00F20FF5" w:rsidRPr="0008344F">
        <w:t xml:space="preserve"> </w:t>
      </w:r>
      <w:r w:rsidR="00B77E85" w:rsidRPr="0008344F">
        <w:rPr>
          <w:szCs w:val="28"/>
        </w:rPr>
        <w:t>типового с</w:t>
      </w:r>
      <w:r w:rsidR="00DD497F" w:rsidRPr="0008344F">
        <w:rPr>
          <w:szCs w:val="28"/>
        </w:rPr>
        <w:t>тандарта</w:t>
      </w:r>
      <w:r w:rsidR="00E129EF" w:rsidRPr="0008344F">
        <w:rPr>
          <w:szCs w:val="28"/>
        </w:rPr>
        <w:t xml:space="preserve"> внешнего </w:t>
      </w:r>
      <w:r w:rsidR="00726BC5" w:rsidRPr="0008344F">
        <w:rPr>
          <w:szCs w:val="28"/>
        </w:rPr>
        <w:t>государственного (</w:t>
      </w:r>
      <w:r w:rsidR="00E129EF" w:rsidRPr="0008344F">
        <w:rPr>
          <w:szCs w:val="28"/>
        </w:rPr>
        <w:t>муниципального</w:t>
      </w:r>
      <w:r w:rsidR="00726BC5" w:rsidRPr="0008344F">
        <w:rPr>
          <w:szCs w:val="28"/>
        </w:rPr>
        <w:t>)</w:t>
      </w:r>
      <w:r w:rsidR="00E129EF" w:rsidRPr="0008344F">
        <w:rPr>
          <w:szCs w:val="28"/>
        </w:rPr>
        <w:t xml:space="preserve"> финансового контроля </w:t>
      </w:r>
      <w:r w:rsidR="00A87910" w:rsidRPr="0008344F">
        <w:rPr>
          <w:szCs w:val="28"/>
        </w:rPr>
        <w:t>«Проведение экспертно-аналитического мероприятия»</w:t>
      </w:r>
      <w:r w:rsidR="00E129EF" w:rsidRPr="0008344F">
        <w:rPr>
          <w:szCs w:val="28"/>
        </w:rPr>
        <w:t xml:space="preserve">, </w:t>
      </w:r>
      <w:r w:rsidR="00726BC5" w:rsidRPr="0008344F">
        <w:rPr>
          <w:szCs w:val="28"/>
        </w:rPr>
        <w:t xml:space="preserve">рекомендованного </w:t>
      </w:r>
      <w:r w:rsidR="00A2531A" w:rsidRPr="0008344F">
        <w:rPr>
          <w:szCs w:val="28"/>
        </w:rPr>
        <w:t xml:space="preserve">решением Президиума </w:t>
      </w:r>
      <w:r w:rsidR="00726BC5" w:rsidRPr="0008344F">
        <w:rPr>
          <w:szCs w:val="28"/>
        </w:rPr>
        <w:t xml:space="preserve">Совета контрольно-счетных органов при Счетной палате Российской Федерации 03.06.2015 </w:t>
      </w:r>
      <w:r w:rsidR="009E2C5C" w:rsidRPr="0008344F">
        <w:rPr>
          <w:szCs w:val="28"/>
        </w:rPr>
        <w:t>(</w:t>
      </w:r>
      <w:r w:rsidR="00DD497F" w:rsidRPr="0008344F">
        <w:t xml:space="preserve">протокол </w:t>
      </w:r>
      <w:r w:rsidR="00950894" w:rsidRPr="0008344F">
        <w:t>№</w:t>
      </w:r>
      <w:r w:rsidR="00DD497F" w:rsidRPr="0008344F">
        <w:t>2</w:t>
      </w:r>
      <w:r w:rsidR="006B2C20" w:rsidRPr="0008344F">
        <w:t>-ПКСО</w:t>
      </w:r>
      <w:r w:rsidR="00B77E85" w:rsidRPr="0008344F">
        <w:t>)</w:t>
      </w:r>
      <w:r w:rsidR="004314DD" w:rsidRPr="0008344F">
        <w:t>, опыта проведения экспертно-аналитических мероприятий Счетной палатой города Барнаула (далее</w:t>
      </w:r>
      <w:r w:rsidR="0008344F">
        <w:t xml:space="preserve"> -</w:t>
      </w:r>
      <w:r w:rsidR="004314DD" w:rsidRPr="0008344F">
        <w:t xml:space="preserve">  Счетная палата)</w:t>
      </w:r>
      <w:r w:rsidR="00B77E85" w:rsidRPr="0008344F">
        <w:t>.</w:t>
      </w:r>
    </w:p>
    <w:p w14:paraId="57D75E02" w14:textId="77777777" w:rsidR="0022089C" w:rsidRPr="007114EA" w:rsidRDefault="00D406FE" w:rsidP="0094563F">
      <w:pPr>
        <w:spacing w:line="240" w:lineRule="auto"/>
      </w:pPr>
      <w:r w:rsidRPr="0008344F">
        <w:t>1.3</w:t>
      </w:r>
      <w:r w:rsidR="0022089C" w:rsidRPr="0008344F">
        <w:t>.</w:t>
      </w:r>
      <w:r w:rsidR="0022089C" w:rsidRPr="0008344F">
        <w:tab/>
        <w:t>Целью Стандарта является установление общих правил и процедур</w:t>
      </w:r>
      <w:r w:rsidR="0022089C" w:rsidRPr="007114EA">
        <w:t xml:space="preserve"> проведения Счетной палатой</w:t>
      </w:r>
      <w:r w:rsidR="00950894" w:rsidRPr="007114EA">
        <w:t xml:space="preserve"> </w:t>
      </w:r>
      <w:r w:rsidR="0022089C" w:rsidRPr="007114EA">
        <w:t>экспертно-аналитических мероприятий.</w:t>
      </w:r>
    </w:p>
    <w:p w14:paraId="7C3E6690" w14:textId="77777777" w:rsidR="0022089C" w:rsidRPr="007114EA" w:rsidRDefault="00D406FE" w:rsidP="0094563F">
      <w:pPr>
        <w:spacing w:line="240" w:lineRule="auto"/>
      </w:pPr>
      <w:r w:rsidRPr="007114EA">
        <w:t>1.4</w:t>
      </w:r>
      <w:r w:rsidR="0022089C" w:rsidRPr="007114EA">
        <w:t>.</w:t>
      </w:r>
      <w:r w:rsidR="0022089C" w:rsidRPr="007114EA">
        <w:tab/>
        <w:t>Задачами Стандарта являются:</w:t>
      </w:r>
    </w:p>
    <w:p w14:paraId="00F19B7A" w14:textId="4EA90E68" w:rsidR="0022089C" w:rsidRPr="007114EA" w:rsidRDefault="002A3537" w:rsidP="0094563F">
      <w:pPr>
        <w:spacing w:line="240" w:lineRule="auto"/>
      </w:pPr>
      <w:r>
        <w:t xml:space="preserve">- </w:t>
      </w:r>
      <w:r w:rsidR="0022089C" w:rsidRPr="007114EA">
        <w:t>определение содержания, принципов и процедур проведения экспертно-аналитического мероприятия;</w:t>
      </w:r>
    </w:p>
    <w:p w14:paraId="4FE63FDB" w14:textId="328EC4B8" w:rsidR="0022089C" w:rsidRPr="007114EA" w:rsidRDefault="002A3537" w:rsidP="0094563F">
      <w:pPr>
        <w:spacing w:line="240" w:lineRule="auto"/>
      </w:pPr>
      <w:r>
        <w:t xml:space="preserve">- </w:t>
      </w:r>
      <w:r w:rsidR="0022089C" w:rsidRPr="007114EA"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14:paraId="4F2C98AA" w14:textId="3D144C4A" w:rsidR="00CD4C03" w:rsidRPr="00CD4C03" w:rsidRDefault="00D406FE" w:rsidP="0094563F">
      <w:pPr>
        <w:pStyle w:val="30"/>
        <w:ind w:firstLine="709"/>
        <w:jc w:val="both"/>
        <w:rPr>
          <w:b w:val="0"/>
        </w:rPr>
      </w:pPr>
      <w:r w:rsidRPr="00CD4C03">
        <w:rPr>
          <w:b w:val="0"/>
        </w:rPr>
        <w:t>1.5</w:t>
      </w:r>
      <w:r w:rsidR="0022089C" w:rsidRPr="00CD4C03">
        <w:rPr>
          <w:b w:val="0"/>
        </w:rPr>
        <w:t>.</w:t>
      </w:r>
      <w:r w:rsidR="0022089C" w:rsidRPr="00CD4C03">
        <w:rPr>
          <w:b w:val="0"/>
        </w:rPr>
        <w:tab/>
      </w:r>
      <w:r w:rsidR="00CD4C03" w:rsidRPr="00CD4C03">
        <w:rPr>
          <w:b w:val="0"/>
        </w:rPr>
        <w:t xml:space="preserve">Положения настоящего Стандарта не распространяются на подготовку заключений </w:t>
      </w:r>
      <w:r w:rsidR="00CD4C03">
        <w:rPr>
          <w:b w:val="0"/>
        </w:rPr>
        <w:t>Счетной палаты</w:t>
      </w:r>
      <w:r w:rsidR="007C5968">
        <w:rPr>
          <w:b w:val="0"/>
        </w:rPr>
        <w:t>:</w:t>
      </w:r>
      <w:r w:rsidR="00CD4C03">
        <w:rPr>
          <w:b w:val="0"/>
        </w:rPr>
        <w:t xml:space="preserve"> </w:t>
      </w:r>
      <w:r w:rsidR="00943A07">
        <w:rPr>
          <w:b w:val="0"/>
        </w:rPr>
        <w:t>на проект решения</w:t>
      </w:r>
      <w:r w:rsidR="00CD4C03" w:rsidRPr="00CD4C03">
        <w:rPr>
          <w:b w:val="0"/>
        </w:rPr>
        <w:t xml:space="preserve"> о бюджете </w:t>
      </w:r>
      <w:r w:rsidR="00943A07">
        <w:rPr>
          <w:b w:val="0"/>
        </w:rPr>
        <w:t>города</w:t>
      </w:r>
      <w:r w:rsidR="00CD4C03" w:rsidRPr="00CD4C03">
        <w:rPr>
          <w:b w:val="0"/>
        </w:rPr>
        <w:t>, по результатам оперативного контр</w:t>
      </w:r>
      <w:r w:rsidR="00943A07">
        <w:rPr>
          <w:b w:val="0"/>
        </w:rPr>
        <w:t>оля за ходом исполнения бюджета города</w:t>
      </w:r>
      <w:r w:rsidR="00B72FDA">
        <w:rPr>
          <w:b w:val="0"/>
        </w:rPr>
        <w:t xml:space="preserve">, </w:t>
      </w:r>
      <w:r w:rsidR="00CD4C03" w:rsidRPr="00CD4C03">
        <w:rPr>
          <w:b w:val="0"/>
        </w:rPr>
        <w:t>на годовые отч</w:t>
      </w:r>
      <w:r w:rsidR="008871DF">
        <w:rPr>
          <w:b w:val="0"/>
        </w:rPr>
        <w:t>е</w:t>
      </w:r>
      <w:r w:rsidR="00CD4C03" w:rsidRPr="00CD4C03">
        <w:rPr>
          <w:b w:val="0"/>
        </w:rPr>
        <w:t>ты об исполнении бюджета</w:t>
      </w:r>
      <w:r w:rsidR="00B72FDA">
        <w:rPr>
          <w:b w:val="0"/>
        </w:rPr>
        <w:t xml:space="preserve"> города</w:t>
      </w:r>
      <w:r w:rsidR="00CD4C03" w:rsidRPr="00CD4C03">
        <w:rPr>
          <w:b w:val="0"/>
        </w:rPr>
        <w:t xml:space="preserve">, </w:t>
      </w:r>
      <w:r w:rsidR="00B72FDA">
        <w:rPr>
          <w:b w:val="0"/>
        </w:rPr>
        <w:t xml:space="preserve">по результатам финансово-экономических экспертиз проектов муниципальных правовых актов, муниципальных программ </w:t>
      </w:r>
      <w:r w:rsidR="00943A07">
        <w:rPr>
          <w:b w:val="0"/>
        </w:rPr>
        <w:t xml:space="preserve">и иных заключений, </w:t>
      </w:r>
      <w:r w:rsidR="00CD4C03" w:rsidRPr="00CD4C03">
        <w:rPr>
          <w:b w:val="0"/>
        </w:rPr>
        <w:t>подготовка которых регулируется соответствующими стандартами и иными внутрен</w:t>
      </w:r>
      <w:r w:rsidR="00943A07">
        <w:rPr>
          <w:b w:val="0"/>
        </w:rPr>
        <w:t>ними нормативными документами Счетной палаты</w:t>
      </w:r>
      <w:r w:rsidR="00CD4C03" w:rsidRPr="00CD4C03">
        <w:rPr>
          <w:b w:val="0"/>
        </w:rPr>
        <w:t>.</w:t>
      </w:r>
    </w:p>
    <w:p w14:paraId="7CE98A78" w14:textId="43E8CC64" w:rsidR="007114EA" w:rsidRDefault="007114EA" w:rsidP="0094563F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1.6. Положения Стандарта являются обязательными для соблюдения </w:t>
      </w:r>
      <w:r w:rsidR="00BC2689">
        <w:rPr>
          <w:szCs w:val="28"/>
        </w:rPr>
        <w:t>должностными лицами</w:t>
      </w:r>
      <w:r>
        <w:rPr>
          <w:szCs w:val="28"/>
        </w:rPr>
        <w:t xml:space="preserve"> Счетной палаты, привлеченными специалистами и независимыми экспертами, участвующими в проведении экспертно-аналитических мероприятий.</w:t>
      </w:r>
    </w:p>
    <w:p w14:paraId="3B738D70" w14:textId="50D474FC" w:rsidR="008871DF" w:rsidRPr="00090C42" w:rsidRDefault="008871DF" w:rsidP="008871DF">
      <w:pPr>
        <w:pStyle w:val="16"/>
        <w:shd w:val="clear" w:color="auto" w:fill="auto"/>
        <w:tabs>
          <w:tab w:val="left" w:pos="1268"/>
        </w:tabs>
        <w:ind w:firstLine="709"/>
      </w:pPr>
      <w:r>
        <w:t>1.</w:t>
      </w:r>
      <w:r w:rsidR="00B614A0">
        <w:t>7</w:t>
      </w:r>
      <w:r>
        <w:t xml:space="preserve">. </w:t>
      </w:r>
      <w:r w:rsidRPr="005339B3">
        <w:t xml:space="preserve">Внесение изменений и дополнений в настоящий Стандарт </w:t>
      </w:r>
      <w:r w:rsidRPr="005339B3">
        <w:lastRenderedPageBreak/>
        <w:t xml:space="preserve">утверждается распоряжением коллегии Счетной палаты. </w:t>
      </w:r>
      <w:r>
        <w:t xml:space="preserve">Решение вопросов, возникающих в ходе проведения </w:t>
      </w:r>
      <w:r w:rsidR="007448EC" w:rsidRPr="00C11164">
        <w:rPr>
          <w:spacing w:val="-1"/>
        </w:rPr>
        <w:t xml:space="preserve">экспертно-аналитического </w:t>
      </w:r>
      <w:r>
        <w:t>мероприятия и не урегулированных настоящим Стандартом, осуществляется в соответствии с действующим законодательством Российской Федерации.</w:t>
      </w:r>
    </w:p>
    <w:p w14:paraId="5B05C4AC" w14:textId="0EE8882A" w:rsidR="008871DF" w:rsidRPr="00A07D9A" w:rsidRDefault="008871DF" w:rsidP="008871DF">
      <w:pPr>
        <w:spacing w:line="240" w:lineRule="auto"/>
        <w:rPr>
          <w:szCs w:val="28"/>
        </w:rPr>
      </w:pPr>
      <w:r w:rsidRPr="00F2175B">
        <w:rPr>
          <w:szCs w:val="28"/>
        </w:rPr>
        <w:t>1.</w:t>
      </w:r>
      <w:r w:rsidR="00B614A0">
        <w:rPr>
          <w:szCs w:val="28"/>
        </w:rPr>
        <w:t>8</w:t>
      </w:r>
      <w:r w:rsidRPr="00F2175B">
        <w:rPr>
          <w:szCs w:val="28"/>
        </w:rPr>
        <w:t xml:space="preserve">. Настоящий Стандарт разработан вместо признанного утратившим </w:t>
      </w:r>
      <w:r w:rsidRPr="00AC0797">
        <w:rPr>
          <w:szCs w:val="28"/>
        </w:rPr>
        <w:t xml:space="preserve">силу распоряжением коллегии Счетной палаты от </w:t>
      </w:r>
      <w:r w:rsidR="00AC0797" w:rsidRPr="00AC0797">
        <w:rPr>
          <w:szCs w:val="28"/>
        </w:rPr>
        <w:t>30.06</w:t>
      </w:r>
      <w:r w:rsidRPr="00AC0797">
        <w:rPr>
          <w:szCs w:val="28"/>
        </w:rPr>
        <w:t>.2021 №</w:t>
      </w:r>
      <w:r w:rsidR="00AC0797">
        <w:rPr>
          <w:szCs w:val="28"/>
        </w:rPr>
        <w:t>5</w:t>
      </w:r>
      <w:r w:rsidRPr="00AC0797">
        <w:rPr>
          <w:szCs w:val="28"/>
        </w:rPr>
        <w:t xml:space="preserve"> стандарта </w:t>
      </w:r>
      <w:r>
        <w:t xml:space="preserve">внешнего муниципального </w:t>
      </w:r>
      <w:r w:rsidRPr="00090C42">
        <w:t>финансового контроля «</w:t>
      </w:r>
      <w:r>
        <w:t>П</w:t>
      </w:r>
      <w:r w:rsidRPr="00090C42">
        <w:t>роведени</w:t>
      </w:r>
      <w:r>
        <w:t>е</w:t>
      </w:r>
      <w:r w:rsidRPr="00090C42">
        <w:t xml:space="preserve"> </w:t>
      </w:r>
      <w:r w:rsidR="00D80740">
        <w:t>экспертно-аналитического</w:t>
      </w:r>
      <w:r>
        <w:t xml:space="preserve"> </w:t>
      </w:r>
      <w:r w:rsidRPr="00090C42">
        <w:t>мероприятия»</w:t>
      </w:r>
      <w:r>
        <w:t xml:space="preserve">, </w:t>
      </w:r>
      <w:r w:rsidRPr="00F2175B">
        <w:rPr>
          <w:szCs w:val="28"/>
        </w:rPr>
        <w:t>утвержденного</w:t>
      </w:r>
      <w:r>
        <w:rPr>
          <w:szCs w:val="28"/>
        </w:rPr>
        <w:t xml:space="preserve"> </w:t>
      </w:r>
      <w:r w:rsidRPr="00F2175B">
        <w:rPr>
          <w:szCs w:val="28"/>
        </w:rPr>
        <w:t>распоряжением</w:t>
      </w:r>
      <w:r>
        <w:rPr>
          <w:szCs w:val="28"/>
        </w:rPr>
        <w:t xml:space="preserve"> </w:t>
      </w:r>
      <w:r w:rsidRPr="00F2175B">
        <w:rPr>
          <w:szCs w:val="28"/>
        </w:rPr>
        <w:t>коллегии</w:t>
      </w:r>
      <w:r>
        <w:rPr>
          <w:szCs w:val="28"/>
        </w:rPr>
        <w:t xml:space="preserve"> </w:t>
      </w:r>
      <w:r w:rsidRPr="00F2175B">
        <w:rPr>
          <w:szCs w:val="28"/>
        </w:rPr>
        <w:t>Счетной</w:t>
      </w:r>
      <w:r>
        <w:rPr>
          <w:szCs w:val="28"/>
        </w:rPr>
        <w:t xml:space="preserve"> </w:t>
      </w:r>
      <w:r w:rsidRPr="00A07D9A">
        <w:rPr>
          <w:szCs w:val="28"/>
        </w:rPr>
        <w:t>палаты от 21.12.2015 №3 (в ред. распоряжения от 20.02.2018 №2).</w:t>
      </w:r>
    </w:p>
    <w:p w14:paraId="4FAA359B" w14:textId="77777777" w:rsidR="007F0320" w:rsidRPr="007114EA" w:rsidRDefault="007F0320" w:rsidP="0094563F">
      <w:pPr>
        <w:autoSpaceDE w:val="0"/>
        <w:autoSpaceDN w:val="0"/>
        <w:adjustRightInd w:val="0"/>
        <w:spacing w:line="240" w:lineRule="auto"/>
      </w:pPr>
    </w:p>
    <w:p w14:paraId="4571AA6B" w14:textId="77777777" w:rsidR="0022089C" w:rsidRPr="005968E5" w:rsidRDefault="0022089C" w:rsidP="0002777F">
      <w:pPr>
        <w:spacing w:line="240" w:lineRule="auto"/>
        <w:jc w:val="center"/>
        <w:rPr>
          <w:b/>
          <w:bCs/>
        </w:rPr>
      </w:pPr>
      <w:r w:rsidRPr="005968E5">
        <w:rPr>
          <w:b/>
          <w:bCs/>
        </w:rPr>
        <w:t>2. Общая характеристика экспертно-аналитического мероприятия</w:t>
      </w:r>
    </w:p>
    <w:p w14:paraId="34A3A0F8" w14:textId="77777777" w:rsidR="0022089C" w:rsidRPr="005968E5" w:rsidRDefault="0022089C" w:rsidP="0002777F">
      <w:pPr>
        <w:spacing w:line="240" w:lineRule="auto"/>
        <w:jc w:val="center"/>
      </w:pPr>
    </w:p>
    <w:p w14:paraId="04630943" w14:textId="7BDD5CD5" w:rsidR="0022089C" w:rsidRPr="0068716C" w:rsidRDefault="0022089C" w:rsidP="0094563F">
      <w:pPr>
        <w:widowControl w:val="0"/>
        <w:spacing w:line="240" w:lineRule="auto"/>
        <w:rPr>
          <w:szCs w:val="28"/>
        </w:rPr>
      </w:pPr>
      <w:r w:rsidRPr="005968E5">
        <w:t>2.1.</w:t>
      </w:r>
      <w:r w:rsidRPr="005968E5">
        <w:tab/>
        <w:t xml:space="preserve">Экспертно-аналитическое мероприятие представляет собой форму осуществления </w:t>
      </w:r>
      <w:r w:rsidR="00777563" w:rsidRPr="005968E5">
        <w:t xml:space="preserve">Счетной палатой </w:t>
      </w:r>
      <w:r w:rsidR="00DA281B" w:rsidRPr="0099721A">
        <w:rPr>
          <w:szCs w:val="28"/>
        </w:rPr>
        <w:t xml:space="preserve">внешнего </w:t>
      </w:r>
      <w:r w:rsidR="00DA281B">
        <w:rPr>
          <w:szCs w:val="28"/>
        </w:rPr>
        <w:t>муниципального</w:t>
      </w:r>
      <w:r w:rsidR="00DA281B" w:rsidRPr="0099721A">
        <w:rPr>
          <w:szCs w:val="28"/>
        </w:rPr>
        <w:t xml:space="preserve"> финансового контроля, посредством которой обеспечив</w:t>
      </w:r>
      <w:r w:rsidR="00165889">
        <w:rPr>
          <w:szCs w:val="28"/>
        </w:rPr>
        <w:t>ается реализация полномочий Счетной палаты</w:t>
      </w:r>
      <w:r w:rsidRPr="0068716C">
        <w:rPr>
          <w:szCs w:val="28"/>
        </w:rPr>
        <w:t>.</w:t>
      </w:r>
    </w:p>
    <w:p w14:paraId="763F5555" w14:textId="2F632D90" w:rsidR="0068716C" w:rsidRPr="0068716C" w:rsidRDefault="00270551" w:rsidP="0094563F">
      <w:pPr>
        <w:widowControl w:val="0"/>
        <w:spacing w:line="240" w:lineRule="auto"/>
        <w:rPr>
          <w:szCs w:val="28"/>
        </w:rPr>
      </w:pPr>
      <w:r>
        <w:rPr>
          <w:szCs w:val="28"/>
        </w:rPr>
        <w:t>Э</w:t>
      </w:r>
      <w:r w:rsidR="0068716C" w:rsidRPr="0068716C">
        <w:rPr>
          <w:szCs w:val="28"/>
        </w:rPr>
        <w:t>кспертно-аналитическое мероприятие</w:t>
      </w:r>
      <w:r w:rsidR="0068716C">
        <w:rPr>
          <w:szCs w:val="28"/>
        </w:rPr>
        <w:t xml:space="preserve">, как </w:t>
      </w:r>
      <w:r w:rsidR="00F54250">
        <w:rPr>
          <w:szCs w:val="28"/>
        </w:rPr>
        <w:t xml:space="preserve">правило, </w:t>
      </w:r>
      <w:r w:rsidR="00F54250" w:rsidRPr="0068716C">
        <w:rPr>
          <w:szCs w:val="28"/>
        </w:rPr>
        <w:t>направлено</w:t>
      </w:r>
      <w:r w:rsidR="0068716C" w:rsidRPr="0068716C">
        <w:rPr>
          <w:szCs w:val="28"/>
        </w:rPr>
        <w:t xml:space="preserve"> на анализ законности и эффективности использования средств бюджета</w:t>
      </w:r>
      <w:r w:rsidR="00857539">
        <w:rPr>
          <w:szCs w:val="28"/>
        </w:rPr>
        <w:t xml:space="preserve"> города</w:t>
      </w:r>
      <w:r w:rsidR="0068716C" w:rsidRPr="0068716C">
        <w:rPr>
          <w:szCs w:val="28"/>
        </w:rPr>
        <w:t>.</w:t>
      </w:r>
    </w:p>
    <w:p w14:paraId="1ADF1E6E" w14:textId="77777777" w:rsidR="00D7116D" w:rsidRDefault="0022089C" w:rsidP="00D7116D">
      <w:pPr>
        <w:widowControl w:val="0"/>
        <w:spacing w:line="240" w:lineRule="auto"/>
        <w:rPr>
          <w:szCs w:val="28"/>
        </w:rPr>
      </w:pPr>
      <w:r w:rsidRPr="00EA45C6">
        <w:t>2.2.</w:t>
      </w:r>
      <w:r w:rsidRPr="00EA45C6">
        <w:tab/>
        <w:t>Предметом экспертно-аналитического меропри</w:t>
      </w:r>
      <w:r w:rsidR="006B7D08" w:rsidRPr="00EA45C6">
        <w:t>ятия являются</w:t>
      </w:r>
      <w:r w:rsidRPr="00EA45C6">
        <w:t xml:space="preserve"> организаци</w:t>
      </w:r>
      <w:r w:rsidR="006B7D08" w:rsidRPr="00EA45C6">
        <w:t xml:space="preserve">я </w:t>
      </w:r>
      <w:r w:rsidR="00CE2346" w:rsidRPr="00EA45C6">
        <w:t xml:space="preserve">и осуществление </w:t>
      </w:r>
      <w:r w:rsidR="006B7D08" w:rsidRPr="00EA45C6">
        <w:t>бюджетного процесса</w:t>
      </w:r>
      <w:r w:rsidRPr="00EA45C6">
        <w:t xml:space="preserve"> </w:t>
      </w:r>
      <w:r w:rsidR="00147F69" w:rsidRPr="00EA45C6">
        <w:t>в городе Барнауле,</w:t>
      </w:r>
      <w:r w:rsidRPr="00EA45C6">
        <w:t xml:space="preserve"> формировани</w:t>
      </w:r>
      <w:r w:rsidR="00147F69" w:rsidRPr="00EA45C6">
        <w:t>е</w:t>
      </w:r>
      <w:r w:rsidR="00165889">
        <w:t xml:space="preserve">, управление и распоряжение средствами бюджета города, муниципальной собственностью, </w:t>
      </w:r>
      <w:r w:rsidR="007C5968">
        <w:t xml:space="preserve">а также </w:t>
      </w:r>
      <w:r w:rsidR="00254C19">
        <w:rPr>
          <w:szCs w:val="28"/>
        </w:rPr>
        <w:t>иные финансово-экономичес</w:t>
      </w:r>
      <w:r w:rsidR="007C5968">
        <w:rPr>
          <w:szCs w:val="28"/>
        </w:rPr>
        <w:t>кие отношения в городе Барнауле</w:t>
      </w:r>
      <w:r w:rsidR="00254C19">
        <w:rPr>
          <w:szCs w:val="28"/>
        </w:rPr>
        <w:t xml:space="preserve"> </w:t>
      </w:r>
      <w:r w:rsidR="00165889" w:rsidRPr="0099721A">
        <w:rPr>
          <w:szCs w:val="28"/>
        </w:rPr>
        <w:t xml:space="preserve">в рамках реализации </w:t>
      </w:r>
      <w:r w:rsidR="00D7116D">
        <w:rPr>
          <w:szCs w:val="28"/>
        </w:rPr>
        <w:t>полномочий</w:t>
      </w:r>
      <w:r w:rsidR="00165889" w:rsidRPr="0099721A">
        <w:rPr>
          <w:szCs w:val="28"/>
        </w:rPr>
        <w:t xml:space="preserve"> </w:t>
      </w:r>
      <w:r w:rsidR="00165889">
        <w:rPr>
          <w:szCs w:val="28"/>
        </w:rPr>
        <w:t>Счетной палаты</w:t>
      </w:r>
      <w:r w:rsidR="00165889" w:rsidRPr="0099721A">
        <w:rPr>
          <w:szCs w:val="28"/>
        </w:rPr>
        <w:t>.</w:t>
      </w:r>
    </w:p>
    <w:p w14:paraId="7C9F12E3" w14:textId="77777777" w:rsidR="00D7116D" w:rsidRPr="00606C5E" w:rsidRDefault="00D7116D" w:rsidP="00D7116D">
      <w:pPr>
        <w:spacing w:line="240" w:lineRule="auto"/>
        <w:ind w:firstLine="720"/>
        <w:rPr>
          <w:szCs w:val="28"/>
        </w:rPr>
      </w:pPr>
      <w:r w:rsidRPr="00606C5E">
        <w:rPr>
          <w:szCs w:val="28"/>
        </w:rPr>
        <w:t>Предмет, как правило, отражается в наименовании экспертно-аналитического мероприятия.</w:t>
      </w:r>
    </w:p>
    <w:p w14:paraId="1998F574" w14:textId="48CDD88A" w:rsidR="00165889" w:rsidRPr="0099721A" w:rsidRDefault="0022089C" w:rsidP="00D7116D">
      <w:pPr>
        <w:widowControl w:val="0"/>
        <w:autoSpaceDE w:val="0"/>
        <w:autoSpaceDN w:val="0"/>
        <w:adjustRightInd w:val="0"/>
        <w:spacing w:line="240" w:lineRule="auto"/>
        <w:rPr>
          <w:bCs/>
          <w:spacing w:val="-1"/>
          <w:szCs w:val="28"/>
        </w:rPr>
      </w:pPr>
      <w:r w:rsidRPr="003B7D89">
        <w:t>2.3.</w:t>
      </w:r>
      <w:r w:rsidRPr="003B7D89">
        <w:tab/>
      </w:r>
      <w:r w:rsidR="00165889" w:rsidRPr="0099721A">
        <w:rPr>
          <w:szCs w:val="28"/>
        </w:rPr>
        <w:t xml:space="preserve">Объектами экспертно-аналитического мероприятия являются органы местного </w:t>
      </w:r>
      <w:r w:rsidR="00165889" w:rsidRPr="00A65268">
        <w:rPr>
          <w:szCs w:val="28"/>
        </w:rPr>
        <w:t xml:space="preserve">самоуправления, </w:t>
      </w:r>
      <w:r w:rsidR="00254C19" w:rsidRPr="00A65268">
        <w:rPr>
          <w:szCs w:val="28"/>
        </w:rPr>
        <w:t>муниципальны</w:t>
      </w:r>
      <w:r w:rsidR="00A65268" w:rsidRPr="00A65268">
        <w:rPr>
          <w:szCs w:val="28"/>
        </w:rPr>
        <w:t>й</w:t>
      </w:r>
      <w:r w:rsidR="00254C19" w:rsidRPr="00A65268">
        <w:rPr>
          <w:szCs w:val="28"/>
        </w:rPr>
        <w:t xml:space="preserve"> орган, </w:t>
      </w:r>
      <w:r w:rsidR="00254C19">
        <w:rPr>
          <w:szCs w:val="28"/>
        </w:rPr>
        <w:t xml:space="preserve">муниципальные учреждения и предприятия и иные </w:t>
      </w:r>
      <w:r w:rsidR="00165889" w:rsidRPr="0099721A">
        <w:rPr>
          <w:szCs w:val="28"/>
        </w:rPr>
        <w:t>юридические лица</w:t>
      </w:r>
      <w:r w:rsidR="00165889" w:rsidRPr="000C7B4D">
        <w:rPr>
          <w:szCs w:val="28"/>
        </w:rPr>
        <w:t>, физические лица и индивидуальные предприниматели</w:t>
      </w:r>
      <w:r w:rsidR="00165889">
        <w:rPr>
          <w:szCs w:val="28"/>
        </w:rPr>
        <w:t xml:space="preserve">, </w:t>
      </w:r>
      <w:r w:rsidR="00165889" w:rsidRPr="0099721A">
        <w:rPr>
          <w:szCs w:val="28"/>
        </w:rPr>
        <w:t>на которы</w:t>
      </w:r>
      <w:r w:rsidR="00165889">
        <w:rPr>
          <w:szCs w:val="28"/>
        </w:rPr>
        <w:t>х</w:t>
      </w:r>
      <w:r w:rsidR="00165889" w:rsidRPr="0099721A">
        <w:rPr>
          <w:szCs w:val="28"/>
        </w:rPr>
        <w:t xml:space="preserve"> распростран</w:t>
      </w:r>
      <w:r w:rsidR="00165889">
        <w:rPr>
          <w:szCs w:val="28"/>
        </w:rPr>
        <w:t>яются полномочия Счетной палаты</w:t>
      </w:r>
      <w:r w:rsidR="00165889" w:rsidRPr="0099721A">
        <w:rPr>
          <w:szCs w:val="28"/>
        </w:rPr>
        <w:t>.</w:t>
      </w:r>
    </w:p>
    <w:p w14:paraId="1C0D1F16" w14:textId="77777777" w:rsidR="00165889" w:rsidRPr="0099721A" w:rsidRDefault="00445117" w:rsidP="0094563F">
      <w:pPr>
        <w:widowControl w:val="0"/>
        <w:spacing w:line="240" w:lineRule="auto"/>
        <w:rPr>
          <w:szCs w:val="28"/>
        </w:rPr>
      </w:pPr>
      <w:r>
        <w:t>2.</w:t>
      </w:r>
      <w:r w:rsidR="00765C9C">
        <w:t>4</w:t>
      </w:r>
      <w:r w:rsidR="0022089C" w:rsidRPr="00445117">
        <w:t>.</w:t>
      </w:r>
      <w:r w:rsidR="0022089C" w:rsidRPr="00445117">
        <w:tab/>
      </w:r>
      <w:r w:rsidR="00165889" w:rsidRPr="0099721A">
        <w:rPr>
          <w:szCs w:val="28"/>
        </w:rPr>
        <w:t xml:space="preserve">Целями экспертно-аналитического мероприятия могут являться: </w:t>
      </w:r>
    </w:p>
    <w:p w14:paraId="1A039C32" w14:textId="773B9347" w:rsidR="00F50B0D" w:rsidRPr="0099721A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 xml:space="preserve">- определение эффективности использования средств бюджета </w:t>
      </w:r>
      <w:r>
        <w:rPr>
          <w:szCs w:val="28"/>
        </w:rPr>
        <w:t>города</w:t>
      </w:r>
      <w:r w:rsidRPr="0099721A">
        <w:rPr>
          <w:szCs w:val="28"/>
        </w:rPr>
        <w:t xml:space="preserve">, </w:t>
      </w:r>
      <w:r w:rsidR="0008511B">
        <w:rPr>
          <w:szCs w:val="28"/>
        </w:rPr>
        <w:t>а также средств, получаемых бюджетом города из иных источников, предусмотренных законодательством Российской Федерации</w:t>
      </w:r>
      <w:r w:rsidR="00F50B0D" w:rsidRPr="0099721A">
        <w:rPr>
          <w:szCs w:val="28"/>
        </w:rPr>
        <w:t>, социально-экономического эффекта от реализации муниципальных программ;</w:t>
      </w:r>
    </w:p>
    <w:p w14:paraId="28C4B293" w14:textId="5D1459BC" w:rsidR="00165889" w:rsidRPr="0099721A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 xml:space="preserve">- определение эффективности деятельности органов </w:t>
      </w:r>
      <w:r w:rsidR="008271AA">
        <w:rPr>
          <w:szCs w:val="28"/>
        </w:rPr>
        <w:t xml:space="preserve">местного самоуправления </w:t>
      </w:r>
      <w:r>
        <w:rPr>
          <w:szCs w:val="28"/>
        </w:rPr>
        <w:t xml:space="preserve">города Барнаула </w:t>
      </w:r>
      <w:r w:rsidRPr="0099721A">
        <w:rPr>
          <w:szCs w:val="28"/>
        </w:rPr>
        <w:t>и иных бюджетополучателей;</w:t>
      </w:r>
    </w:p>
    <w:p w14:paraId="1D03839A" w14:textId="0CFCA3B8" w:rsidR="00165889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 xml:space="preserve">- определение эффективности использования </w:t>
      </w:r>
      <w:r w:rsidR="00D95031">
        <w:rPr>
          <w:szCs w:val="28"/>
        </w:rPr>
        <w:t>муниципальной собственности</w:t>
      </w:r>
      <w:r w:rsidRPr="0099721A">
        <w:rPr>
          <w:szCs w:val="28"/>
        </w:rPr>
        <w:t>;</w:t>
      </w:r>
    </w:p>
    <w:p w14:paraId="2ADC6863" w14:textId="77777777" w:rsidR="00165889" w:rsidRPr="0099721A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>- выявление последствий реализации законов и принимаемых в их исполнение нормативных правовых актов для формирования д</w:t>
      </w:r>
      <w:r w:rsidR="00D95031">
        <w:rPr>
          <w:szCs w:val="28"/>
        </w:rPr>
        <w:t>оходов и расходования бюджетных</w:t>
      </w:r>
      <w:r w:rsidRPr="0099721A">
        <w:rPr>
          <w:szCs w:val="28"/>
        </w:rPr>
        <w:t xml:space="preserve"> средств, а также использования </w:t>
      </w:r>
      <w:r w:rsidR="00D95031">
        <w:rPr>
          <w:szCs w:val="28"/>
        </w:rPr>
        <w:t>муниципальной собственности</w:t>
      </w:r>
      <w:r w:rsidRPr="0099721A">
        <w:rPr>
          <w:szCs w:val="28"/>
        </w:rPr>
        <w:t>;</w:t>
      </w:r>
    </w:p>
    <w:p w14:paraId="649D75B4" w14:textId="77777777" w:rsidR="00165889" w:rsidRPr="0099721A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lastRenderedPageBreak/>
        <w:t>- подготовка предложений по устранению выявленных нарушений и недостатков, совершенствованию законод</w:t>
      </w:r>
      <w:r w:rsidR="00254C19">
        <w:rPr>
          <w:szCs w:val="28"/>
        </w:rPr>
        <w:t xml:space="preserve">ательства, бюджетного процесса </w:t>
      </w:r>
      <w:r w:rsidRPr="0099721A">
        <w:rPr>
          <w:szCs w:val="28"/>
        </w:rPr>
        <w:t>и другим вопросам;</w:t>
      </w:r>
    </w:p>
    <w:p w14:paraId="07B96F22" w14:textId="4E4831AF" w:rsidR="00165889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>- подготовка предложений по сокращению неэффективных расходов, увеличени</w:t>
      </w:r>
      <w:r w:rsidR="008271AA">
        <w:rPr>
          <w:szCs w:val="28"/>
        </w:rPr>
        <w:t>ю</w:t>
      </w:r>
      <w:r w:rsidRPr="0099721A">
        <w:rPr>
          <w:szCs w:val="28"/>
        </w:rPr>
        <w:t xml:space="preserve"> налоговых и неналоговых поступлений в бюджет</w:t>
      </w:r>
      <w:r w:rsidR="00D95031">
        <w:rPr>
          <w:szCs w:val="28"/>
        </w:rPr>
        <w:t xml:space="preserve"> города Барнаула</w:t>
      </w:r>
      <w:r w:rsidRPr="0099721A">
        <w:rPr>
          <w:szCs w:val="28"/>
        </w:rPr>
        <w:t>;</w:t>
      </w:r>
    </w:p>
    <w:p w14:paraId="5748C334" w14:textId="77777777" w:rsidR="00F50B0D" w:rsidRPr="0099721A" w:rsidRDefault="00F50B0D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>- содействие созданию условий для противодействия коррупционным проявлениям;</w:t>
      </w:r>
    </w:p>
    <w:p w14:paraId="6FE91EAD" w14:textId="7C8974F5" w:rsidR="00165889" w:rsidRDefault="00165889" w:rsidP="00F50B0D">
      <w:pPr>
        <w:widowControl w:val="0"/>
        <w:spacing w:line="240" w:lineRule="auto"/>
        <w:rPr>
          <w:szCs w:val="28"/>
        </w:rPr>
      </w:pPr>
      <w:r w:rsidRPr="0099721A">
        <w:rPr>
          <w:szCs w:val="28"/>
        </w:rPr>
        <w:t>- иные цели, предусмотренные бюджетным законодательством.</w:t>
      </w:r>
    </w:p>
    <w:p w14:paraId="3DA5A0A9" w14:textId="70CDBF5C" w:rsidR="003F1C76" w:rsidRPr="0034191E" w:rsidRDefault="00ED4C34" w:rsidP="003F1C76">
      <w:pPr>
        <w:spacing w:line="240" w:lineRule="auto"/>
        <w:rPr>
          <w:szCs w:val="28"/>
        </w:rPr>
      </w:pPr>
      <w:r>
        <w:rPr>
          <w:szCs w:val="28"/>
        </w:rPr>
        <w:t>2.</w:t>
      </w:r>
      <w:r w:rsidR="00270551">
        <w:rPr>
          <w:szCs w:val="28"/>
        </w:rPr>
        <w:t>5</w:t>
      </w:r>
      <w:r>
        <w:rPr>
          <w:szCs w:val="28"/>
        </w:rPr>
        <w:t xml:space="preserve">. </w:t>
      </w:r>
      <w:r w:rsidR="003F1C76" w:rsidRPr="003F1C76">
        <w:rPr>
          <w:szCs w:val="28"/>
        </w:rPr>
        <w:t>На процедуры подготовки, проведения</w:t>
      </w:r>
      <w:r w:rsidR="00270551">
        <w:rPr>
          <w:szCs w:val="28"/>
        </w:rPr>
        <w:t>,</w:t>
      </w:r>
      <w:r w:rsidR="003F1C76" w:rsidRPr="003F1C76">
        <w:rPr>
          <w:szCs w:val="28"/>
        </w:rPr>
        <w:t xml:space="preserve"> оформления результатов</w:t>
      </w:r>
      <w:r w:rsidR="00270551">
        <w:rPr>
          <w:szCs w:val="28"/>
        </w:rPr>
        <w:t xml:space="preserve"> и подготовки документов</w:t>
      </w:r>
      <w:r w:rsidR="003F1C76" w:rsidRPr="003F1C76">
        <w:rPr>
          <w:szCs w:val="28"/>
        </w:rPr>
        <w:t xml:space="preserve"> экспертно-аналитических мероприятий распространяются правила, установленные стандартом внешнего </w:t>
      </w:r>
      <w:r w:rsidR="00270551">
        <w:rPr>
          <w:szCs w:val="28"/>
        </w:rPr>
        <w:t>муниципального</w:t>
      </w:r>
      <w:r w:rsidR="003F1C76" w:rsidRPr="003F1C76">
        <w:rPr>
          <w:szCs w:val="28"/>
        </w:rPr>
        <w:t xml:space="preserve"> финансового контроля</w:t>
      </w:r>
      <w:r w:rsidR="003F1C76">
        <w:rPr>
          <w:szCs w:val="28"/>
        </w:rPr>
        <w:t xml:space="preserve"> </w:t>
      </w:r>
      <w:r w:rsidR="003F1C76" w:rsidRPr="0034191E">
        <w:t xml:space="preserve">«Общие правила проведения контрольного мероприятия», </w:t>
      </w:r>
      <w:r w:rsidR="003F1C76" w:rsidRPr="0034191E">
        <w:rPr>
          <w:szCs w:val="28"/>
        </w:rPr>
        <w:t xml:space="preserve">утвержденным распоряжением коллегии Счетной палаты от </w:t>
      </w:r>
      <w:r w:rsidR="0034191E" w:rsidRPr="0034191E">
        <w:rPr>
          <w:szCs w:val="28"/>
        </w:rPr>
        <w:t>06.04</w:t>
      </w:r>
      <w:r w:rsidR="003F1C76" w:rsidRPr="0034191E">
        <w:rPr>
          <w:szCs w:val="28"/>
        </w:rPr>
        <w:t>.2021 №</w:t>
      </w:r>
      <w:r w:rsidR="0034191E" w:rsidRPr="0034191E">
        <w:rPr>
          <w:szCs w:val="28"/>
        </w:rPr>
        <w:t>2.</w:t>
      </w:r>
    </w:p>
    <w:p w14:paraId="65C54D8F" w14:textId="77777777" w:rsidR="00270551" w:rsidRDefault="00270551" w:rsidP="00AE47A7">
      <w:pPr>
        <w:widowControl w:val="0"/>
        <w:spacing w:line="240" w:lineRule="auto"/>
        <w:jc w:val="center"/>
        <w:rPr>
          <w:b/>
          <w:snapToGrid w:val="0"/>
          <w:szCs w:val="28"/>
        </w:rPr>
      </w:pPr>
    </w:p>
    <w:p w14:paraId="173F718C" w14:textId="20332954" w:rsidR="0083226B" w:rsidRPr="00445117" w:rsidRDefault="0083226B" w:rsidP="00AE47A7">
      <w:pPr>
        <w:widowControl w:val="0"/>
        <w:spacing w:line="240" w:lineRule="auto"/>
        <w:jc w:val="center"/>
        <w:rPr>
          <w:b/>
          <w:snapToGrid w:val="0"/>
          <w:szCs w:val="28"/>
        </w:rPr>
      </w:pPr>
      <w:r w:rsidRPr="00445117">
        <w:rPr>
          <w:b/>
          <w:snapToGrid w:val="0"/>
          <w:szCs w:val="28"/>
        </w:rPr>
        <w:t>3.</w:t>
      </w:r>
      <w:r w:rsidRPr="00445117">
        <w:rPr>
          <w:szCs w:val="28"/>
        </w:rPr>
        <w:t> </w:t>
      </w:r>
      <w:r w:rsidRPr="00445117">
        <w:rPr>
          <w:b/>
          <w:snapToGrid w:val="0"/>
          <w:szCs w:val="28"/>
        </w:rPr>
        <w:t>Организация экспе</w:t>
      </w:r>
      <w:bookmarkStart w:id="0" w:name="_Toc518912249"/>
      <w:r w:rsidRPr="00445117">
        <w:rPr>
          <w:b/>
          <w:snapToGrid w:val="0"/>
          <w:szCs w:val="28"/>
        </w:rPr>
        <w:t>ртно-аналитического мероприятия</w:t>
      </w:r>
    </w:p>
    <w:p w14:paraId="77F3D555" w14:textId="77777777" w:rsidR="004D71AC" w:rsidRPr="00C761B8" w:rsidRDefault="004D71AC" w:rsidP="00AE47A7">
      <w:pPr>
        <w:widowControl w:val="0"/>
        <w:spacing w:line="240" w:lineRule="auto"/>
        <w:jc w:val="center"/>
        <w:rPr>
          <w:b/>
          <w:snapToGrid w:val="0"/>
          <w:szCs w:val="28"/>
        </w:rPr>
      </w:pPr>
    </w:p>
    <w:bookmarkEnd w:id="0"/>
    <w:p w14:paraId="2BA7132D" w14:textId="042ACA9F" w:rsidR="00C761B8" w:rsidRPr="00C761B8" w:rsidRDefault="0083226B" w:rsidP="00AE47A7">
      <w:pPr>
        <w:pStyle w:val="affe"/>
        <w:spacing w:before="0" w:after="0"/>
        <w:ind w:firstLine="709"/>
        <w:rPr>
          <w:sz w:val="28"/>
          <w:szCs w:val="28"/>
        </w:rPr>
      </w:pPr>
      <w:r w:rsidRPr="00C761B8">
        <w:rPr>
          <w:snapToGrid w:val="0"/>
          <w:sz w:val="28"/>
          <w:szCs w:val="28"/>
        </w:rPr>
        <w:t>3</w:t>
      </w:r>
      <w:r w:rsidR="00DB4C3F" w:rsidRPr="00C761B8">
        <w:rPr>
          <w:snapToGrid w:val="0"/>
          <w:sz w:val="28"/>
          <w:szCs w:val="28"/>
        </w:rPr>
        <w:t>.1.</w:t>
      </w:r>
      <w:r w:rsidR="00DB4C3F" w:rsidRPr="00C761B8">
        <w:rPr>
          <w:snapToGrid w:val="0"/>
          <w:sz w:val="28"/>
          <w:szCs w:val="28"/>
        </w:rPr>
        <w:tab/>
      </w:r>
      <w:r w:rsidRPr="00C761B8">
        <w:rPr>
          <w:snapToGrid w:val="0"/>
          <w:sz w:val="28"/>
          <w:szCs w:val="28"/>
        </w:rPr>
        <w:t xml:space="preserve">Экспертно-аналитическое мероприятие проводится на основании </w:t>
      </w:r>
      <w:r w:rsidRPr="00AE47A7">
        <w:rPr>
          <w:sz w:val="28"/>
          <w:szCs w:val="28"/>
        </w:rPr>
        <w:t xml:space="preserve">плана работы </w:t>
      </w:r>
      <w:r w:rsidR="004D71AC" w:rsidRPr="00AE47A7">
        <w:rPr>
          <w:sz w:val="28"/>
          <w:szCs w:val="28"/>
        </w:rPr>
        <w:t>Счетной палаты</w:t>
      </w:r>
      <w:r w:rsidR="002A3537">
        <w:rPr>
          <w:sz w:val="28"/>
          <w:szCs w:val="28"/>
        </w:rPr>
        <w:t xml:space="preserve"> на текущий год</w:t>
      </w:r>
      <w:r w:rsidR="0049060D">
        <w:rPr>
          <w:sz w:val="28"/>
          <w:szCs w:val="28"/>
        </w:rPr>
        <w:t xml:space="preserve">. </w:t>
      </w:r>
    </w:p>
    <w:p w14:paraId="2EBA30D8" w14:textId="3E5F74DF" w:rsidR="0083226B" w:rsidRPr="00294A63" w:rsidRDefault="0083226B" w:rsidP="00A02E31">
      <w:pPr>
        <w:pStyle w:val="24"/>
        <w:autoSpaceDE w:val="0"/>
        <w:autoSpaceDN w:val="0"/>
        <w:adjustRightInd w:val="0"/>
        <w:spacing w:line="240" w:lineRule="auto"/>
        <w:ind w:firstLine="709"/>
        <w:rPr>
          <w:bCs/>
          <w:color w:val="auto"/>
          <w:szCs w:val="28"/>
        </w:rPr>
      </w:pPr>
      <w:r w:rsidRPr="00294A63">
        <w:rPr>
          <w:bCs/>
          <w:color w:val="auto"/>
          <w:szCs w:val="28"/>
        </w:rPr>
        <w:t>3.2. </w:t>
      </w:r>
      <w:r w:rsidRPr="0008511B">
        <w:rPr>
          <w:bCs/>
          <w:color w:val="auto"/>
          <w:szCs w:val="28"/>
        </w:rPr>
        <w:t>Экспертно-аналитическое мероприятие проводится на основе информации и мат</w:t>
      </w:r>
      <w:r w:rsidR="00DB4C3F" w:rsidRPr="0008511B">
        <w:rPr>
          <w:bCs/>
          <w:color w:val="auto"/>
          <w:szCs w:val="28"/>
        </w:rPr>
        <w:t>ериалов, получаемых по запросам,</w:t>
      </w:r>
      <w:r w:rsidRPr="0008511B">
        <w:rPr>
          <w:bCs/>
          <w:color w:val="auto"/>
          <w:szCs w:val="28"/>
        </w:rPr>
        <w:t xml:space="preserve"> и (или) при необходимости непосредственно по</w:t>
      </w:r>
      <w:r w:rsidRPr="0008511B">
        <w:rPr>
          <w:color w:val="auto"/>
          <w:szCs w:val="28"/>
        </w:rPr>
        <w:t xml:space="preserve"> месту расположения </w:t>
      </w:r>
      <w:r w:rsidR="00EE7C2A">
        <w:rPr>
          <w:color w:val="auto"/>
          <w:szCs w:val="28"/>
        </w:rPr>
        <w:t>объекта (</w:t>
      </w:r>
      <w:r w:rsidRPr="0008511B">
        <w:rPr>
          <w:bCs/>
          <w:color w:val="auto"/>
          <w:szCs w:val="28"/>
        </w:rPr>
        <w:t>объектов</w:t>
      </w:r>
      <w:r w:rsidR="00EE7C2A">
        <w:rPr>
          <w:bCs/>
          <w:color w:val="auto"/>
          <w:szCs w:val="28"/>
        </w:rPr>
        <w:t>)</w:t>
      </w:r>
      <w:r w:rsidRPr="0008511B">
        <w:rPr>
          <w:bCs/>
          <w:color w:val="auto"/>
          <w:szCs w:val="28"/>
        </w:rPr>
        <w:t xml:space="preserve"> мероприятия.</w:t>
      </w:r>
    </w:p>
    <w:p w14:paraId="37F08C5D" w14:textId="3A7106EC" w:rsidR="00196699" w:rsidRDefault="0083226B" w:rsidP="00A02E31">
      <w:pPr>
        <w:widowControl w:val="0"/>
        <w:spacing w:line="240" w:lineRule="auto"/>
        <w:rPr>
          <w:snapToGrid w:val="0"/>
          <w:szCs w:val="28"/>
        </w:rPr>
      </w:pPr>
      <w:r w:rsidRPr="00A24118">
        <w:rPr>
          <w:snapToGrid w:val="0"/>
          <w:szCs w:val="28"/>
        </w:rPr>
        <w:t>3.3. </w:t>
      </w:r>
      <w:r w:rsidR="00196699" w:rsidRPr="00A24118">
        <w:rPr>
          <w:snapToGrid w:val="0"/>
          <w:szCs w:val="28"/>
        </w:rPr>
        <w:t xml:space="preserve">Организация </w:t>
      </w:r>
      <w:r w:rsidR="00196699" w:rsidRPr="00A24118">
        <w:rPr>
          <w:bCs/>
          <w:szCs w:val="28"/>
        </w:rPr>
        <w:t>э</w:t>
      </w:r>
      <w:r w:rsidR="00196699" w:rsidRPr="00A24118">
        <w:rPr>
          <w:snapToGrid w:val="0"/>
          <w:szCs w:val="28"/>
        </w:rPr>
        <w:t>кспертно-аналитического мероприятия включает три этапа – подготовительный, основной и заключительный, каждый из которых характеризуется выполнением определенных задач.</w:t>
      </w:r>
    </w:p>
    <w:p w14:paraId="22458C1D" w14:textId="6AFA81B3" w:rsidR="0083226B" w:rsidRPr="00A24118" w:rsidRDefault="0083226B" w:rsidP="001E2634">
      <w:pPr>
        <w:widowControl w:val="0"/>
        <w:spacing w:line="240" w:lineRule="auto"/>
        <w:rPr>
          <w:snapToGrid w:val="0"/>
          <w:szCs w:val="28"/>
        </w:rPr>
      </w:pPr>
      <w:r w:rsidRPr="00A24118">
        <w:rPr>
          <w:snapToGrid w:val="0"/>
          <w:szCs w:val="28"/>
        </w:rPr>
        <w:t xml:space="preserve">Продолжительность проведения каждого из указанных этапов зависит от особенностей предмета </w:t>
      </w:r>
      <w:r w:rsidR="007B1384" w:rsidRPr="00A24118">
        <w:rPr>
          <w:snapToGrid w:val="0"/>
          <w:szCs w:val="28"/>
        </w:rPr>
        <w:t xml:space="preserve">и </w:t>
      </w:r>
      <w:r w:rsidR="00EE7C2A">
        <w:rPr>
          <w:szCs w:val="28"/>
        </w:rPr>
        <w:t>объекта (</w:t>
      </w:r>
      <w:r w:rsidR="007B1384" w:rsidRPr="00A24118">
        <w:rPr>
          <w:snapToGrid w:val="0"/>
          <w:szCs w:val="28"/>
        </w:rPr>
        <w:t>объектов</w:t>
      </w:r>
      <w:r w:rsidR="00EE7C2A">
        <w:rPr>
          <w:snapToGrid w:val="0"/>
          <w:szCs w:val="28"/>
        </w:rPr>
        <w:t>)</w:t>
      </w:r>
      <w:r w:rsidR="007B1384" w:rsidRPr="00A24118">
        <w:rPr>
          <w:snapToGrid w:val="0"/>
          <w:szCs w:val="28"/>
        </w:rPr>
        <w:t xml:space="preserve"> </w:t>
      </w:r>
      <w:r w:rsidRPr="00A24118">
        <w:rPr>
          <w:snapToGrid w:val="0"/>
          <w:szCs w:val="28"/>
        </w:rPr>
        <w:t>экспертно-аналитического мероприятия.</w:t>
      </w:r>
    </w:p>
    <w:p w14:paraId="79F37442" w14:textId="5E05E6F0" w:rsidR="00A858CF" w:rsidRPr="001E2634" w:rsidRDefault="00DB5748" w:rsidP="001E2634">
      <w:p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1E2634">
        <w:rPr>
          <w:snapToGrid w:val="0"/>
          <w:szCs w:val="28"/>
        </w:rPr>
        <w:t xml:space="preserve">Датой окончания экспертно-аналитического мероприятия является дата </w:t>
      </w:r>
      <w:r w:rsidR="001E2634" w:rsidRPr="001E2634">
        <w:rPr>
          <w:snapToGrid w:val="0"/>
          <w:szCs w:val="28"/>
        </w:rPr>
        <w:t xml:space="preserve">утверждения председателем </w:t>
      </w:r>
      <w:r w:rsidRPr="001E2634">
        <w:rPr>
          <w:snapToGrid w:val="0"/>
          <w:szCs w:val="28"/>
        </w:rPr>
        <w:t xml:space="preserve">Счетной палаты </w:t>
      </w:r>
      <w:r w:rsidR="001E2634" w:rsidRPr="001E2634">
        <w:rPr>
          <w:snapToGrid w:val="0"/>
          <w:szCs w:val="28"/>
        </w:rPr>
        <w:t>заключения о его результатах.</w:t>
      </w:r>
    </w:p>
    <w:p w14:paraId="4A796BAA" w14:textId="5AF3D13B" w:rsidR="00A858CF" w:rsidRPr="002C1184" w:rsidRDefault="00A858CF" w:rsidP="001E2634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1E2634">
        <w:rPr>
          <w:snapToGrid w:val="0"/>
          <w:szCs w:val="28"/>
        </w:rPr>
        <w:t>3.</w:t>
      </w:r>
      <w:r w:rsidR="00DB5748" w:rsidRPr="001E2634">
        <w:rPr>
          <w:snapToGrid w:val="0"/>
          <w:szCs w:val="28"/>
        </w:rPr>
        <w:t>4</w:t>
      </w:r>
      <w:r w:rsidRPr="001E2634">
        <w:rPr>
          <w:snapToGrid w:val="0"/>
          <w:szCs w:val="28"/>
        </w:rPr>
        <w:t>. Срок проведения экспертно-аналитического</w:t>
      </w:r>
      <w:r w:rsidRPr="0099721A">
        <w:rPr>
          <w:szCs w:val="28"/>
        </w:rPr>
        <w:t xml:space="preserve"> </w:t>
      </w:r>
      <w:r w:rsidRPr="002C1184">
        <w:rPr>
          <w:color w:val="000000"/>
          <w:szCs w:val="28"/>
        </w:rPr>
        <w:t xml:space="preserve">мероприятия может быть продлен. Решение о продлении срока проведения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>мероприятия принимается председателем Счетной палаты (</w:t>
      </w:r>
      <w:r w:rsidRPr="002C1184">
        <w:rPr>
          <w:szCs w:val="28"/>
        </w:rPr>
        <w:t>лицом, исполняющим его обязанности</w:t>
      </w:r>
      <w:r w:rsidRPr="002C1184">
        <w:rPr>
          <w:color w:val="000000"/>
          <w:szCs w:val="28"/>
        </w:rPr>
        <w:t xml:space="preserve">) на основании служебной записки, подготовленной руководителем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 xml:space="preserve">мероприятия не позднее 3 рабочих дней до окончания срока проведения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 xml:space="preserve">мероприятия на объекте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szCs w:val="28"/>
        </w:rPr>
        <w:t>мероприятия</w:t>
      </w:r>
      <w:r w:rsidRPr="002C1184">
        <w:rPr>
          <w:color w:val="000000"/>
          <w:szCs w:val="28"/>
        </w:rPr>
        <w:t xml:space="preserve">, с указанием причин и предлагаемого срока продления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 xml:space="preserve">мероприятия. </w:t>
      </w:r>
    </w:p>
    <w:p w14:paraId="2F2433F2" w14:textId="77777777" w:rsidR="00A858CF" w:rsidRPr="002C1184" w:rsidRDefault="00A858CF" w:rsidP="00A858C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2C1184">
        <w:rPr>
          <w:color w:val="000000"/>
          <w:szCs w:val="28"/>
        </w:rPr>
        <w:t xml:space="preserve">Продление срока проведения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 xml:space="preserve">мероприятия осуществляется путем внесения записи в поручение на проведение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>мероприятия</w:t>
      </w:r>
      <w:r>
        <w:rPr>
          <w:color w:val="000000"/>
          <w:szCs w:val="28"/>
        </w:rPr>
        <w:t xml:space="preserve"> либо</w:t>
      </w:r>
      <w:r w:rsidRPr="002C1184">
        <w:rPr>
          <w:color w:val="000000"/>
          <w:szCs w:val="28"/>
        </w:rPr>
        <w:t xml:space="preserve"> </w:t>
      </w:r>
      <w:r w:rsidRPr="00474FFE">
        <w:rPr>
          <w:color w:val="000000"/>
          <w:szCs w:val="28"/>
        </w:rPr>
        <w:t>резолюци</w:t>
      </w:r>
      <w:r>
        <w:rPr>
          <w:color w:val="000000"/>
          <w:szCs w:val="28"/>
        </w:rPr>
        <w:t xml:space="preserve">и на </w:t>
      </w:r>
      <w:r w:rsidRPr="002C1184">
        <w:rPr>
          <w:color w:val="000000"/>
          <w:szCs w:val="28"/>
        </w:rPr>
        <w:t>служебн</w:t>
      </w:r>
      <w:r>
        <w:rPr>
          <w:color w:val="000000"/>
          <w:szCs w:val="28"/>
        </w:rPr>
        <w:t>ой</w:t>
      </w:r>
      <w:r w:rsidRPr="002C1184">
        <w:rPr>
          <w:color w:val="000000"/>
          <w:szCs w:val="28"/>
        </w:rPr>
        <w:t xml:space="preserve"> записк</w:t>
      </w:r>
      <w:r>
        <w:rPr>
          <w:color w:val="000000"/>
          <w:szCs w:val="28"/>
        </w:rPr>
        <w:t>е</w:t>
      </w:r>
      <w:r w:rsidRPr="002C1184">
        <w:rPr>
          <w:color w:val="000000"/>
          <w:szCs w:val="28"/>
        </w:rPr>
        <w:t xml:space="preserve"> о продлении срока проведения </w:t>
      </w:r>
      <w:r w:rsidRPr="0099721A">
        <w:rPr>
          <w:szCs w:val="28"/>
        </w:rPr>
        <w:t xml:space="preserve">экспертно-аналитического </w:t>
      </w:r>
      <w:r w:rsidRPr="002C1184">
        <w:rPr>
          <w:color w:val="000000"/>
          <w:szCs w:val="28"/>
        </w:rPr>
        <w:t>мероприятия</w:t>
      </w:r>
      <w:r>
        <w:rPr>
          <w:color w:val="000000"/>
          <w:szCs w:val="28"/>
        </w:rPr>
        <w:t>.</w:t>
      </w:r>
    </w:p>
    <w:p w14:paraId="1AE9A6EE" w14:textId="77777777" w:rsidR="00A858CF" w:rsidRPr="00474FFE" w:rsidRDefault="00A858CF" w:rsidP="00A858C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474FFE">
        <w:rPr>
          <w:color w:val="000000"/>
          <w:szCs w:val="28"/>
        </w:rPr>
        <w:lastRenderedPageBreak/>
        <w:t xml:space="preserve">В случае отказа в продлении срока проведения </w:t>
      </w:r>
      <w:r w:rsidRPr="0099721A">
        <w:rPr>
          <w:szCs w:val="28"/>
        </w:rPr>
        <w:t xml:space="preserve">экспертно-аналитического </w:t>
      </w:r>
      <w:r w:rsidRPr="00474FFE">
        <w:rPr>
          <w:color w:val="000000"/>
          <w:szCs w:val="28"/>
        </w:rPr>
        <w:t xml:space="preserve">мероприятия председателем Счетной палаты </w:t>
      </w:r>
      <w:r w:rsidRPr="00474FFE">
        <w:rPr>
          <w:color w:val="000000"/>
          <w:sz w:val="27"/>
          <w:szCs w:val="27"/>
        </w:rPr>
        <w:t>(</w:t>
      </w:r>
      <w:r w:rsidRPr="00A5725B">
        <w:rPr>
          <w:szCs w:val="28"/>
        </w:rPr>
        <w:t>лиц</w:t>
      </w:r>
      <w:r>
        <w:rPr>
          <w:szCs w:val="28"/>
        </w:rPr>
        <w:t>ом</w:t>
      </w:r>
      <w:r w:rsidRPr="00A5725B">
        <w:rPr>
          <w:szCs w:val="28"/>
        </w:rPr>
        <w:t>, исполняющ</w:t>
      </w:r>
      <w:r>
        <w:rPr>
          <w:szCs w:val="28"/>
        </w:rPr>
        <w:t>и</w:t>
      </w:r>
      <w:r w:rsidRPr="00A5725B">
        <w:rPr>
          <w:szCs w:val="28"/>
        </w:rPr>
        <w:t>м его обязанности</w:t>
      </w:r>
      <w:r w:rsidRPr="00474FFE">
        <w:rPr>
          <w:color w:val="000000"/>
          <w:sz w:val="27"/>
          <w:szCs w:val="27"/>
        </w:rPr>
        <w:t xml:space="preserve">) </w:t>
      </w:r>
      <w:r w:rsidRPr="00474FFE">
        <w:rPr>
          <w:color w:val="000000"/>
          <w:szCs w:val="28"/>
        </w:rPr>
        <w:t xml:space="preserve">на служебной записке оформляется соответствующая резолюция. </w:t>
      </w:r>
    </w:p>
    <w:p w14:paraId="143BA525" w14:textId="2DBD45A8" w:rsidR="00AE47A7" w:rsidRPr="001305A9" w:rsidRDefault="00A858CF" w:rsidP="00C87615">
      <w:pPr>
        <w:pStyle w:val="affe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DB574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E47A7" w:rsidRPr="001305A9">
        <w:rPr>
          <w:sz w:val="28"/>
          <w:szCs w:val="28"/>
        </w:rPr>
        <w:t xml:space="preserve">Непосредственное руководство </w:t>
      </w:r>
      <w:r w:rsidR="00AE47A7" w:rsidRPr="00EE7C2A">
        <w:rPr>
          <w:sz w:val="28"/>
          <w:szCs w:val="28"/>
        </w:rPr>
        <w:t xml:space="preserve">экспертно-аналитическим </w:t>
      </w:r>
      <w:r w:rsidR="00AE47A7" w:rsidRPr="001305A9">
        <w:rPr>
          <w:sz w:val="28"/>
          <w:szCs w:val="28"/>
        </w:rPr>
        <w:t xml:space="preserve">мероприятием и координацию деятельности его участников на </w:t>
      </w:r>
      <w:r w:rsidR="00EE7C2A" w:rsidRPr="00EE7C2A">
        <w:rPr>
          <w:sz w:val="28"/>
          <w:szCs w:val="28"/>
        </w:rPr>
        <w:t>объекте (</w:t>
      </w:r>
      <w:r w:rsidR="00AE47A7" w:rsidRPr="001305A9">
        <w:rPr>
          <w:sz w:val="28"/>
          <w:szCs w:val="28"/>
        </w:rPr>
        <w:t>объектах</w:t>
      </w:r>
      <w:r w:rsidR="00EE7C2A">
        <w:rPr>
          <w:sz w:val="28"/>
          <w:szCs w:val="28"/>
        </w:rPr>
        <w:t>)</w:t>
      </w:r>
      <w:r w:rsidR="00AE47A7" w:rsidRPr="001305A9">
        <w:rPr>
          <w:sz w:val="28"/>
          <w:szCs w:val="28"/>
        </w:rPr>
        <w:t xml:space="preserve"> осуществляет руководитель </w:t>
      </w:r>
      <w:r w:rsidR="00AE47A7" w:rsidRPr="00A24118">
        <w:rPr>
          <w:bCs/>
          <w:sz w:val="28"/>
          <w:szCs w:val="28"/>
        </w:rPr>
        <w:t>э</w:t>
      </w:r>
      <w:r w:rsidR="00AE47A7" w:rsidRPr="00A24118">
        <w:rPr>
          <w:snapToGrid w:val="0"/>
          <w:sz w:val="28"/>
          <w:szCs w:val="28"/>
        </w:rPr>
        <w:t xml:space="preserve">кспертно-аналитического </w:t>
      </w:r>
      <w:r w:rsidR="00AE47A7" w:rsidRPr="001305A9">
        <w:rPr>
          <w:sz w:val="28"/>
          <w:szCs w:val="28"/>
        </w:rPr>
        <w:t>мероприятия.</w:t>
      </w:r>
      <w:r w:rsidR="00AE47A7">
        <w:rPr>
          <w:sz w:val="28"/>
          <w:szCs w:val="28"/>
        </w:rPr>
        <w:t xml:space="preserve"> </w:t>
      </w:r>
    </w:p>
    <w:p w14:paraId="31E4AC64" w14:textId="3F189280" w:rsidR="0063453C" w:rsidRDefault="00AE47A7" w:rsidP="0063453C">
      <w:pPr>
        <w:pStyle w:val="a9"/>
        <w:spacing w:line="240" w:lineRule="auto"/>
        <w:rPr>
          <w:snapToGrid w:val="0"/>
          <w:szCs w:val="28"/>
        </w:rPr>
      </w:pPr>
      <w:r>
        <w:rPr>
          <w:szCs w:val="28"/>
        </w:rPr>
        <w:t>3.</w:t>
      </w:r>
      <w:r w:rsidR="00DB5748">
        <w:rPr>
          <w:szCs w:val="28"/>
        </w:rPr>
        <w:t>6</w:t>
      </w:r>
      <w:r>
        <w:rPr>
          <w:szCs w:val="28"/>
        </w:rPr>
        <w:t xml:space="preserve">. </w:t>
      </w:r>
      <w:r w:rsidR="0063453C">
        <w:rPr>
          <w:szCs w:val="28"/>
        </w:rPr>
        <w:t xml:space="preserve">Группа участников </w:t>
      </w:r>
      <w:r w:rsidR="0063453C" w:rsidRPr="00A24118">
        <w:rPr>
          <w:szCs w:val="28"/>
        </w:rPr>
        <w:t>экспертно-аналитическо</w:t>
      </w:r>
      <w:r w:rsidR="0063453C">
        <w:rPr>
          <w:szCs w:val="28"/>
        </w:rPr>
        <w:t>го</w:t>
      </w:r>
      <w:r w:rsidR="0063453C" w:rsidRPr="00A24118">
        <w:rPr>
          <w:szCs w:val="28"/>
        </w:rPr>
        <w:t xml:space="preserve"> </w:t>
      </w:r>
      <w:r w:rsidR="0063453C">
        <w:rPr>
          <w:szCs w:val="28"/>
        </w:rPr>
        <w:t xml:space="preserve">мероприятия должна формироваться с учетом того, что профессиональные знания, навыки и опыт работы ее членов позволят обеспечить качественное проведение </w:t>
      </w:r>
      <w:r w:rsidR="0063453C" w:rsidRPr="00A24118">
        <w:rPr>
          <w:szCs w:val="28"/>
        </w:rPr>
        <w:t>экспертно-аналитическо</w:t>
      </w:r>
      <w:r w:rsidR="0063453C">
        <w:rPr>
          <w:szCs w:val="28"/>
        </w:rPr>
        <w:t>го</w:t>
      </w:r>
      <w:r w:rsidR="0063453C" w:rsidRPr="00A24118">
        <w:rPr>
          <w:szCs w:val="28"/>
        </w:rPr>
        <w:t xml:space="preserve"> </w:t>
      </w:r>
      <w:r w:rsidR="0063453C">
        <w:rPr>
          <w:szCs w:val="28"/>
        </w:rPr>
        <w:t>мероприятия.</w:t>
      </w:r>
    </w:p>
    <w:p w14:paraId="75B33813" w14:textId="24FBF1DE" w:rsidR="00BC0C77" w:rsidRDefault="00087A46" w:rsidP="00A604A5">
      <w:pPr>
        <w:widowControl w:val="0"/>
        <w:spacing w:line="240" w:lineRule="auto"/>
        <w:rPr>
          <w:szCs w:val="28"/>
        </w:rPr>
      </w:pPr>
      <w:r>
        <w:rPr>
          <w:szCs w:val="28"/>
        </w:rPr>
        <w:t>3.</w:t>
      </w:r>
      <w:r w:rsidR="0049060D">
        <w:rPr>
          <w:szCs w:val="28"/>
        </w:rPr>
        <w:t>7</w:t>
      </w:r>
      <w:r>
        <w:rPr>
          <w:szCs w:val="28"/>
        </w:rPr>
        <w:t xml:space="preserve">. </w:t>
      </w:r>
      <w:r w:rsidR="00A02E31" w:rsidRPr="00A24118">
        <w:rPr>
          <w:szCs w:val="28"/>
        </w:rPr>
        <w:t xml:space="preserve">К участию в экспертно-аналитическом мероприятии </w:t>
      </w:r>
      <w:r w:rsidR="0003417B" w:rsidRPr="00A24118">
        <w:rPr>
          <w:szCs w:val="28"/>
        </w:rPr>
        <w:t xml:space="preserve">могут привлекаться в порядке, установленном </w:t>
      </w:r>
      <w:r w:rsidR="0049060D">
        <w:rPr>
          <w:szCs w:val="28"/>
        </w:rPr>
        <w:t>Регламент</w:t>
      </w:r>
      <w:r w:rsidR="009434F9">
        <w:rPr>
          <w:szCs w:val="28"/>
        </w:rPr>
        <w:t>ом</w:t>
      </w:r>
      <w:r w:rsidR="0003417B" w:rsidRPr="00A24118">
        <w:rPr>
          <w:szCs w:val="28"/>
        </w:rPr>
        <w:t xml:space="preserve"> Счетной палат</w:t>
      </w:r>
      <w:r w:rsidR="0049060D">
        <w:rPr>
          <w:szCs w:val="28"/>
        </w:rPr>
        <w:t>ы</w:t>
      </w:r>
      <w:r w:rsidR="0003417B" w:rsidRPr="00A24118">
        <w:rPr>
          <w:szCs w:val="28"/>
        </w:rPr>
        <w:t>, специалисты иных организаций и независимые эксперты на возмездной или безвозмездной основе, вк</w:t>
      </w:r>
      <w:r w:rsidR="0003417B" w:rsidRPr="00F51854">
        <w:rPr>
          <w:szCs w:val="28"/>
        </w:rPr>
        <w:t xml:space="preserve">лючая аудиторские организации, в пределах запланированных бюджетных ассигнований на обеспечение деятельности Счетной палаты, а также специалисты и эксперты государственных органов </w:t>
      </w:r>
      <w:r w:rsidR="007060B4">
        <w:rPr>
          <w:szCs w:val="28"/>
        </w:rPr>
        <w:t xml:space="preserve">или органов местного самоуправления </w:t>
      </w:r>
      <w:r w:rsidR="0003417B" w:rsidRPr="00F51854">
        <w:rPr>
          <w:szCs w:val="28"/>
        </w:rPr>
        <w:t>и учреждений по согласованию на безвозмездной основе.</w:t>
      </w:r>
    </w:p>
    <w:p w14:paraId="178E69CB" w14:textId="03C94E5A" w:rsidR="003753C6" w:rsidRPr="0094563F" w:rsidRDefault="00A604A5" w:rsidP="003753C6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</w:t>
      </w:r>
      <w:r w:rsidR="0049060D">
        <w:rPr>
          <w:szCs w:val="28"/>
        </w:rPr>
        <w:t>8</w:t>
      </w:r>
      <w:r>
        <w:rPr>
          <w:szCs w:val="28"/>
        </w:rPr>
        <w:t xml:space="preserve">. </w:t>
      </w:r>
      <w:r w:rsidRPr="00A604A5">
        <w:rPr>
          <w:szCs w:val="28"/>
        </w:rPr>
        <w:t>В ходе подготовки к проведению и проведения экспертно-аналитического мероприятия формируется рабочая документация мероприятия, к</w:t>
      </w:r>
      <w:r>
        <w:rPr>
          <w:szCs w:val="28"/>
        </w:rPr>
        <w:t xml:space="preserve"> </w:t>
      </w:r>
      <w:r w:rsidRPr="00A604A5">
        <w:rPr>
          <w:szCs w:val="28"/>
        </w:rPr>
        <w:t>которой относятся документы (их копии) и иные материалы, получаемые от</w:t>
      </w:r>
      <w:r>
        <w:rPr>
          <w:szCs w:val="28"/>
        </w:rPr>
        <w:t xml:space="preserve"> </w:t>
      </w:r>
      <w:r w:rsidR="00EE7C2A">
        <w:rPr>
          <w:szCs w:val="28"/>
        </w:rPr>
        <w:t>объекта (</w:t>
      </w:r>
      <w:r w:rsidRPr="00A604A5">
        <w:rPr>
          <w:szCs w:val="28"/>
        </w:rPr>
        <w:t>объектов</w:t>
      </w:r>
      <w:r w:rsidR="00EE7C2A">
        <w:rPr>
          <w:szCs w:val="28"/>
        </w:rPr>
        <w:t>)</w:t>
      </w:r>
      <w:r w:rsidRPr="00A604A5">
        <w:rPr>
          <w:szCs w:val="28"/>
        </w:rPr>
        <w:t xml:space="preserve"> экспертно-аналитического мероприятия, </w:t>
      </w:r>
      <w:r>
        <w:rPr>
          <w:szCs w:val="28"/>
        </w:rPr>
        <w:t xml:space="preserve">других </w:t>
      </w:r>
      <w:r w:rsidRPr="00A604A5">
        <w:rPr>
          <w:szCs w:val="28"/>
        </w:rPr>
        <w:t>органов</w:t>
      </w:r>
      <w:r>
        <w:rPr>
          <w:szCs w:val="28"/>
        </w:rPr>
        <w:t xml:space="preserve"> местного самоуправления</w:t>
      </w:r>
      <w:r w:rsidRPr="00A604A5">
        <w:rPr>
          <w:szCs w:val="28"/>
        </w:rPr>
        <w:t xml:space="preserve">, организаций и учреждений, </w:t>
      </w:r>
      <w:r w:rsidR="003753C6" w:rsidRPr="0094563F">
        <w:rPr>
          <w:spacing w:val="-1"/>
          <w:szCs w:val="28"/>
        </w:rPr>
        <w:t xml:space="preserve">информация, размещенная на официальных сайтах в информационно-телекоммуникационной сети Интернет, а также иные документы (при необходимости акты, справки, расчеты, аналитические записки и т.д.), подготовленные </w:t>
      </w:r>
      <w:r w:rsidR="00BC2689" w:rsidRPr="00BC2689">
        <w:rPr>
          <w:szCs w:val="28"/>
        </w:rPr>
        <w:t>должностн</w:t>
      </w:r>
      <w:r w:rsidR="00BC2689">
        <w:rPr>
          <w:szCs w:val="28"/>
        </w:rPr>
        <w:t>ыми</w:t>
      </w:r>
      <w:r w:rsidR="00BC2689" w:rsidRPr="00BC2689">
        <w:rPr>
          <w:szCs w:val="28"/>
        </w:rPr>
        <w:t xml:space="preserve"> лиц</w:t>
      </w:r>
      <w:r w:rsidR="00BC2689">
        <w:rPr>
          <w:szCs w:val="28"/>
        </w:rPr>
        <w:t>ами</w:t>
      </w:r>
      <w:r w:rsidR="00BC2689" w:rsidRPr="00BC2689">
        <w:rPr>
          <w:szCs w:val="28"/>
        </w:rPr>
        <w:t xml:space="preserve"> Счетной палаты</w:t>
      </w:r>
      <w:r w:rsidR="003753C6" w:rsidRPr="0094563F">
        <w:rPr>
          <w:spacing w:val="-1"/>
          <w:szCs w:val="28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экспертами.</w:t>
      </w:r>
    </w:p>
    <w:p w14:paraId="4D7D4D5D" w14:textId="77777777" w:rsidR="003753C6" w:rsidRDefault="003753C6" w:rsidP="003753C6">
      <w:pPr>
        <w:shd w:val="clear" w:color="auto" w:fill="FFFFFF"/>
        <w:spacing w:line="240" w:lineRule="auto"/>
        <w:rPr>
          <w:spacing w:val="-1"/>
          <w:szCs w:val="28"/>
        </w:rPr>
      </w:pPr>
      <w:r w:rsidRPr="00352BB1">
        <w:rPr>
          <w:spacing w:val="-1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352BB1">
        <w:rPr>
          <w:szCs w:val="28"/>
        </w:rPr>
        <w:t xml:space="preserve">в порядке, </w:t>
      </w:r>
      <w:r w:rsidRPr="00352BB1">
        <w:rPr>
          <w:spacing w:val="9"/>
          <w:szCs w:val="28"/>
        </w:rPr>
        <w:t xml:space="preserve">отражающем последовательность осуществления </w:t>
      </w:r>
      <w:r w:rsidRPr="00352BB1">
        <w:rPr>
          <w:spacing w:val="-1"/>
          <w:szCs w:val="28"/>
        </w:rPr>
        <w:t>процедур подготовки к проведению и проведения мероприятия.</w:t>
      </w:r>
    </w:p>
    <w:p w14:paraId="4AAF5C2C" w14:textId="446FE58B" w:rsidR="00701B65" w:rsidRDefault="00701B65" w:rsidP="00A02E31">
      <w:pPr>
        <w:widowControl w:val="0"/>
        <w:spacing w:line="240" w:lineRule="auto"/>
        <w:rPr>
          <w:snapToGrid w:val="0"/>
          <w:szCs w:val="28"/>
        </w:rPr>
      </w:pPr>
    </w:p>
    <w:p w14:paraId="49305D12" w14:textId="77777777" w:rsidR="0083226B" w:rsidRPr="00C87646" w:rsidRDefault="0083226B" w:rsidP="00A02E31">
      <w:pPr>
        <w:widowControl w:val="0"/>
        <w:spacing w:line="240" w:lineRule="auto"/>
        <w:jc w:val="center"/>
        <w:rPr>
          <w:b/>
          <w:snapToGrid w:val="0"/>
          <w:szCs w:val="28"/>
        </w:rPr>
      </w:pPr>
      <w:r w:rsidRPr="00C87646">
        <w:rPr>
          <w:b/>
          <w:snapToGrid w:val="0"/>
          <w:szCs w:val="28"/>
        </w:rPr>
        <w:t>4.</w:t>
      </w:r>
      <w:r w:rsidR="00196699">
        <w:rPr>
          <w:b/>
          <w:szCs w:val="28"/>
        </w:rPr>
        <w:t> Подготовительный этап</w:t>
      </w:r>
      <w:r w:rsidRPr="00C87646">
        <w:rPr>
          <w:b/>
          <w:szCs w:val="28"/>
        </w:rPr>
        <w:t xml:space="preserve"> </w:t>
      </w:r>
      <w:r w:rsidRPr="00C87646">
        <w:rPr>
          <w:b/>
          <w:snapToGrid w:val="0"/>
          <w:szCs w:val="28"/>
        </w:rPr>
        <w:t>экспертно-аналитического мероприятия</w:t>
      </w:r>
      <w:r w:rsidR="00EE536A" w:rsidRPr="00C87646">
        <w:rPr>
          <w:b/>
          <w:snapToGrid w:val="0"/>
          <w:szCs w:val="28"/>
        </w:rPr>
        <w:t xml:space="preserve"> </w:t>
      </w:r>
    </w:p>
    <w:p w14:paraId="5F6F6377" w14:textId="77777777" w:rsidR="00EE536A" w:rsidRPr="00C87646" w:rsidRDefault="00EE536A" w:rsidP="00A02E31">
      <w:pPr>
        <w:widowControl w:val="0"/>
        <w:spacing w:line="240" w:lineRule="auto"/>
        <w:jc w:val="center"/>
        <w:rPr>
          <w:b/>
          <w:snapToGrid w:val="0"/>
          <w:szCs w:val="28"/>
        </w:rPr>
      </w:pPr>
    </w:p>
    <w:p w14:paraId="4F47A399" w14:textId="77777777" w:rsidR="00D604E1" w:rsidRPr="00C87646" w:rsidRDefault="00D604E1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C87646">
        <w:rPr>
          <w:szCs w:val="28"/>
        </w:rPr>
        <w:t>4.1. Подготовка к проведению экспертно-аналитического мероприятия</w:t>
      </w:r>
      <w:r w:rsidR="00075493">
        <w:rPr>
          <w:szCs w:val="28"/>
        </w:rPr>
        <w:t xml:space="preserve"> </w:t>
      </w:r>
      <w:r w:rsidRPr="00C87646">
        <w:rPr>
          <w:szCs w:val="28"/>
        </w:rPr>
        <w:t>включает осуществление следующих действий:</w:t>
      </w:r>
    </w:p>
    <w:p w14:paraId="0A5BF67B" w14:textId="2AB024B2" w:rsidR="00D604E1" w:rsidRPr="00C87646" w:rsidRDefault="00075493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D604E1" w:rsidRPr="00C87646">
        <w:rPr>
          <w:szCs w:val="28"/>
        </w:rPr>
        <w:t xml:space="preserve">предварительное изучение предмета и </w:t>
      </w:r>
      <w:r w:rsidR="00EE7C2A">
        <w:rPr>
          <w:szCs w:val="28"/>
        </w:rPr>
        <w:t>объекта (</w:t>
      </w:r>
      <w:r w:rsidR="00D604E1" w:rsidRPr="00C87646">
        <w:rPr>
          <w:szCs w:val="28"/>
        </w:rPr>
        <w:t>объектов</w:t>
      </w:r>
      <w:r w:rsidR="00EE7C2A">
        <w:rPr>
          <w:szCs w:val="28"/>
        </w:rPr>
        <w:t>)</w:t>
      </w:r>
      <w:r w:rsidR="00D604E1" w:rsidRPr="00C87646">
        <w:rPr>
          <w:szCs w:val="28"/>
        </w:rPr>
        <w:t xml:space="preserve"> экспертно-аналитического мероприятия;</w:t>
      </w:r>
    </w:p>
    <w:p w14:paraId="050B949E" w14:textId="77777777" w:rsidR="00D604E1" w:rsidRPr="00C87646" w:rsidRDefault="00075493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D604E1" w:rsidRPr="00C87646">
        <w:rPr>
          <w:szCs w:val="28"/>
        </w:rPr>
        <w:t>определение цели (целей), вопросов проведения экспертно-аналитического мероприятия;</w:t>
      </w:r>
    </w:p>
    <w:p w14:paraId="28513343" w14:textId="0973B0C7" w:rsidR="00D604E1" w:rsidRPr="00C87646" w:rsidRDefault="00075493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C87646" w:rsidRPr="00C87646">
        <w:rPr>
          <w:szCs w:val="28"/>
        </w:rPr>
        <w:t xml:space="preserve">разработка </w:t>
      </w:r>
      <w:r w:rsidR="00D604E1" w:rsidRPr="00C87646">
        <w:rPr>
          <w:szCs w:val="28"/>
        </w:rPr>
        <w:t>и утверждение программы проведения экспертно-аналитического мероприятия</w:t>
      </w:r>
      <w:r w:rsidR="00EF4D6E">
        <w:rPr>
          <w:szCs w:val="28"/>
        </w:rPr>
        <w:t xml:space="preserve"> </w:t>
      </w:r>
      <w:r w:rsidR="00EF4D6E" w:rsidRPr="00C87646">
        <w:rPr>
          <w:szCs w:val="28"/>
        </w:rPr>
        <w:t>(при необходимости)</w:t>
      </w:r>
      <w:r w:rsidR="00D604E1" w:rsidRPr="00C87646">
        <w:rPr>
          <w:szCs w:val="28"/>
        </w:rPr>
        <w:t>;</w:t>
      </w:r>
    </w:p>
    <w:p w14:paraId="4E285E37" w14:textId="77777777" w:rsidR="00D604E1" w:rsidRPr="00C87646" w:rsidRDefault="00075493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- </w:t>
      </w:r>
      <w:r w:rsidR="00D604E1" w:rsidRPr="00C87646">
        <w:rPr>
          <w:szCs w:val="28"/>
        </w:rPr>
        <w:t>разработка рабочего плана проведения экспертно-аналитического</w:t>
      </w:r>
      <w:r w:rsidR="00440AFA" w:rsidRPr="00C87646">
        <w:rPr>
          <w:szCs w:val="28"/>
        </w:rPr>
        <w:t xml:space="preserve"> </w:t>
      </w:r>
      <w:r w:rsidR="00D604E1" w:rsidRPr="00C87646">
        <w:rPr>
          <w:szCs w:val="28"/>
        </w:rPr>
        <w:t>мероприятия (при необходимости);</w:t>
      </w:r>
    </w:p>
    <w:p w14:paraId="7DB34BC1" w14:textId="77777777" w:rsidR="00D604E1" w:rsidRPr="00C87646" w:rsidRDefault="00075493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D604E1" w:rsidRPr="00C87646">
        <w:rPr>
          <w:szCs w:val="28"/>
        </w:rPr>
        <w:t>подготовка запросов о предоставлении информации (при необходимости);</w:t>
      </w:r>
    </w:p>
    <w:p w14:paraId="626E1AE8" w14:textId="722A2964" w:rsidR="00D604E1" w:rsidRPr="00C87646" w:rsidRDefault="00075493" w:rsidP="00A21B2E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D604E1" w:rsidRPr="00C87646">
        <w:rPr>
          <w:szCs w:val="28"/>
        </w:rPr>
        <w:t>подписание поручения председ</w:t>
      </w:r>
      <w:r w:rsidR="00440AFA" w:rsidRPr="00C87646">
        <w:rPr>
          <w:szCs w:val="28"/>
        </w:rPr>
        <w:t>ателя</w:t>
      </w:r>
      <w:r w:rsidR="00D604E1" w:rsidRPr="00C87646">
        <w:rPr>
          <w:szCs w:val="28"/>
        </w:rPr>
        <w:t xml:space="preserve"> </w:t>
      </w:r>
      <w:r w:rsidR="00EF4D6E" w:rsidRPr="00C87646">
        <w:rPr>
          <w:szCs w:val="28"/>
        </w:rPr>
        <w:t xml:space="preserve">Счетной палаты </w:t>
      </w:r>
      <w:r w:rsidR="001A054B" w:rsidRPr="00C87646">
        <w:rPr>
          <w:szCs w:val="28"/>
        </w:rPr>
        <w:t>(</w:t>
      </w:r>
      <w:r w:rsidR="00EF4D6E">
        <w:rPr>
          <w:szCs w:val="28"/>
        </w:rPr>
        <w:t>лица, исполняющего его обязанности</w:t>
      </w:r>
      <w:r w:rsidR="001A054B" w:rsidRPr="00C87646">
        <w:rPr>
          <w:szCs w:val="28"/>
        </w:rPr>
        <w:t xml:space="preserve">) </w:t>
      </w:r>
      <w:r w:rsidR="00D604E1" w:rsidRPr="00C87646">
        <w:rPr>
          <w:szCs w:val="28"/>
        </w:rPr>
        <w:t>на проведение экспертно-аналитического мероприятия (в случае если экспертно-аналитическое мероприятие проводится с выходом на объект).</w:t>
      </w:r>
    </w:p>
    <w:p w14:paraId="350B106C" w14:textId="3C243361" w:rsidR="0083226B" w:rsidRPr="00C87646" w:rsidRDefault="00BC4282" w:rsidP="00A21B2E">
      <w:pPr>
        <w:pStyle w:val="a9"/>
        <w:spacing w:line="240" w:lineRule="auto"/>
        <w:rPr>
          <w:szCs w:val="28"/>
        </w:rPr>
      </w:pPr>
      <w:r w:rsidRPr="00C87646">
        <w:t>4.2.</w:t>
      </w:r>
      <w:r w:rsidRPr="00C87646">
        <w:tab/>
      </w:r>
      <w:r w:rsidR="0083226B" w:rsidRPr="00C87646">
        <w:rPr>
          <w:bCs/>
          <w:szCs w:val="28"/>
        </w:rPr>
        <w:t xml:space="preserve">Предварительное изучение </w:t>
      </w:r>
      <w:r w:rsidR="0083226B" w:rsidRPr="00C87646">
        <w:rPr>
          <w:szCs w:val="28"/>
        </w:rPr>
        <w:t xml:space="preserve">предмета и </w:t>
      </w:r>
      <w:r w:rsidR="00EE7C2A">
        <w:rPr>
          <w:szCs w:val="28"/>
        </w:rPr>
        <w:t>объекта (</w:t>
      </w:r>
      <w:r w:rsidR="0083226B" w:rsidRPr="00C87646">
        <w:rPr>
          <w:szCs w:val="28"/>
        </w:rPr>
        <w:t>объектов</w:t>
      </w:r>
      <w:r w:rsidR="00EE7C2A">
        <w:rPr>
          <w:szCs w:val="28"/>
        </w:rPr>
        <w:t>)</w:t>
      </w:r>
      <w:r w:rsidR="0083226B" w:rsidRPr="00C87646">
        <w:rPr>
          <w:szCs w:val="28"/>
        </w:rPr>
        <w:t xml:space="preserve"> </w:t>
      </w:r>
      <w:r w:rsidR="0083226B" w:rsidRPr="00C87646">
        <w:rPr>
          <w:spacing w:val="2"/>
          <w:szCs w:val="28"/>
        </w:rPr>
        <w:t>экспертно-аналитического мероприятия</w:t>
      </w:r>
      <w:r w:rsidR="0083226B" w:rsidRPr="00C87646">
        <w:rPr>
          <w:snapToGrid w:val="0"/>
          <w:szCs w:val="28"/>
        </w:rPr>
        <w:t xml:space="preserve"> </w:t>
      </w:r>
      <w:r w:rsidR="0083226B" w:rsidRPr="00C87646">
        <w:rPr>
          <w:szCs w:val="28"/>
        </w:rPr>
        <w:t>проводится</w:t>
      </w:r>
      <w:r w:rsidR="0083226B" w:rsidRPr="00C87646">
        <w:rPr>
          <w:bCs/>
          <w:szCs w:val="28"/>
        </w:rPr>
        <w:t xml:space="preserve"> на основе полученной </w:t>
      </w:r>
      <w:r w:rsidR="0083226B" w:rsidRPr="00C87646">
        <w:rPr>
          <w:szCs w:val="28"/>
        </w:rPr>
        <w:t xml:space="preserve">информации и собранных </w:t>
      </w:r>
      <w:r w:rsidR="0083226B" w:rsidRPr="00C87646">
        <w:rPr>
          <w:bCs/>
          <w:szCs w:val="28"/>
        </w:rPr>
        <w:t>материалов</w:t>
      </w:r>
      <w:r w:rsidR="0083226B" w:rsidRPr="00C87646">
        <w:rPr>
          <w:szCs w:val="28"/>
        </w:rPr>
        <w:t>.</w:t>
      </w:r>
    </w:p>
    <w:p w14:paraId="0481C66C" w14:textId="1706F3CB" w:rsidR="006F1A5C" w:rsidRPr="00C87646" w:rsidRDefault="0083226B" w:rsidP="00A21B2E">
      <w:pPr>
        <w:pStyle w:val="a9"/>
        <w:spacing w:line="240" w:lineRule="auto"/>
        <w:rPr>
          <w:szCs w:val="28"/>
        </w:rPr>
      </w:pPr>
      <w:r w:rsidRPr="00C87646">
        <w:rPr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</w:t>
      </w:r>
      <w:r w:rsidR="0003176F">
        <w:rPr>
          <w:szCs w:val="28"/>
        </w:rPr>
        <w:t>я</w:t>
      </w:r>
      <w:r w:rsidRPr="00C87646">
        <w:rPr>
          <w:szCs w:val="28"/>
        </w:rPr>
        <w:t xml:space="preserve"> объект</w:t>
      </w:r>
      <w:r w:rsidR="0003176F">
        <w:rPr>
          <w:szCs w:val="28"/>
        </w:rPr>
        <w:t>а</w:t>
      </w:r>
      <w:r w:rsidRPr="00C87646">
        <w:rPr>
          <w:szCs w:val="28"/>
        </w:rPr>
        <w:t xml:space="preserve"> экспертно-аналитического мероприятия, </w:t>
      </w:r>
      <w:r w:rsidR="0003176F">
        <w:rPr>
          <w:szCs w:val="28"/>
        </w:rPr>
        <w:t xml:space="preserve">других </w:t>
      </w:r>
      <w:r w:rsidRPr="00C87646">
        <w:rPr>
          <w:szCs w:val="28"/>
        </w:rPr>
        <w:t>органов</w:t>
      </w:r>
      <w:r w:rsidR="0003176F" w:rsidRPr="0003176F">
        <w:rPr>
          <w:szCs w:val="28"/>
        </w:rPr>
        <w:t xml:space="preserve"> </w:t>
      </w:r>
      <w:r w:rsidR="0003176F">
        <w:rPr>
          <w:szCs w:val="28"/>
        </w:rPr>
        <w:t>местного самоуправления города</w:t>
      </w:r>
      <w:r w:rsidRPr="00C87646">
        <w:rPr>
          <w:szCs w:val="28"/>
        </w:rPr>
        <w:t xml:space="preserve">, организаций и учреждений запросов </w:t>
      </w:r>
      <w:r w:rsidR="00F7234D" w:rsidRPr="00C87646">
        <w:rPr>
          <w:snapToGrid w:val="0"/>
          <w:szCs w:val="28"/>
        </w:rPr>
        <w:t>Счетной палаты</w:t>
      </w:r>
      <w:r w:rsidR="001B4142" w:rsidRPr="00C87646">
        <w:rPr>
          <w:szCs w:val="28"/>
        </w:rPr>
        <w:t xml:space="preserve"> о предоставлении информации.</w:t>
      </w:r>
    </w:p>
    <w:p w14:paraId="01A5BFC8" w14:textId="68CEF647" w:rsidR="0083226B" w:rsidRPr="00762C25" w:rsidRDefault="0083226B" w:rsidP="00A21B2E">
      <w:pPr>
        <w:pStyle w:val="a9"/>
        <w:spacing w:line="240" w:lineRule="auto"/>
        <w:rPr>
          <w:szCs w:val="28"/>
        </w:rPr>
      </w:pPr>
      <w:r w:rsidRPr="00762C25">
        <w:rPr>
          <w:szCs w:val="28"/>
        </w:rPr>
        <w:t>4.</w:t>
      </w:r>
      <w:r w:rsidR="006F1A5C" w:rsidRPr="00762C25">
        <w:rPr>
          <w:szCs w:val="28"/>
        </w:rPr>
        <w:t>3</w:t>
      </w:r>
      <w:r w:rsidR="00BC4282" w:rsidRPr="00762C25">
        <w:rPr>
          <w:szCs w:val="28"/>
        </w:rPr>
        <w:t>.</w:t>
      </w:r>
      <w:r w:rsidR="00BC4282" w:rsidRPr="00762C25">
        <w:rPr>
          <w:szCs w:val="28"/>
        </w:rPr>
        <w:tab/>
      </w:r>
      <w:r w:rsidRPr="00762C25">
        <w:rPr>
          <w:szCs w:val="28"/>
        </w:rPr>
        <w:t>По результатам предварительного изучения предмета и объект</w:t>
      </w:r>
      <w:r w:rsidR="005E794C">
        <w:rPr>
          <w:szCs w:val="28"/>
        </w:rPr>
        <w:t>а (объектов)</w:t>
      </w:r>
      <w:r w:rsidRPr="00762C25">
        <w:rPr>
          <w:szCs w:val="28"/>
        </w:rPr>
        <w:t xml:space="preserve"> экспертно-аналитического мероприятия</w:t>
      </w:r>
      <w:r w:rsidRPr="00762C25">
        <w:rPr>
          <w:bCs/>
          <w:szCs w:val="28"/>
        </w:rPr>
        <w:t xml:space="preserve"> </w:t>
      </w:r>
      <w:r w:rsidRPr="00762C25">
        <w:rPr>
          <w:szCs w:val="28"/>
        </w:rPr>
        <w:t>определяются цели и вопросы мероприятия, а также объем необходимых аналитических процедур.</w:t>
      </w:r>
    </w:p>
    <w:p w14:paraId="4EBB0504" w14:textId="5F458837" w:rsidR="0083226B" w:rsidRPr="00762C25" w:rsidRDefault="0083226B" w:rsidP="0094563F">
      <w:pPr>
        <w:pStyle w:val="a9"/>
        <w:spacing w:line="240" w:lineRule="auto"/>
        <w:rPr>
          <w:szCs w:val="28"/>
        </w:rPr>
      </w:pPr>
      <w:r w:rsidRPr="00762C25">
        <w:rPr>
          <w:szCs w:val="28"/>
        </w:rPr>
        <w:t xml:space="preserve">Формулировки целей должны четко указывать, </w:t>
      </w:r>
      <w:r w:rsidR="00C87615">
        <w:rPr>
          <w:szCs w:val="28"/>
        </w:rPr>
        <w:t xml:space="preserve">на </w:t>
      </w:r>
      <w:r w:rsidRPr="00762C25">
        <w:rPr>
          <w:szCs w:val="28"/>
        </w:rPr>
        <w:t>решени</w:t>
      </w:r>
      <w:r w:rsidR="00C87615">
        <w:rPr>
          <w:szCs w:val="28"/>
        </w:rPr>
        <w:t>е</w:t>
      </w:r>
      <w:r w:rsidRPr="00762C25">
        <w:rPr>
          <w:szCs w:val="28"/>
        </w:rPr>
        <w:t xml:space="preserve"> каких </w:t>
      </w:r>
      <w:r w:rsidR="00F504EE" w:rsidRPr="00762C25">
        <w:rPr>
          <w:szCs w:val="28"/>
        </w:rPr>
        <w:t xml:space="preserve">вопросов предмета </w:t>
      </w:r>
      <w:r w:rsidRPr="00762C25">
        <w:rPr>
          <w:szCs w:val="28"/>
        </w:rPr>
        <w:t xml:space="preserve">или </w:t>
      </w:r>
      <w:r w:rsidR="00F504EE" w:rsidRPr="00762C25">
        <w:rPr>
          <w:szCs w:val="28"/>
        </w:rPr>
        <w:t xml:space="preserve">деятельности </w:t>
      </w:r>
      <w:r w:rsidR="00EE7C2A">
        <w:rPr>
          <w:szCs w:val="28"/>
        </w:rPr>
        <w:t>объекта (</w:t>
      </w:r>
      <w:r w:rsidR="00F504EE" w:rsidRPr="00762C25">
        <w:rPr>
          <w:szCs w:val="28"/>
        </w:rPr>
        <w:t>объектов</w:t>
      </w:r>
      <w:r w:rsidR="00EE7C2A">
        <w:rPr>
          <w:szCs w:val="28"/>
        </w:rPr>
        <w:t>)</w:t>
      </w:r>
      <w:r w:rsidR="00F504EE" w:rsidRPr="00762C25">
        <w:rPr>
          <w:szCs w:val="28"/>
        </w:rPr>
        <w:t xml:space="preserve"> направлено </w:t>
      </w:r>
      <w:r w:rsidRPr="00762C25">
        <w:rPr>
          <w:szCs w:val="28"/>
        </w:rPr>
        <w:t>проведение данного экспертно-аналитического мероприятия.</w:t>
      </w:r>
    </w:p>
    <w:p w14:paraId="77BC4E7B" w14:textId="1C7DC92F" w:rsidR="0083226B" w:rsidRDefault="00440854" w:rsidP="0094563F">
      <w:pPr>
        <w:widowControl w:val="0"/>
        <w:spacing w:line="240" w:lineRule="auto"/>
        <w:rPr>
          <w:szCs w:val="28"/>
        </w:rPr>
      </w:pPr>
      <w:r>
        <w:rPr>
          <w:szCs w:val="28"/>
        </w:rPr>
        <w:t>В соответствии с</w:t>
      </w:r>
      <w:r w:rsidR="0083226B" w:rsidRPr="00762C25">
        <w:rPr>
          <w:szCs w:val="28"/>
        </w:rPr>
        <w:t xml:space="preserve"> цел</w:t>
      </w:r>
      <w:r>
        <w:rPr>
          <w:szCs w:val="28"/>
        </w:rPr>
        <w:t>ями</w:t>
      </w:r>
      <w:r w:rsidR="0083226B" w:rsidRPr="00762C25">
        <w:rPr>
          <w:szCs w:val="28"/>
        </w:rPr>
        <w:t xml:space="preserve">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="0083226B" w:rsidRPr="00762C25">
        <w:rPr>
          <w:snapToGrid w:val="0"/>
          <w:szCs w:val="28"/>
        </w:rPr>
        <w:t xml:space="preserve"> действия</w:t>
      </w:r>
      <w:r w:rsidR="00063526">
        <w:rPr>
          <w:snapToGrid w:val="0"/>
          <w:szCs w:val="28"/>
        </w:rPr>
        <w:t xml:space="preserve"> </w:t>
      </w:r>
      <w:r w:rsidR="00063526">
        <w:rPr>
          <w:szCs w:val="28"/>
        </w:rPr>
        <w:t>(«проанализировать…», «оценить…», «исследовать…» и т.д.)</w:t>
      </w:r>
      <w:r w:rsidR="0083226B" w:rsidRPr="00762C25">
        <w:rPr>
          <w:snapToGrid w:val="0"/>
          <w:szCs w:val="28"/>
        </w:rPr>
        <w:t xml:space="preserve">, которые необходимо выполнить для </w:t>
      </w:r>
      <w:r w:rsidR="0083226B" w:rsidRPr="00762C25">
        <w:rPr>
          <w:szCs w:val="28"/>
        </w:rPr>
        <w:t xml:space="preserve">достижения целей мероприятия. Вопросы должны быть существенными и важными для достижения целей </w:t>
      </w:r>
      <w:r w:rsidRPr="00762C25">
        <w:rPr>
          <w:szCs w:val="28"/>
        </w:rPr>
        <w:t xml:space="preserve">экспертно-аналитического </w:t>
      </w:r>
      <w:r w:rsidR="0083226B" w:rsidRPr="00762C25">
        <w:rPr>
          <w:szCs w:val="28"/>
        </w:rPr>
        <w:t>мероприятия.</w:t>
      </w:r>
    </w:p>
    <w:p w14:paraId="3104B7A5" w14:textId="031AD002" w:rsidR="004E49F7" w:rsidRDefault="0083226B" w:rsidP="004E49F7">
      <w:pPr>
        <w:pStyle w:val="a9"/>
        <w:spacing w:line="240" w:lineRule="auto"/>
        <w:rPr>
          <w:snapToGrid w:val="0"/>
          <w:szCs w:val="28"/>
        </w:rPr>
      </w:pPr>
      <w:r w:rsidRPr="00C11164">
        <w:rPr>
          <w:spacing w:val="2"/>
          <w:szCs w:val="28"/>
        </w:rPr>
        <w:t>4.</w:t>
      </w:r>
      <w:r w:rsidR="006F1A5C" w:rsidRPr="00C11164">
        <w:rPr>
          <w:spacing w:val="2"/>
          <w:szCs w:val="28"/>
        </w:rPr>
        <w:t>4</w:t>
      </w:r>
      <w:r w:rsidRPr="00C11164">
        <w:rPr>
          <w:spacing w:val="2"/>
          <w:szCs w:val="28"/>
        </w:rPr>
        <w:t>.</w:t>
      </w:r>
      <w:r w:rsidR="00BC4282" w:rsidRPr="00C11164">
        <w:rPr>
          <w:spacing w:val="2"/>
          <w:szCs w:val="28"/>
        </w:rPr>
        <w:tab/>
      </w:r>
      <w:r w:rsidRPr="00C11164">
        <w:rPr>
          <w:spacing w:val="-1"/>
          <w:szCs w:val="28"/>
        </w:rPr>
        <w:t>По результатам предварительного изучения предмета</w:t>
      </w:r>
      <w:r w:rsidRPr="00C11164">
        <w:rPr>
          <w:szCs w:val="28"/>
        </w:rPr>
        <w:t xml:space="preserve"> и </w:t>
      </w:r>
      <w:r w:rsidR="00EE7C2A">
        <w:rPr>
          <w:szCs w:val="28"/>
        </w:rPr>
        <w:t>объекта (</w:t>
      </w:r>
      <w:r w:rsidRPr="00C11164">
        <w:rPr>
          <w:szCs w:val="28"/>
        </w:rPr>
        <w:t>объектов</w:t>
      </w:r>
      <w:r w:rsidR="00EE7C2A">
        <w:rPr>
          <w:szCs w:val="28"/>
        </w:rPr>
        <w:t>)</w:t>
      </w:r>
      <w:r w:rsidRPr="00C11164">
        <w:rPr>
          <w:spacing w:val="-1"/>
          <w:szCs w:val="28"/>
        </w:rPr>
        <w:t xml:space="preserve"> </w:t>
      </w:r>
      <w:r w:rsidR="009F37E0">
        <w:rPr>
          <w:spacing w:val="-1"/>
          <w:szCs w:val="28"/>
        </w:rPr>
        <w:t xml:space="preserve">руководителем </w:t>
      </w:r>
      <w:r w:rsidRPr="00C11164">
        <w:rPr>
          <w:spacing w:val="-1"/>
          <w:szCs w:val="28"/>
        </w:rPr>
        <w:t>экспертно-аналитического мероприятия</w:t>
      </w:r>
      <w:r w:rsidR="008716FD" w:rsidRPr="00C11164">
        <w:t xml:space="preserve"> </w:t>
      </w:r>
      <w:r w:rsidR="006E669A">
        <w:t xml:space="preserve">при необходимости </w:t>
      </w:r>
      <w:r w:rsidRPr="00C11164">
        <w:rPr>
          <w:spacing w:val="2"/>
          <w:szCs w:val="28"/>
        </w:rPr>
        <w:t>разрабатывается программа</w:t>
      </w:r>
      <w:r w:rsidRPr="00C11164">
        <w:rPr>
          <w:szCs w:val="28"/>
        </w:rPr>
        <w:t xml:space="preserve"> проведения</w:t>
      </w:r>
      <w:r w:rsidR="009E0A3D" w:rsidRPr="00C11164">
        <w:rPr>
          <w:szCs w:val="28"/>
        </w:rPr>
        <w:t xml:space="preserve"> </w:t>
      </w:r>
      <w:r w:rsidRPr="00C11164">
        <w:rPr>
          <w:spacing w:val="-1"/>
          <w:szCs w:val="28"/>
        </w:rPr>
        <w:t>экспертно-аналитического</w:t>
      </w:r>
      <w:r w:rsidRPr="00C11164">
        <w:rPr>
          <w:szCs w:val="28"/>
        </w:rPr>
        <w:t xml:space="preserve"> мероприятия</w:t>
      </w:r>
      <w:r w:rsidR="008716FD" w:rsidRPr="00C11164">
        <w:rPr>
          <w:szCs w:val="28"/>
        </w:rPr>
        <w:t xml:space="preserve">, </w:t>
      </w:r>
      <w:r w:rsidR="004E49F7" w:rsidRPr="0062790D">
        <w:rPr>
          <w:snapToGrid w:val="0"/>
          <w:szCs w:val="28"/>
        </w:rPr>
        <w:t>которая должна содержать основание его проведения, предмет и</w:t>
      </w:r>
      <w:r w:rsidR="00D81BD5" w:rsidRPr="00D81BD5">
        <w:rPr>
          <w:snapToGrid w:val="0"/>
          <w:szCs w:val="28"/>
        </w:rPr>
        <w:t xml:space="preserve"> </w:t>
      </w:r>
      <w:r w:rsidR="00D81BD5" w:rsidRPr="00BE5EFC">
        <w:rPr>
          <w:snapToGrid w:val="0"/>
          <w:szCs w:val="28"/>
        </w:rPr>
        <w:t>исследуемый период</w:t>
      </w:r>
      <w:r w:rsidR="00D81BD5">
        <w:rPr>
          <w:snapToGrid w:val="0"/>
          <w:szCs w:val="28"/>
        </w:rPr>
        <w:t>,</w:t>
      </w:r>
      <w:r w:rsidR="004E49F7" w:rsidRPr="0062790D">
        <w:rPr>
          <w:snapToGrid w:val="0"/>
          <w:szCs w:val="28"/>
        </w:rPr>
        <w:t xml:space="preserve"> перечень объектов </w:t>
      </w:r>
      <w:r w:rsidR="00F03F8F" w:rsidRPr="00C11164">
        <w:rPr>
          <w:spacing w:val="-1"/>
          <w:szCs w:val="28"/>
        </w:rPr>
        <w:t xml:space="preserve">экспертно-аналитического </w:t>
      </w:r>
      <w:r w:rsidR="004E49F7" w:rsidRPr="0062790D">
        <w:rPr>
          <w:snapToGrid w:val="0"/>
          <w:szCs w:val="28"/>
        </w:rPr>
        <w:t xml:space="preserve">мероприятия, цели и вопросы </w:t>
      </w:r>
      <w:r w:rsidR="00D81BD5" w:rsidRPr="00762C25">
        <w:rPr>
          <w:szCs w:val="28"/>
        </w:rPr>
        <w:t xml:space="preserve">экспертно-аналитического </w:t>
      </w:r>
      <w:r w:rsidR="004E49F7" w:rsidRPr="0062790D">
        <w:rPr>
          <w:snapToGrid w:val="0"/>
          <w:szCs w:val="28"/>
        </w:rPr>
        <w:t>мероприятия.</w:t>
      </w:r>
    </w:p>
    <w:p w14:paraId="2F6AD9F2" w14:textId="4AC51AA8" w:rsidR="008819CB" w:rsidRPr="00C11164" w:rsidRDefault="008819CB" w:rsidP="0094563F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C11164">
        <w:rPr>
          <w:szCs w:val="28"/>
        </w:rPr>
        <w:t>Программа проведения экспертно-аналитичес</w:t>
      </w:r>
      <w:r w:rsidR="009F37E0">
        <w:rPr>
          <w:szCs w:val="28"/>
        </w:rPr>
        <w:t>кого мероприятия подписывается руководителем, ответственным</w:t>
      </w:r>
      <w:r w:rsidR="00127FAF">
        <w:rPr>
          <w:szCs w:val="28"/>
        </w:rPr>
        <w:t xml:space="preserve"> за </w:t>
      </w:r>
      <w:r w:rsidR="005D7B8E">
        <w:rPr>
          <w:szCs w:val="28"/>
        </w:rPr>
        <w:t xml:space="preserve">его </w:t>
      </w:r>
      <w:r w:rsidR="00127FAF">
        <w:rPr>
          <w:szCs w:val="28"/>
        </w:rPr>
        <w:t>проведение</w:t>
      </w:r>
      <w:r w:rsidR="005D7B8E">
        <w:rPr>
          <w:szCs w:val="28"/>
        </w:rPr>
        <w:t>,</w:t>
      </w:r>
      <w:r w:rsidR="009F37E0">
        <w:rPr>
          <w:szCs w:val="28"/>
        </w:rPr>
        <w:t xml:space="preserve"> </w:t>
      </w:r>
      <w:r w:rsidRPr="00C11164">
        <w:rPr>
          <w:snapToGrid w:val="0"/>
          <w:szCs w:val="28"/>
        </w:rPr>
        <w:t>и утверждается председателем Счетной палаты</w:t>
      </w:r>
      <w:r w:rsidR="004E49F7">
        <w:rPr>
          <w:snapToGrid w:val="0"/>
          <w:szCs w:val="28"/>
        </w:rPr>
        <w:t xml:space="preserve"> </w:t>
      </w:r>
      <w:r w:rsidR="004E49F7" w:rsidRPr="00C11164">
        <w:rPr>
          <w:snapToGrid w:val="0"/>
          <w:szCs w:val="28"/>
        </w:rPr>
        <w:t>(</w:t>
      </w:r>
      <w:r w:rsidR="004E49F7">
        <w:rPr>
          <w:snapToGrid w:val="0"/>
          <w:szCs w:val="28"/>
        </w:rPr>
        <w:t>лицом, исполняющим его обязанности</w:t>
      </w:r>
      <w:r w:rsidR="004E49F7" w:rsidRPr="00C11164">
        <w:rPr>
          <w:snapToGrid w:val="0"/>
          <w:szCs w:val="28"/>
        </w:rPr>
        <w:t>)</w:t>
      </w:r>
      <w:r w:rsidRPr="00C11164">
        <w:rPr>
          <w:snapToGrid w:val="0"/>
          <w:szCs w:val="28"/>
        </w:rPr>
        <w:t>.</w:t>
      </w:r>
    </w:p>
    <w:p w14:paraId="47E4C4C1" w14:textId="47DD483A" w:rsidR="0083226B" w:rsidRPr="00127FAF" w:rsidRDefault="00562087" w:rsidP="005166F1">
      <w:p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C11164">
        <w:rPr>
          <w:szCs w:val="28"/>
        </w:rPr>
        <w:t xml:space="preserve">4.5. </w:t>
      </w:r>
      <w:r w:rsidR="005166F1">
        <w:rPr>
          <w:szCs w:val="28"/>
        </w:rPr>
        <w:t>П</w:t>
      </w:r>
      <w:r w:rsidR="000677D3" w:rsidRPr="00196699">
        <w:rPr>
          <w:szCs w:val="28"/>
        </w:rPr>
        <w:t xml:space="preserve">ри необходимости </w:t>
      </w:r>
      <w:r w:rsidRPr="00196699">
        <w:rPr>
          <w:szCs w:val="28"/>
        </w:rPr>
        <w:t>может разрабатываться рабочий</w:t>
      </w:r>
      <w:r w:rsidR="00635E69" w:rsidRPr="00196699">
        <w:rPr>
          <w:szCs w:val="28"/>
        </w:rPr>
        <w:t xml:space="preserve"> </w:t>
      </w:r>
      <w:r w:rsidR="00635E69" w:rsidRPr="00196699">
        <w:t>пл</w:t>
      </w:r>
      <w:r w:rsidRPr="00196699">
        <w:t>ан</w:t>
      </w:r>
      <w:r w:rsidR="001649B2" w:rsidRPr="00196699">
        <w:rPr>
          <w:snapToGrid w:val="0"/>
          <w:szCs w:val="28"/>
        </w:rPr>
        <w:t xml:space="preserve"> </w:t>
      </w:r>
      <w:r w:rsidR="0083226B" w:rsidRPr="00196699">
        <w:rPr>
          <w:snapToGrid w:val="0"/>
          <w:szCs w:val="28"/>
        </w:rPr>
        <w:t xml:space="preserve">проведения </w:t>
      </w:r>
      <w:r w:rsidR="0083226B" w:rsidRPr="00196699">
        <w:rPr>
          <w:szCs w:val="28"/>
        </w:rPr>
        <w:t>экспертно-аналитического мероприятия</w:t>
      </w:r>
      <w:r w:rsidRPr="00196699">
        <w:rPr>
          <w:szCs w:val="28"/>
        </w:rPr>
        <w:t xml:space="preserve">, содержащий распределение конкретных </w:t>
      </w:r>
      <w:r w:rsidR="008819CB" w:rsidRPr="00196699">
        <w:rPr>
          <w:szCs w:val="28"/>
        </w:rPr>
        <w:t>заданий по выполнению программы</w:t>
      </w:r>
      <w:r w:rsidR="00127FAF">
        <w:rPr>
          <w:szCs w:val="28"/>
        </w:rPr>
        <w:t xml:space="preserve"> </w:t>
      </w:r>
      <w:r w:rsidR="0083226B" w:rsidRPr="00196699">
        <w:rPr>
          <w:snapToGrid w:val="0"/>
          <w:szCs w:val="28"/>
        </w:rPr>
        <w:t xml:space="preserve">проведения мероприятия между </w:t>
      </w:r>
      <w:r w:rsidR="0083226B" w:rsidRPr="00196699">
        <w:rPr>
          <w:snapToGrid w:val="0"/>
          <w:szCs w:val="28"/>
        </w:rPr>
        <w:lastRenderedPageBreak/>
        <w:t>исполнителями с указанием содержания работ (процедур)</w:t>
      </w:r>
      <w:r w:rsidR="008819CB" w:rsidRPr="00196699">
        <w:rPr>
          <w:bCs/>
          <w:szCs w:val="28"/>
        </w:rPr>
        <w:t xml:space="preserve"> и</w:t>
      </w:r>
      <w:r w:rsidRPr="00196699">
        <w:rPr>
          <w:bCs/>
          <w:szCs w:val="28"/>
        </w:rPr>
        <w:t xml:space="preserve"> сроков </w:t>
      </w:r>
      <w:r w:rsidR="008819CB" w:rsidRPr="00196699">
        <w:rPr>
          <w:bCs/>
          <w:szCs w:val="28"/>
        </w:rPr>
        <w:t xml:space="preserve">их </w:t>
      </w:r>
      <w:r w:rsidRPr="00196699">
        <w:rPr>
          <w:bCs/>
          <w:szCs w:val="28"/>
        </w:rPr>
        <w:t>исполнения.</w:t>
      </w:r>
    </w:p>
    <w:p w14:paraId="2E5CFBE7" w14:textId="77777777" w:rsidR="001A054B" w:rsidRPr="00196699" w:rsidRDefault="001A054B" w:rsidP="0094563F">
      <w:pPr>
        <w:spacing w:line="240" w:lineRule="auto"/>
        <w:rPr>
          <w:bCs/>
          <w:szCs w:val="28"/>
        </w:rPr>
      </w:pPr>
      <w:r w:rsidRPr="00196699">
        <w:rPr>
          <w:bCs/>
          <w:szCs w:val="28"/>
        </w:rPr>
        <w:t xml:space="preserve">Рабочий план проведения экспертно-аналитического мероприятия подписывается руководителем мероприятия и доводится под расписку до сведения всех </w:t>
      </w:r>
      <w:r w:rsidR="008819CB" w:rsidRPr="00196699">
        <w:rPr>
          <w:bCs/>
          <w:szCs w:val="28"/>
        </w:rPr>
        <w:t xml:space="preserve">исполнителей </w:t>
      </w:r>
      <w:r w:rsidRPr="00196699">
        <w:rPr>
          <w:bCs/>
          <w:szCs w:val="28"/>
        </w:rPr>
        <w:t>мероприятия.</w:t>
      </w:r>
    </w:p>
    <w:p w14:paraId="403893F3" w14:textId="521DAD56" w:rsidR="007E15B4" w:rsidRPr="00F023EE" w:rsidRDefault="00D844B2" w:rsidP="00B57886">
      <w:pPr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023EE">
        <w:rPr>
          <w:szCs w:val="28"/>
        </w:rPr>
        <w:t>4.</w:t>
      </w:r>
      <w:r w:rsidR="005166F1">
        <w:rPr>
          <w:szCs w:val="28"/>
        </w:rPr>
        <w:t>6</w:t>
      </w:r>
      <w:r w:rsidR="00E0753C" w:rsidRPr="00F023EE">
        <w:rPr>
          <w:szCs w:val="28"/>
        </w:rPr>
        <w:t>. В случае проведения экспертно-аналитического мероприятия,</w:t>
      </w:r>
      <w:r w:rsidR="00EE536A" w:rsidRPr="00F023EE">
        <w:rPr>
          <w:szCs w:val="28"/>
        </w:rPr>
        <w:t xml:space="preserve"> </w:t>
      </w:r>
      <w:r w:rsidR="00440AFA" w:rsidRPr="00F023EE">
        <w:rPr>
          <w:szCs w:val="28"/>
        </w:rPr>
        <w:t>предусматривающего выход</w:t>
      </w:r>
      <w:r w:rsidR="00E0753C" w:rsidRPr="00F023EE">
        <w:rPr>
          <w:szCs w:val="28"/>
        </w:rPr>
        <w:t xml:space="preserve"> на мест</w:t>
      </w:r>
      <w:r w:rsidR="005D7B8E">
        <w:rPr>
          <w:szCs w:val="28"/>
        </w:rPr>
        <w:t>о</w:t>
      </w:r>
      <w:r w:rsidR="00E0753C" w:rsidRPr="00F023EE">
        <w:rPr>
          <w:szCs w:val="28"/>
        </w:rPr>
        <w:t xml:space="preserve"> расположения </w:t>
      </w:r>
      <w:r w:rsidR="00127FAF">
        <w:rPr>
          <w:szCs w:val="28"/>
        </w:rPr>
        <w:t>объекта (</w:t>
      </w:r>
      <w:r w:rsidR="00E0753C" w:rsidRPr="00F023EE">
        <w:rPr>
          <w:szCs w:val="28"/>
        </w:rPr>
        <w:t>объектов</w:t>
      </w:r>
      <w:r w:rsidR="00127FAF">
        <w:rPr>
          <w:szCs w:val="28"/>
        </w:rPr>
        <w:t>)</w:t>
      </w:r>
      <w:r w:rsidR="00E0753C" w:rsidRPr="00F023EE">
        <w:rPr>
          <w:szCs w:val="28"/>
        </w:rPr>
        <w:t xml:space="preserve"> экспер</w:t>
      </w:r>
      <w:r w:rsidR="00440AFA" w:rsidRPr="00F023EE">
        <w:rPr>
          <w:szCs w:val="28"/>
        </w:rPr>
        <w:t xml:space="preserve">тно-аналитического мероприятия, </w:t>
      </w:r>
      <w:r w:rsidR="005D7B8E">
        <w:rPr>
          <w:szCs w:val="28"/>
        </w:rPr>
        <w:t>руководителем</w:t>
      </w:r>
      <w:r w:rsidR="00440AFA" w:rsidRPr="00F023EE">
        <w:rPr>
          <w:snapToGrid w:val="0"/>
          <w:szCs w:val="28"/>
        </w:rPr>
        <w:t>, ответственным за его проведение,</w:t>
      </w:r>
      <w:r w:rsidR="00440AFA" w:rsidRPr="00F023EE">
        <w:rPr>
          <w:szCs w:val="28"/>
        </w:rPr>
        <w:t xml:space="preserve"> </w:t>
      </w:r>
      <w:r w:rsidR="00E0753C" w:rsidRPr="00F023EE">
        <w:rPr>
          <w:szCs w:val="28"/>
        </w:rPr>
        <w:t>подготавливается</w:t>
      </w:r>
      <w:r w:rsidR="00EE536A" w:rsidRPr="00F023EE">
        <w:rPr>
          <w:szCs w:val="28"/>
        </w:rPr>
        <w:t xml:space="preserve"> </w:t>
      </w:r>
      <w:r w:rsidR="00E0753C" w:rsidRPr="00F023EE">
        <w:rPr>
          <w:szCs w:val="28"/>
        </w:rPr>
        <w:t>поручение на проведение экспер</w:t>
      </w:r>
      <w:r w:rsidR="00440AFA" w:rsidRPr="00F023EE">
        <w:rPr>
          <w:szCs w:val="28"/>
        </w:rPr>
        <w:t>тно-аналитического мероприятия.</w:t>
      </w:r>
    </w:p>
    <w:p w14:paraId="5590B29C" w14:textId="77777777" w:rsidR="00F07108" w:rsidRDefault="00F07108" w:rsidP="00B57886">
      <w:pPr>
        <w:shd w:val="clear" w:color="auto" w:fill="FFFFFF"/>
        <w:spacing w:line="240" w:lineRule="auto"/>
        <w:rPr>
          <w:b/>
          <w:szCs w:val="28"/>
        </w:rPr>
      </w:pPr>
    </w:p>
    <w:p w14:paraId="2B20E2A4" w14:textId="4C8B3A80" w:rsidR="0083226B" w:rsidRDefault="0083226B" w:rsidP="00B57886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196699">
        <w:rPr>
          <w:b/>
          <w:szCs w:val="28"/>
        </w:rPr>
        <w:t>5. </w:t>
      </w:r>
      <w:r w:rsidR="00352BB1">
        <w:rPr>
          <w:b/>
          <w:szCs w:val="28"/>
        </w:rPr>
        <w:t>Основной и заключительный этапы</w:t>
      </w:r>
      <w:r w:rsidRPr="00196699">
        <w:rPr>
          <w:b/>
          <w:szCs w:val="28"/>
        </w:rPr>
        <w:t xml:space="preserve"> экспертно-аналитического мероприятия </w:t>
      </w:r>
    </w:p>
    <w:p w14:paraId="145011A6" w14:textId="77777777" w:rsidR="00B57886" w:rsidRPr="00196699" w:rsidRDefault="00B57886" w:rsidP="00B57886">
      <w:pPr>
        <w:shd w:val="clear" w:color="auto" w:fill="FFFFFF"/>
        <w:spacing w:line="240" w:lineRule="auto"/>
        <w:jc w:val="center"/>
        <w:rPr>
          <w:b/>
          <w:szCs w:val="28"/>
        </w:rPr>
      </w:pPr>
    </w:p>
    <w:p w14:paraId="27A36A7F" w14:textId="7E32D920" w:rsidR="004C1008" w:rsidRPr="00196699" w:rsidRDefault="00CC1B2C" w:rsidP="00B57886">
      <w:pPr>
        <w:spacing w:line="240" w:lineRule="auto"/>
        <w:rPr>
          <w:iCs/>
          <w:spacing w:val="3"/>
          <w:szCs w:val="28"/>
        </w:rPr>
      </w:pPr>
      <w:r w:rsidRPr="00196699">
        <w:rPr>
          <w:bCs/>
          <w:spacing w:val="-1"/>
          <w:szCs w:val="28"/>
        </w:rPr>
        <w:t>5.1</w:t>
      </w:r>
      <w:r w:rsidR="00BC4282" w:rsidRPr="00196699">
        <w:rPr>
          <w:bCs/>
          <w:spacing w:val="-1"/>
          <w:szCs w:val="28"/>
        </w:rPr>
        <w:t>.</w:t>
      </w:r>
      <w:r w:rsidR="00BC4282" w:rsidRPr="00196699">
        <w:rPr>
          <w:bCs/>
          <w:spacing w:val="-1"/>
          <w:szCs w:val="28"/>
        </w:rPr>
        <w:tab/>
      </w:r>
      <w:r w:rsidR="007F1156">
        <w:rPr>
          <w:bCs/>
          <w:spacing w:val="-1"/>
          <w:szCs w:val="28"/>
        </w:rPr>
        <w:t>Н</w:t>
      </w:r>
      <w:r w:rsidR="004C1008" w:rsidRPr="00196699">
        <w:rPr>
          <w:snapToGrid w:val="0"/>
          <w:szCs w:val="28"/>
        </w:rPr>
        <w:t xml:space="preserve">а основном этапе проведения </w:t>
      </w:r>
      <w:r w:rsidR="004C1008" w:rsidRPr="00196699">
        <w:rPr>
          <w:szCs w:val="28"/>
        </w:rPr>
        <w:t>экспертно-аналитического мероприятия</w:t>
      </w:r>
      <w:r w:rsidR="004C1008" w:rsidRPr="00196699">
        <w:rPr>
          <w:snapToGrid w:val="0"/>
          <w:szCs w:val="28"/>
        </w:rPr>
        <w:t xml:space="preserve"> осуществляется сбор и </w:t>
      </w:r>
      <w:r w:rsidR="004C1008" w:rsidRPr="00196699">
        <w:rPr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</w:t>
      </w:r>
      <w:r w:rsidR="007B1F81" w:rsidRPr="00196699">
        <w:rPr>
          <w:iCs/>
          <w:spacing w:val="3"/>
          <w:szCs w:val="28"/>
        </w:rPr>
        <w:t xml:space="preserve"> (по месту нахождения Счетной палаты или по месту нахождения </w:t>
      </w:r>
      <w:r w:rsidR="00AD79AC">
        <w:rPr>
          <w:iCs/>
          <w:spacing w:val="3"/>
          <w:szCs w:val="28"/>
        </w:rPr>
        <w:t>объекта (</w:t>
      </w:r>
      <w:r w:rsidR="007B1F81" w:rsidRPr="00196699">
        <w:rPr>
          <w:iCs/>
          <w:spacing w:val="3"/>
          <w:szCs w:val="28"/>
        </w:rPr>
        <w:t>объектов</w:t>
      </w:r>
      <w:r w:rsidR="00AD79AC">
        <w:rPr>
          <w:iCs/>
          <w:spacing w:val="3"/>
          <w:szCs w:val="28"/>
        </w:rPr>
        <w:t>)</w:t>
      </w:r>
      <w:r w:rsidR="007B1F81" w:rsidRPr="00196699">
        <w:rPr>
          <w:iCs/>
          <w:spacing w:val="3"/>
          <w:szCs w:val="28"/>
        </w:rPr>
        <w:t xml:space="preserve"> экспертно-аналитического мероприятия).</w:t>
      </w:r>
    </w:p>
    <w:p w14:paraId="09DD3518" w14:textId="51E48DF1" w:rsidR="00352BB1" w:rsidRDefault="00352BB1" w:rsidP="003753C6">
      <w:pPr>
        <w:widowControl w:val="0"/>
        <w:spacing w:line="240" w:lineRule="auto"/>
        <w:rPr>
          <w:spacing w:val="-1"/>
          <w:szCs w:val="28"/>
        </w:rPr>
      </w:pPr>
      <w:r w:rsidRPr="0094563F">
        <w:rPr>
          <w:szCs w:val="28"/>
        </w:rPr>
        <w:t xml:space="preserve">Результаты данного этапа </w:t>
      </w:r>
      <w:r w:rsidRPr="0094563F">
        <w:rPr>
          <w:iCs/>
          <w:spacing w:val="3"/>
          <w:szCs w:val="28"/>
        </w:rPr>
        <w:t xml:space="preserve">фиксируются в рабочей документации </w:t>
      </w:r>
      <w:r w:rsidRPr="0094563F">
        <w:rPr>
          <w:szCs w:val="28"/>
        </w:rPr>
        <w:t xml:space="preserve">экспертно-аналитического </w:t>
      </w:r>
      <w:r w:rsidRPr="0094563F">
        <w:rPr>
          <w:iCs/>
          <w:spacing w:val="3"/>
          <w:szCs w:val="28"/>
        </w:rPr>
        <w:t>мероприятия</w:t>
      </w:r>
      <w:r w:rsidR="003753C6">
        <w:rPr>
          <w:spacing w:val="12"/>
          <w:szCs w:val="28"/>
        </w:rPr>
        <w:t>.</w:t>
      </w:r>
    </w:p>
    <w:p w14:paraId="064A8A6D" w14:textId="7C793904" w:rsidR="00352BB1" w:rsidRPr="00F84F90" w:rsidRDefault="0083226B" w:rsidP="00F84F90">
      <w:pPr>
        <w:widowControl w:val="0"/>
        <w:spacing w:line="240" w:lineRule="auto"/>
        <w:rPr>
          <w:szCs w:val="28"/>
        </w:rPr>
      </w:pPr>
      <w:r w:rsidRPr="00352BB1">
        <w:rPr>
          <w:szCs w:val="28"/>
        </w:rPr>
        <w:t xml:space="preserve">По результатам сбора и анализа информации и материалов по месту </w:t>
      </w:r>
      <w:r w:rsidR="00352BB1" w:rsidRPr="00352BB1">
        <w:rPr>
          <w:iCs/>
          <w:spacing w:val="3"/>
          <w:szCs w:val="28"/>
        </w:rPr>
        <w:t xml:space="preserve">расположения </w:t>
      </w:r>
      <w:r w:rsidRPr="00352BB1">
        <w:rPr>
          <w:szCs w:val="28"/>
        </w:rPr>
        <w:t xml:space="preserve">объекта экспертно-аналитического мероприятия </w:t>
      </w:r>
      <w:r w:rsidR="00E53DE2" w:rsidRPr="00352BB1">
        <w:rPr>
          <w:szCs w:val="28"/>
        </w:rPr>
        <w:t>подготавливается</w:t>
      </w:r>
      <w:r w:rsidR="000552A0" w:rsidRPr="00352BB1">
        <w:rPr>
          <w:szCs w:val="28"/>
        </w:rPr>
        <w:t xml:space="preserve"> </w:t>
      </w:r>
      <w:r w:rsidRPr="00352BB1">
        <w:rPr>
          <w:szCs w:val="28"/>
        </w:rPr>
        <w:t xml:space="preserve">справка, которая подписывается </w:t>
      </w:r>
      <w:r w:rsidR="00D81BD5">
        <w:rPr>
          <w:szCs w:val="28"/>
        </w:rPr>
        <w:t>должностным лицом</w:t>
      </w:r>
      <w:r w:rsidR="00AC4014">
        <w:rPr>
          <w:szCs w:val="28"/>
        </w:rPr>
        <w:t xml:space="preserve"> Счетной палаты</w:t>
      </w:r>
      <w:r w:rsidRPr="00352BB1">
        <w:rPr>
          <w:szCs w:val="28"/>
        </w:rPr>
        <w:t xml:space="preserve">, участвующим в данном мероприятии, и включается в состав </w:t>
      </w:r>
      <w:r w:rsidRPr="00352BB1">
        <w:rPr>
          <w:iCs/>
          <w:spacing w:val="3"/>
          <w:szCs w:val="28"/>
        </w:rPr>
        <w:t xml:space="preserve">рабочей </w:t>
      </w:r>
      <w:r w:rsidRPr="00F84F90">
        <w:rPr>
          <w:iCs/>
          <w:spacing w:val="3"/>
          <w:szCs w:val="28"/>
        </w:rPr>
        <w:t xml:space="preserve">документации </w:t>
      </w:r>
      <w:r w:rsidRPr="00F84F90">
        <w:rPr>
          <w:szCs w:val="28"/>
        </w:rPr>
        <w:t>мероприятия</w:t>
      </w:r>
      <w:r w:rsidRPr="00F84F90">
        <w:rPr>
          <w:iCs/>
          <w:spacing w:val="3"/>
          <w:szCs w:val="28"/>
        </w:rPr>
        <w:t>.</w:t>
      </w:r>
      <w:r w:rsidR="00352BB1" w:rsidRPr="00F84F90">
        <w:rPr>
          <w:iCs/>
          <w:spacing w:val="3"/>
          <w:szCs w:val="28"/>
        </w:rPr>
        <w:t xml:space="preserve"> </w:t>
      </w:r>
      <w:r w:rsidR="00352BB1" w:rsidRPr="00F84F90">
        <w:rPr>
          <w:szCs w:val="28"/>
        </w:rPr>
        <w:t>В случае необходимости, а также при анализе информации по нескольким объектам может оформляться сводная справка.</w:t>
      </w:r>
    </w:p>
    <w:p w14:paraId="74AD2D9E" w14:textId="6DCE3581" w:rsidR="003B2E2F" w:rsidRPr="00F84F90" w:rsidRDefault="0094563F" w:rsidP="00F84F9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F84F90">
        <w:rPr>
          <w:szCs w:val="28"/>
        </w:rPr>
        <w:t>5.2</w:t>
      </w:r>
      <w:r w:rsidR="00CC1B2C" w:rsidRPr="00F84F90">
        <w:rPr>
          <w:szCs w:val="28"/>
        </w:rPr>
        <w:t>. По результатам проведения экспертно-аналитического мероприятия формируются выводы и предложения</w:t>
      </w:r>
      <w:r w:rsidR="0002777F" w:rsidRPr="00F84F90">
        <w:rPr>
          <w:szCs w:val="28"/>
        </w:rPr>
        <w:t xml:space="preserve"> (рекомендации) Счетной палаты.</w:t>
      </w:r>
    </w:p>
    <w:p w14:paraId="32BC052E" w14:textId="77777777" w:rsidR="0002777F" w:rsidRPr="004D4699" w:rsidRDefault="0002777F" w:rsidP="004D4699">
      <w:pPr>
        <w:spacing w:line="240" w:lineRule="auto"/>
        <w:rPr>
          <w:szCs w:val="28"/>
        </w:rPr>
      </w:pPr>
      <w:r w:rsidRPr="004D4699">
        <w:rPr>
          <w:szCs w:val="28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</w:t>
      </w:r>
      <w:r w:rsidR="00E92B43">
        <w:rPr>
          <w:szCs w:val="28"/>
        </w:rPr>
        <w:t>,</w:t>
      </w:r>
      <w:r w:rsidRPr="004D4699">
        <w:rPr>
          <w:szCs w:val="28"/>
        </w:rPr>
        <w:t xml:space="preserve"> в случае их привлечения к участию в экспе</w:t>
      </w:r>
      <w:r w:rsidR="00E92B43">
        <w:rPr>
          <w:szCs w:val="28"/>
        </w:rPr>
        <w:t>ртно-аналитическом мероприятии.</w:t>
      </w:r>
    </w:p>
    <w:p w14:paraId="721F7612" w14:textId="472B3587" w:rsidR="0078009E" w:rsidRPr="004D4699" w:rsidRDefault="0078009E" w:rsidP="004D4699">
      <w:pPr>
        <w:spacing w:line="240" w:lineRule="auto"/>
      </w:pPr>
      <w:r w:rsidRPr="004D4699">
        <w:t xml:space="preserve">Окончательное обобщение результатов всех экспертно-аналитических действий и расчетов возлагается на </w:t>
      </w:r>
      <w:r w:rsidR="00AC4014">
        <w:t xml:space="preserve">руководителя </w:t>
      </w:r>
      <w:r w:rsidR="00AC4014" w:rsidRPr="00BE5EFC">
        <w:rPr>
          <w:snapToGrid w:val="0"/>
          <w:szCs w:val="28"/>
        </w:rPr>
        <w:t>экспертно-аналитического мероприятия</w:t>
      </w:r>
      <w:r w:rsidRPr="004D4699">
        <w:t>.</w:t>
      </w:r>
    </w:p>
    <w:p w14:paraId="3C0191DE" w14:textId="3D648166" w:rsidR="0002777F" w:rsidRPr="00BE5EFC" w:rsidRDefault="0094563F" w:rsidP="004D4699">
      <w:pPr>
        <w:shd w:val="clear" w:color="auto" w:fill="FFFFFF"/>
        <w:spacing w:line="240" w:lineRule="auto"/>
        <w:rPr>
          <w:iCs/>
          <w:szCs w:val="28"/>
        </w:rPr>
      </w:pPr>
      <w:r w:rsidRPr="00BE5EFC">
        <w:t>5.3</w:t>
      </w:r>
      <w:r w:rsidR="00CC1B2C" w:rsidRPr="00BE5EFC">
        <w:t xml:space="preserve">. </w:t>
      </w:r>
      <w:r w:rsidR="0002777F" w:rsidRPr="00BE5EFC">
        <w:rPr>
          <w:snapToGrid w:val="0"/>
          <w:szCs w:val="28"/>
        </w:rPr>
        <w:t>На заключительном этапе экспертно-аналитического мероприятия осуществляется подготовка заключения</w:t>
      </w:r>
      <w:r w:rsidR="00D647B7" w:rsidRPr="00BE5EFC">
        <w:rPr>
          <w:snapToGrid w:val="0"/>
          <w:szCs w:val="28"/>
        </w:rPr>
        <w:t xml:space="preserve"> </w:t>
      </w:r>
      <w:r w:rsidR="0002777F" w:rsidRPr="00BE5EFC">
        <w:rPr>
          <w:iCs/>
          <w:szCs w:val="28"/>
        </w:rPr>
        <w:t>о результатах экспертно-аналитического мероприятия.</w:t>
      </w:r>
    </w:p>
    <w:p w14:paraId="2345B8E8" w14:textId="4504EB85" w:rsidR="0002777F" w:rsidRPr="00BE5EFC" w:rsidRDefault="0094563F" w:rsidP="004D4699">
      <w:pPr>
        <w:pStyle w:val="32"/>
        <w:spacing w:line="240" w:lineRule="auto"/>
        <w:rPr>
          <w:bCs/>
          <w:szCs w:val="28"/>
        </w:rPr>
      </w:pPr>
      <w:r w:rsidRPr="00BE5EFC">
        <w:t>5.4</w:t>
      </w:r>
      <w:r w:rsidR="00CC1B2C" w:rsidRPr="00BE5EFC">
        <w:t xml:space="preserve">. </w:t>
      </w:r>
      <w:r w:rsidR="0002777F" w:rsidRPr="00BE5EFC">
        <w:rPr>
          <w:bCs/>
          <w:szCs w:val="28"/>
        </w:rPr>
        <w:t>Заключение о результатах экспертно-аналитического мероприятия должно содержать:</w:t>
      </w:r>
    </w:p>
    <w:p w14:paraId="44D36C28" w14:textId="04EBC2FF" w:rsidR="0002777F" w:rsidRPr="00BE5EFC" w:rsidRDefault="0002777F" w:rsidP="004D4699">
      <w:pPr>
        <w:widowControl w:val="0"/>
        <w:tabs>
          <w:tab w:val="left" w:pos="567"/>
        </w:tabs>
        <w:spacing w:line="240" w:lineRule="auto"/>
        <w:rPr>
          <w:snapToGrid w:val="0"/>
          <w:szCs w:val="28"/>
        </w:rPr>
      </w:pPr>
      <w:r w:rsidRPr="00BE5EFC">
        <w:rPr>
          <w:snapToGrid w:val="0"/>
          <w:szCs w:val="28"/>
        </w:rPr>
        <w:t xml:space="preserve">- исходные данные о мероприятии (основание для проведения </w:t>
      </w:r>
      <w:r w:rsidRPr="00BE5EFC">
        <w:rPr>
          <w:snapToGrid w:val="0"/>
          <w:szCs w:val="28"/>
        </w:rPr>
        <w:lastRenderedPageBreak/>
        <w:t xml:space="preserve">мероприятия, предмет, </w:t>
      </w:r>
      <w:r w:rsidR="001C5852">
        <w:rPr>
          <w:snapToGrid w:val="0"/>
          <w:szCs w:val="28"/>
        </w:rPr>
        <w:t>проверя</w:t>
      </w:r>
      <w:r w:rsidR="001C5852" w:rsidRPr="00BE5EFC">
        <w:rPr>
          <w:snapToGrid w:val="0"/>
          <w:szCs w:val="28"/>
        </w:rPr>
        <w:t>емый период</w:t>
      </w:r>
      <w:r w:rsidR="001C5852">
        <w:rPr>
          <w:snapToGrid w:val="0"/>
          <w:szCs w:val="28"/>
        </w:rPr>
        <w:t>,</w:t>
      </w:r>
      <w:r w:rsidR="001C5852" w:rsidRPr="00BE5EFC">
        <w:rPr>
          <w:snapToGrid w:val="0"/>
          <w:szCs w:val="28"/>
        </w:rPr>
        <w:t xml:space="preserve"> объект (объекты) мероприятия, </w:t>
      </w:r>
      <w:r w:rsidRPr="00BE5EFC">
        <w:rPr>
          <w:snapToGrid w:val="0"/>
          <w:szCs w:val="28"/>
        </w:rPr>
        <w:t>цель (цели)</w:t>
      </w:r>
      <w:r w:rsidR="001C5852">
        <w:rPr>
          <w:snapToGrid w:val="0"/>
          <w:szCs w:val="28"/>
        </w:rPr>
        <w:t xml:space="preserve"> и</w:t>
      </w:r>
      <w:r w:rsidRPr="00BE5EFC">
        <w:rPr>
          <w:snapToGrid w:val="0"/>
          <w:szCs w:val="28"/>
        </w:rPr>
        <w:t xml:space="preserve"> срок проведения мероприятия);</w:t>
      </w:r>
    </w:p>
    <w:p w14:paraId="7DE90621" w14:textId="60747ED3" w:rsidR="0002777F" w:rsidRPr="00BE5EFC" w:rsidRDefault="0002777F" w:rsidP="004D4699">
      <w:pPr>
        <w:pStyle w:val="a4"/>
        <w:spacing w:line="240" w:lineRule="auto"/>
        <w:ind w:firstLine="709"/>
        <w:rPr>
          <w:sz w:val="28"/>
          <w:szCs w:val="28"/>
        </w:rPr>
      </w:pPr>
      <w:r w:rsidRPr="00BE5EFC">
        <w:rPr>
          <w:sz w:val="28"/>
          <w:szCs w:val="28"/>
        </w:rPr>
        <w:t>- 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цел</w:t>
      </w:r>
      <w:r w:rsidR="001C5852">
        <w:rPr>
          <w:sz w:val="28"/>
          <w:szCs w:val="28"/>
        </w:rPr>
        <w:t>ям</w:t>
      </w:r>
      <w:r w:rsidRPr="00BE5EFC">
        <w:rPr>
          <w:sz w:val="28"/>
          <w:szCs w:val="28"/>
        </w:rPr>
        <w:t xml:space="preserve"> мероприятия, указываются выявленные проблемы, причины их существования и последствия;</w:t>
      </w:r>
    </w:p>
    <w:p w14:paraId="6F9D2AC1" w14:textId="2DB77901" w:rsidR="0002777F" w:rsidRPr="00BE5EFC" w:rsidRDefault="0002777F" w:rsidP="004D4699">
      <w:pPr>
        <w:pStyle w:val="24"/>
        <w:autoSpaceDE w:val="0"/>
        <w:autoSpaceDN w:val="0"/>
        <w:adjustRightInd w:val="0"/>
        <w:spacing w:line="240" w:lineRule="auto"/>
        <w:ind w:firstLine="709"/>
        <w:rPr>
          <w:color w:val="auto"/>
          <w:szCs w:val="28"/>
        </w:rPr>
      </w:pPr>
      <w:r w:rsidRPr="00BE5EFC">
        <w:rPr>
          <w:color w:val="auto"/>
          <w:szCs w:val="28"/>
        </w:rPr>
        <w:t xml:space="preserve">- выводы, в которых в обобщенной форме отражаются итоговые оценки проблем и вопросов, рассмотренных в соответствии с </w:t>
      </w:r>
      <w:r w:rsidR="00E0296A">
        <w:rPr>
          <w:color w:val="auto"/>
          <w:szCs w:val="28"/>
        </w:rPr>
        <w:t xml:space="preserve">целями </w:t>
      </w:r>
      <w:r w:rsidR="00E0296A" w:rsidRPr="00BE5EFC">
        <w:rPr>
          <w:bCs/>
          <w:szCs w:val="28"/>
        </w:rPr>
        <w:t xml:space="preserve">экспертно-аналитического мероприятия </w:t>
      </w:r>
      <w:r w:rsidR="00E0296A">
        <w:rPr>
          <w:bCs/>
          <w:szCs w:val="28"/>
        </w:rPr>
        <w:t xml:space="preserve">и </w:t>
      </w:r>
      <w:r w:rsidRPr="00BE5EFC">
        <w:rPr>
          <w:color w:val="auto"/>
          <w:szCs w:val="28"/>
        </w:rPr>
        <w:t>программой проведения мероприятия</w:t>
      </w:r>
      <w:r w:rsidR="00E0296A">
        <w:rPr>
          <w:color w:val="auto"/>
          <w:szCs w:val="28"/>
        </w:rPr>
        <w:t xml:space="preserve"> (при наличии)</w:t>
      </w:r>
      <w:r w:rsidRPr="00BE5EFC">
        <w:rPr>
          <w:color w:val="auto"/>
          <w:szCs w:val="28"/>
        </w:rPr>
        <w:t>;</w:t>
      </w:r>
    </w:p>
    <w:p w14:paraId="7B7E173C" w14:textId="4BC048E4" w:rsidR="0002777F" w:rsidRPr="00BE5EFC" w:rsidRDefault="0002777F" w:rsidP="004D4699">
      <w:pPr>
        <w:pStyle w:val="24"/>
        <w:autoSpaceDE w:val="0"/>
        <w:autoSpaceDN w:val="0"/>
        <w:adjustRightInd w:val="0"/>
        <w:spacing w:line="240" w:lineRule="auto"/>
        <w:ind w:firstLine="709"/>
        <w:rPr>
          <w:color w:val="auto"/>
          <w:szCs w:val="28"/>
        </w:rPr>
      </w:pPr>
      <w:r w:rsidRPr="00BE5EFC">
        <w:rPr>
          <w:color w:val="auto"/>
          <w:szCs w:val="28"/>
        </w:rPr>
        <w:t xml:space="preserve">- предложения </w:t>
      </w:r>
      <w:r w:rsidR="001F42F9">
        <w:rPr>
          <w:color w:val="auto"/>
          <w:szCs w:val="28"/>
        </w:rPr>
        <w:t>(</w:t>
      </w:r>
      <w:r w:rsidRPr="00BE5EFC">
        <w:rPr>
          <w:color w:val="auto"/>
          <w:szCs w:val="28"/>
        </w:rPr>
        <w:t>рекомендации</w:t>
      </w:r>
      <w:r w:rsidR="001F42F9">
        <w:rPr>
          <w:color w:val="auto"/>
          <w:szCs w:val="28"/>
        </w:rPr>
        <w:t>)</w:t>
      </w:r>
      <w:r w:rsidRPr="00BE5EFC">
        <w:rPr>
          <w:color w:val="auto"/>
          <w:szCs w:val="28"/>
        </w:rPr>
        <w:t>, основанные на выводах и направленные на решение исследованных проблем и вопросов.</w:t>
      </w:r>
    </w:p>
    <w:p w14:paraId="2F4E5302" w14:textId="3EB49FD7" w:rsidR="0002777F" w:rsidRDefault="001F42F9" w:rsidP="001F42F9">
      <w:pPr>
        <w:pStyle w:val="24"/>
        <w:autoSpaceDE w:val="0"/>
        <w:autoSpaceDN w:val="0"/>
        <w:adjustRightInd w:val="0"/>
        <w:spacing w:line="240" w:lineRule="auto"/>
        <w:ind w:firstLine="709"/>
        <w:rPr>
          <w:color w:val="auto"/>
          <w:szCs w:val="28"/>
        </w:rPr>
      </w:pPr>
      <w:r w:rsidRPr="00BE5EFC">
        <w:rPr>
          <w:color w:val="auto"/>
          <w:szCs w:val="28"/>
        </w:rPr>
        <w:t>П</w:t>
      </w:r>
      <w:r w:rsidR="0002777F" w:rsidRPr="00BE5EFC">
        <w:rPr>
          <w:color w:val="auto"/>
          <w:szCs w:val="28"/>
        </w:rPr>
        <w:t>ри</w:t>
      </w:r>
      <w:r>
        <w:rPr>
          <w:color w:val="auto"/>
          <w:szCs w:val="28"/>
        </w:rPr>
        <w:t xml:space="preserve"> </w:t>
      </w:r>
      <w:r w:rsidR="0002777F" w:rsidRPr="00BE5EFC">
        <w:rPr>
          <w:color w:val="auto"/>
          <w:szCs w:val="28"/>
        </w:rPr>
        <w:t xml:space="preserve">необходимости </w:t>
      </w:r>
      <w:r w:rsidR="0002777F" w:rsidRPr="00BE5EFC">
        <w:rPr>
          <w:bCs/>
          <w:color w:val="auto"/>
          <w:szCs w:val="28"/>
        </w:rPr>
        <w:t>заключение</w:t>
      </w:r>
      <w:r w:rsidR="0002777F" w:rsidRPr="00BE5EFC">
        <w:rPr>
          <w:color w:val="auto"/>
          <w:szCs w:val="28"/>
        </w:rPr>
        <w:t xml:space="preserve"> </w:t>
      </w:r>
      <w:r w:rsidR="00E0296A" w:rsidRPr="00BE5EFC">
        <w:rPr>
          <w:color w:val="auto"/>
          <w:szCs w:val="28"/>
        </w:rPr>
        <w:t xml:space="preserve">о результатах экспертно-аналитического мероприятия </w:t>
      </w:r>
      <w:r w:rsidR="0002777F" w:rsidRPr="00BE5EFC">
        <w:rPr>
          <w:color w:val="auto"/>
          <w:szCs w:val="28"/>
        </w:rPr>
        <w:t>может содержать приложения.</w:t>
      </w:r>
    </w:p>
    <w:p w14:paraId="6961AA84" w14:textId="1E8E4881" w:rsidR="008B66C1" w:rsidRPr="009C234B" w:rsidRDefault="008B66C1" w:rsidP="001F42F9">
      <w:pPr>
        <w:widowControl w:val="0"/>
        <w:spacing w:line="240" w:lineRule="auto"/>
        <w:rPr>
          <w:szCs w:val="28"/>
        </w:rPr>
      </w:pPr>
      <w:r w:rsidRPr="009C234B">
        <w:rPr>
          <w:szCs w:val="28"/>
        </w:rPr>
        <w:t xml:space="preserve">Образец оформления </w:t>
      </w:r>
      <w:r w:rsidRPr="009C234B">
        <w:t xml:space="preserve">заключения о результатах экспертно-аналитического мероприятия </w:t>
      </w:r>
      <w:r>
        <w:t>приведен в приложении к Стандарту.</w:t>
      </w:r>
    </w:p>
    <w:p w14:paraId="6AD33117" w14:textId="69453EBD" w:rsidR="0002777F" w:rsidRPr="00BE5EFC" w:rsidRDefault="0094563F" w:rsidP="001F42F9">
      <w:pPr>
        <w:pStyle w:val="24"/>
        <w:spacing w:line="240" w:lineRule="auto"/>
        <w:ind w:firstLine="709"/>
        <w:rPr>
          <w:color w:val="auto"/>
          <w:szCs w:val="28"/>
        </w:rPr>
      </w:pPr>
      <w:r w:rsidRPr="00BE5EFC">
        <w:rPr>
          <w:color w:val="auto"/>
          <w:szCs w:val="28"/>
        </w:rPr>
        <w:t>5.5</w:t>
      </w:r>
      <w:r w:rsidR="00A570A4" w:rsidRPr="00BE5EFC">
        <w:rPr>
          <w:color w:val="auto"/>
          <w:szCs w:val="28"/>
        </w:rPr>
        <w:t>.</w:t>
      </w:r>
      <w:r w:rsidR="00A570A4" w:rsidRPr="00BE5EFC">
        <w:rPr>
          <w:bCs/>
          <w:color w:val="auto"/>
          <w:szCs w:val="28"/>
        </w:rPr>
        <w:tab/>
      </w:r>
      <w:r w:rsidR="0002777F" w:rsidRPr="00BE5EFC">
        <w:rPr>
          <w:color w:val="auto"/>
          <w:szCs w:val="28"/>
        </w:rPr>
        <w:t xml:space="preserve">При подготовке </w:t>
      </w:r>
      <w:r w:rsidR="0002777F" w:rsidRPr="00BE5EFC">
        <w:rPr>
          <w:bCs/>
          <w:color w:val="auto"/>
          <w:szCs w:val="28"/>
        </w:rPr>
        <w:t>заключения</w:t>
      </w:r>
      <w:r w:rsidR="00017D95" w:rsidRPr="00BE5EFC">
        <w:rPr>
          <w:bCs/>
          <w:color w:val="auto"/>
          <w:szCs w:val="28"/>
        </w:rPr>
        <w:t xml:space="preserve"> </w:t>
      </w:r>
      <w:r w:rsidR="0002777F" w:rsidRPr="00BE5EFC">
        <w:rPr>
          <w:color w:val="auto"/>
          <w:szCs w:val="28"/>
        </w:rPr>
        <w:t xml:space="preserve">о результатах экспертно-аналитического мероприятия </w:t>
      </w:r>
      <w:r w:rsidR="00AC4014">
        <w:t xml:space="preserve">руководитель </w:t>
      </w:r>
      <w:r w:rsidR="00AC4014" w:rsidRPr="00BE5EFC">
        <w:rPr>
          <w:szCs w:val="28"/>
        </w:rPr>
        <w:t>экспертно-аналитического мероприятия</w:t>
      </w:r>
      <w:r w:rsidR="004D4699" w:rsidRPr="00BE5EFC">
        <w:rPr>
          <w:color w:val="auto"/>
          <w:szCs w:val="28"/>
        </w:rPr>
        <w:t xml:space="preserve"> </w:t>
      </w:r>
      <w:r w:rsidR="004D4699" w:rsidRPr="00BE5EFC">
        <w:rPr>
          <w:bCs/>
          <w:color w:val="auto"/>
          <w:szCs w:val="28"/>
        </w:rPr>
        <w:t>руководствуется</w:t>
      </w:r>
      <w:r w:rsidR="0002777F" w:rsidRPr="00BE5EFC">
        <w:rPr>
          <w:bCs/>
          <w:color w:val="auto"/>
          <w:szCs w:val="28"/>
        </w:rPr>
        <w:t xml:space="preserve"> следующими требованиями:</w:t>
      </w:r>
    </w:p>
    <w:p w14:paraId="430F367E" w14:textId="27D457BC" w:rsidR="0002777F" w:rsidRPr="00BE5EFC" w:rsidRDefault="0002777F" w:rsidP="004D4699">
      <w:pPr>
        <w:spacing w:line="240" w:lineRule="auto"/>
        <w:rPr>
          <w:szCs w:val="28"/>
        </w:rPr>
      </w:pPr>
      <w:r w:rsidRPr="00BE5EFC">
        <w:rPr>
          <w:szCs w:val="28"/>
        </w:rPr>
        <w:t xml:space="preserve">- информация о результатах экспертно-аналитического мероприятия должна излагаться последовательно в соответствии с </w:t>
      </w:r>
      <w:r w:rsidR="00DC1423" w:rsidRPr="00BE5EFC">
        <w:rPr>
          <w:szCs w:val="28"/>
        </w:rPr>
        <w:t xml:space="preserve">поставленными </w:t>
      </w:r>
      <w:r w:rsidRPr="00BE5EFC">
        <w:rPr>
          <w:szCs w:val="28"/>
        </w:rPr>
        <w:t>целями</w:t>
      </w:r>
      <w:r w:rsidR="00DC1423">
        <w:rPr>
          <w:szCs w:val="28"/>
        </w:rPr>
        <w:t xml:space="preserve"> </w:t>
      </w:r>
      <w:r w:rsidRPr="00BE5EFC">
        <w:rPr>
          <w:szCs w:val="28"/>
        </w:rPr>
        <w:t>и давать конкретные ответы с выделением наиболее важных проблем и вопросов;</w:t>
      </w:r>
    </w:p>
    <w:p w14:paraId="39AA526C" w14:textId="77777777" w:rsidR="0002777F" w:rsidRPr="00BE5EFC" w:rsidRDefault="004D4699" w:rsidP="004D4699">
      <w:pPr>
        <w:pStyle w:val="a9"/>
        <w:spacing w:line="240" w:lineRule="auto"/>
        <w:rPr>
          <w:bCs/>
          <w:szCs w:val="28"/>
        </w:rPr>
      </w:pPr>
      <w:r w:rsidRPr="00BE5EFC">
        <w:rPr>
          <w:bCs/>
          <w:szCs w:val="28"/>
        </w:rPr>
        <w:t>- заключение</w:t>
      </w:r>
      <w:r w:rsidR="0002777F" w:rsidRPr="00BE5EFC">
        <w:rPr>
          <w:bCs/>
          <w:szCs w:val="28"/>
        </w:rPr>
        <w:t xml:space="preserve"> должно включать только ту информацию и выводы, которые подтверждаются материалами рабочей документации мероприятия;</w:t>
      </w:r>
    </w:p>
    <w:p w14:paraId="5628BA1F" w14:textId="77777777" w:rsidR="0002777F" w:rsidRPr="00BE5EFC" w:rsidRDefault="004D4699" w:rsidP="004D4699">
      <w:pPr>
        <w:pStyle w:val="a9"/>
        <w:spacing w:line="240" w:lineRule="auto"/>
        <w:rPr>
          <w:bCs/>
          <w:szCs w:val="28"/>
        </w:rPr>
      </w:pPr>
      <w:r w:rsidRPr="00BE5EFC">
        <w:rPr>
          <w:bCs/>
          <w:szCs w:val="28"/>
        </w:rPr>
        <w:t>- текст заключения</w:t>
      </w:r>
      <w:r w:rsidR="0002777F" w:rsidRPr="00BE5EFC">
        <w:rPr>
          <w:bCs/>
          <w:szCs w:val="28"/>
        </w:rPr>
        <w:t xml:space="preserve"> должен быть написан лаконично, легко читаться и быть понятным неограниченному кругу лиц, при использовании каких-либо специальных терминов и сокращений они должны быть объяснены (расшифрованы);</w:t>
      </w:r>
    </w:p>
    <w:p w14:paraId="73791CA3" w14:textId="77777777" w:rsidR="0002777F" w:rsidRPr="00BE5EFC" w:rsidRDefault="0002777F" w:rsidP="004D4699">
      <w:pPr>
        <w:spacing w:line="240" w:lineRule="auto"/>
        <w:rPr>
          <w:szCs w:val="28"/>
        </w:rPr>
      </w:pPr>
      <w:r w:rsidRPr="00BE5EFC">
        <w:rPr>
          <w:szCs w:val="28"/>
        </w:rPr>
        <w:t xml:space="preserve">- выводы должны </w:t>
      </w:r>
      <w:bookmarkStart w:id="1" w:name="OCRUncertain322"/>
      <w:r w:rsidRPr="00BE5EFC">
        <w:rPr>
          <w:szCs w:val="28"/>
        </w:rPr>
        <w:t>быть аргументированными</w:t>
      </w:r>
      <w:bookmarkEnd w:id="1"/>
      <w:r w:rsidRPr="00BE5EFC">
        <w:rPr>
          <w:szCs w:val="28"/>
        </w:rPr>
        <w:t>;</w:t>
      </w:r>
    </w:p>
    <w:p w14:paraId="084C9034" w14:textId="77777777" w:rsidR="0002777F" w:rsidRPr="00BE5EFC" w:rsidRDefault="0002777F" w:rsidP="004D4699">
      <w:pPr>
        <w:spacing w:line="240" w:lineRule="auto"/>
        <w:rPr>
          <w:szCs w:val="28"/>
        </w:rPr>
      </w:pPr>
      <w:r w:rsidRPr="00BE5EFC">
        <w:rPr>
          <w:szCs w:val="28"/>
        </w:rPr>
        <w:t>- 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характер.</w:t>
      </w:r>
    </w:p>
    <w:p w14:paraId="7C44DF72" w14:textId="4EB8419A" w:rsidR="00A570A4" w:rsidRDefault="0094563F" w:rsidP="0002777F">
      <w:pPr>
        <w:pStyle w:val="32"/>
        <w:spacing w:line="240" w:lineRule="auto"/>
      </w:pPr>
      <w:r w:rsidRPr="00BE5EFC">
        <w:t>5.6</w:t>
      </w:r>
      <w:r w:rsidR="00E52B69" w:rsidRPr="00BE5EFC">
        <w:t>. Заключение</w:t>
      </w:r>
      <w:r w:rsidR="00A570A4" w:rsidRPr="00BE5EFC">
        <w:t xml:space="preserve"> о результатах экспертно-анали</w:t>
      </w:r>
      <w:r w:rsidR="00E52B69" w:rsidRPr="00BE5EFC">
        <w:t>тического мероприятия подписывает</w:t>
      </w:r>
      <w:r w:rsidR="00756B83" w:rsidRPr="00BE5EFC">
        <w:t xml:space="preserve"> руководитель</w:t>
      </w:r>
      <w:r w:rsidR="005D3CA7">
        <w:t>,</w:t>
      </w:r>
      <w:r w:rsidR="00756B83" w:rsidRPr="00BE5EFC">
        <w:t xml:space="preserve"> </w:t>
      </w:r>
      <w:r w:rsidR="005D3CA7">
        <w:rPr>
          <w:szCs w:val="28"/>
        </w:rPr>
        <w:t>ответственный за его проведение</w:t>
      </w:r>
      <w:r w:rsidR="00A570A4" w:rsidRPr="00BE5EFC">
        <w:t xml:space="preserve">. </w:t>
      </w:r>
    </w:p>
    <w:p w14:paraId="209095B0" w14:textId="0BD6B32D" w:rsidR="0080321A" w:rsidRPr="00BE5EFC" w:rsidRDefault="0080321A" w:rsidP="0002777F">
      <w:pPr>
        <w:pStyle w:val="32"/>
        <w:spacing w:line="240" w:lineRule="auto"/>
      </w:pPr>
      <w:r>
        <w:rPr>
          <w:szCs w:val="28"/>
        </w:rPr>
        <w:t>5.7. Один экземпляр заключения</w:t>
      </w:r>
      <w:r w:rsidRPr="00193316">
        <w:rPr>
          <w:szCs w:val="28"/>
        </w:rPr>
        <w:t xml:space="preserve"> </w:t>
      </w:r>
      <w:r w:rsidRPr="003849CA">
        <w:rPr>
          <w:szCs w:val="28"/>
        </w:rPr>
        <w:t>по</w:t>
      </w:r>
      <w:r w:rsidRPr="00193316">
        <w:rPr>
          <w:szCs w:val="28"/>
        </w:rPr>
        <w:t xml:space="preserve"> результата</w:t>
      </w:r>
      <w:r w:rsidRPr="003849CA">
        <w:rPr>
          <w:szCs w:val="28"/>
        </w:rPr>
        <w:t>м</w:t>
      </w:r>
      <w:r w:rsidRPr="00193316">
        <w:rPr>
          <w:szCs w:val="28"/>
        </w:rPr>
        <w:t xml:space="preserve"> экспертно-аналитического мероприятия </w:t>
      </w:r>
      <w:r>
        <w:rPr>
          <w:szCs w:val="28"/>
        </w:rPr>
        <w:t>направляется</w:t>
      </w:r>
      <w:r w:rsidRPr="00193316">
        <w:rPr>
          <w:szCs w:val="28"/>
        </w:rPr>
        <w:t xml:space="preserve"> </w:t>
      </w:r>
      <w:r>
        <w:rPr>
          <w:szCs w:val="28"/>
        </w:rPr>
        <w:t>с</w:t>
      </w:r>
      <w:r w:rsidRPr="00193316">
        <w:rPr>
          <w:szCs w:val="28"/>
        </w:rPr>
        <w:t xml:space="preserve"> сопроводительны</w:t>
      </w:r>
      <w:r>
        <w:rPr>
          <w:szCs w:val="28"/>
        </w:rPr>
        <w:t>м</w:t>
      </w:r>
      <w:r w:rsidRPr="00193316">
        <w:rPr>
          <w:szCs w:val="28"/>
        </w:rPr>
        <w:t xml:space="preserve"> пис</w:t>
      </w:r>
      <w:r>
        <w:rPr>
          <w:szCs w:val="28"/>
        </w:rPr>
        <w:t>ьмом</w:t>
      </w:r>
      <w:r w:rsidRPr="00193316">
        <w:rPr>
          <w:szCs w:val="28"/>
        </w:rPr>
        <w:t xml:space="preserve"> руководител</w:t>
      </w:r>
      <w:r>
        <w:rPr>
          <w:szCs w:val="28"/>
        </w:rPr>
        <w:t>ю</w:t>
      </w:r>
      <w:r w:rsidRPr="00193316">
        <w:rPr>
          <w:szCs w:val="28"/>
        </w:rPr>
        <w:t xml:space="preserve"> </w:t>
      </w:r>
      <w:r>
        <w:rPr>
          <w:szCs w:val="28"/>
        </w:rPr>
        <w:t xml:space="preserve">объекта </w:t>
      </w:r>
      <w:r w:rsidR="00086AE5" w:rsidRPr="00193316">
        <w:rPr>
          <w:szCs w:val="28"/>
        </w:rPr>
        <w:t>экспертно-аналитического мероприятия</w:t>
      </w:r>
      <w:r>
        <w:rPr>
          <w:szCs w:val="28"/>
        </w:rPr>
        <w:t>.</w:t>
      </w:r>
    </w:p>
    <w:p w14:paraId="7435E17B" w14:textId="28C1DDBF" w:rsidR="007F150A" w:rsidRPr="00BE5EFC" w:rsidRDefault="0094563F" w:rsidP="007F150A">
      <w:pPr>
        <w:spacing w:line="240" w:lineRule="auto"/>
        <w:rPr>
          <w:szCs w:val="28"/>
        </w:rPr>
      </w:pPr>
      <w:r w:rsidRPr="00BE5EFC">
        <w:rPr>
          <w:szCs w:val="28"/>
        </w:rPr>
        <w:t>5.</w:t>
      </w:r>
      <w:r w:rsidR="009434F9">
        <w:rPr>
          <w:szCs w:val="28"/>
        </w:rPr>
        <w:t>8</w:t>
      </w:r>
      <w:r w:rsidR="00B66919" w:rsidRPr="00BE5EFC">
        <w:rPr>
          <w:szCs w:val="28"/>
        </w:rPr>
        <w:t xml:space="preserve">. </w:t>
      </w:r>
      <w:r w:rsidR="007F150A" w:rsidRPr="00BE5EFC">
        <w:rPr>
          <w:szCs w:val="28"/>
        </w:rPr>
        <w:t xml:space="preserve">Заключение </w:t>
      </w:r>
      <w:r w:rsidR="007F150A" w:rsidRPr="00BE5EFC">
        <w:t>о результатах экспе</w:t>
      </w:r>
      <w:r w:rsidR="002430FF" w:rsidRPr="00BE5EFC">
        <w:t>ртно-аналитического мероприятия</w:t>
      </w:r>
      <w:r w:rsidR="007F150A" w:rsidRPr="00BE5EFC">
        <w:t xml:space="preserve"> </w:t>
      </w:r>
      <w:r w:rsidR="002430FF" w:rsidRPr="00BE5EFC">
        <w:t>выноси</w:t>
      </w:r>
      <w:r w:rsidR="00FD4BFF" w:rsidRPr="00BE5EFC">
        <w:t>тся на рассмотрение</w:t>
      </w:r>
      <w:r w:rsidR="007F150A" w:rsidRPr="00BE5EFC">
        <w:t xml:space="preserve"> коллегии Счетной палаты</w:t>
      </w:r>
      <w:r w:rsidR="00727EB9" w:rsidRPr="00BE5EFC">
        <w:t>, после чего утверждается председателем</w:t>
      </w:r>
      <w:r w:rsidR="00B66919" w:rsidRPr="00BE5EFC">
        <w:t xml:space="preserve"> Счетной палаты</w:t>
      </w:r>
      <w:r w:rsidR="00BE5EFC">
        <w:t xml:space="preserve"> </w:t>
      </w:r>
      <w:r w:rsidR="00BE5EFC" w:rsidRPr="00BE5EFC">
        <w:t>(</w:t>
      </w:r>
      <w:r w:rsidR="00BE5EFC">
        <w:t>лицом, исполняющим его обязанности</w:t>
      </w:r>
      <w:r w:rsidR="00BE5EFC" w:rsidRPr="00BE5EFC">
        <w:t>)</w:t>
      </w:r>
      <w:r w:rsidR="00B66919" w:rsidRPr="00BE5EFC">
        <w:t>.</w:t>
      </w:r>
    </w:p>
    <w:p w14:paraId="35BDAA15" w14:textId="5D346520" w:rsidR="00BB471A" w:rsidRDefault="0094563F" w:rsidP="0093716D">
      <w:pPr>
        <w:pStyle w:val="a9"/>
        <w:tabs>
          <w:tab w:val="num" w:pos="1935"/>
        </w:tabs>
        <w:spacing w:line="240" w:lineRule="auto"/>
        <w:rPr>
          <w:szCs w:val="28"/>
        </w:rPr>
      </w:pPr>
      <w:r w:rsidRPr="00BE5EFC">
        <w:rPr>
          <w:szCs w:val="28"/>
        </w:rPr>
        <w:lastRenderedPageBreak/>
        <w:t>5.</w:t>
      </w:r>
      <w:r w:rsidR="009434F9">
        <w:rPr>
          <w:szCs w:val="28"/>
        </w:rPr>
        <w:t>9</w:t>
      </w:r>
      <w:r w:rsidR="00B66919" w:rsidRPr="00BE5EFC">
        <w:rPr>
          <w:szCs w:val="28"/>
        </w:rPr>
        <w:t>. Заключение о результатах экспертно-анал</w:t>
      </w:r>
      <w:r w:rsidR="00C12A39" w:rsidRPr="00BE5EFC">
        <w:rPr>
          <w:szCs w:val="28"/>
        </w:rPr>
        <w:t>итического мероприятия</w:t>
      </w:r>
      <w:r w:rsidR="00DC1423">
        <w:rPr>
          <w:szCs w:val="28"/>
        </w:rPr>
        <w:t xml:space="preserve"> по решению </w:t>
      </w:r>
      <w:r w:rsidR="00DC1423" w:rsidRPr="00BE5EFC">
        <w:t>коллегии Счетной пала</w:t>
      </w:r>
      <w:r w:rsidR="00DC1423">
        <w:t>ты</w:t>
      </w:r>
      <w:r w:rsidR="00C12A39" w:rsidRPr="00BE5EFC">
        <w:rPr>
          <w:szCs w:val="28"/>
        </w:rPr>
        <w:t xml:space="preserve"> направляе</w:t>
      </w:r>
      <w:r w:rsidR="00B66919" w:rsidRPr="00BE5EFC">
        <w:rPr>
          <w:szCs w:val="28"/>
        </w:rPr>
        <w:t xml:space="preserve">тся </w:t>
      </w:r>
      <w:r w:rsidR="0093716D" w:rsidRPr="00BE5EFC">
        <w:rPr>
          <w:szCs w:val="28"/>
        </w:rPr>
        <w:t>главе города</w:t>
      </w:r>
      <w:r w:rsidR="00DC1423">
        <w:rPr>
          <w:szCs w:val="28"/>
        </w:rPr>
        <w:t xml:space="preserve"> Барнаула</w:t>
      </w:r>
      <w:r w:rsidR="0093716D">
        <w:rPr>
          <w:szCs w:val="28"/>
        </w:rPr>
        <w:t>, в</w:t>
      </w:r>
      <w:r w:rsidR="0093716D" w:rsidRPr="00BE5EFC">
        <w:rPr>
          <w:szCs w:val="28"/>
        </w:rPr>
        <w:t xml:space="preserve"> </w:t>
      </w:r>
      <w:r w:rsidR="00B66919" w:rsidRPr="00BE5EFC">
        <w:rPr>
          <w:szCs w:val="28"/>
        </w:rPr>
        <w:t>Барнаульскую городскую Думу</w:t>
      </w:r>
      <w:r w:rsidR="0093716D">
        <w:rPr>
          <w:szCs w:val="28"/>
        </w:rPr>
        <w:t xml:space="preserve">, </w:t>
      </w:r>
      <w:r w:rsidR="0016156C">
        <w:rPr>
          <w:szCs w:val="28"/>
        </w:rPr>
        <w:t xml:space="preserve">при необходимости – в </w:t>
      </w:r>
      <w:r w:rsidR="00A65268" w:rsidRPr="007949EE">
        <w:rPr>
          <w:szCs w:val="28"/>
        </w:rPr>
        <w:t>иные органы города</w:t>
      </w:r>
      <w:r w:rsidR="00DC1423">
        <w:rPr>
          <w:szCs w:val="28"/>
        </w:rPr>
        <w:t xml:space="preserve"> Барнаула</w:t>
      </w:r>
      <w:r w:rsidR="00B66919" w:rsidRPr="00BE5EFC">
        <w:rPr>
          <w:szCs w:val="28"/>
        </w:rPr>
        <w:t>.</w:t>
      </w:r>
      <w:r w:rsidR="00BB471A">
        <w:rPr>
          <w:szCs w:val="28"/>
        </w:rPr>
        <w:t xml:space="preserve"> </w:t>
      </w:r>
    </w:p>
    <w:p w14:paraId="17C83125" w14:textId="4632CAFB" w:rsidR="00BB471A" w:rsidRDefault="00BB471A" w:rsidP="00BB471A">
      <w:pPr>
        <w:pStyle w:val="a9"/>
        <w:tabs>
          <w:tab w:val="num" w:pos="1935"/>
        </w:tabs>
        <w:spacing w:line="240" w:lineRule="auto"/>
        <w:rPr>
          <w:snapToGrid w:val="0"/>
          <w:szCs w:val="28"/>
        </w:rPr>
      </w:pPr>
      <w:r>
        <w:rPr>
          <w:szCs w:val="28"/>
        </w:rPr>
        <w:t>5.1</w:t>
      </w:r>
      <w:r w:rsidR="009434F9">
        <w:rPr>
          <w:szCs w:val="28"/>
        </w:rPr>
        <w:t>0</w:t>
      </w:r>
      <w:r>
        <w:rPr>
          <w:szCs w:val="28"/>
        </w:rPr>
        <w:t xml:space="preserve">. </w:t>
      </w:r>
      <w:r>
        <w:rPr>
          <w:snapToGrid w:val="0"/>
          <w:szCs w:val="28"/>
        </w:rPr>
        <w:t>В</w:t>
      </w:r>
      <w:r w:rsidRPr="001D197E">
        <w:rPr>
          <w:snapToGrid w:val="0"/>
          <w:szCs w:val="28"/>
        </w:rPr>
        <w:t xml:space="preserve"> случае, если при проведении </w:t>
      </w:r>
      <w:r w:rsidRPr="00BE5EFC">
        <w:rPr>
          <w:szCs w:val="28"/>
        </w:rPr>
        <w:t>экспертно-аналитическ</w:t>
      </w:r>
      <w:r>
        <w:rPr>
          <w:szCs w:val="28"/>
        </w:rPr>
        <w:t>ого</w:t>
      </w:r>
      <w:r w:rsidRPr="00BE5EFC">
        <w:rPr>
          <w:szCs w:val="28"/>
        </w:rPr>
        <w:t xml:space="preserve"> </w:t>
      </w:r>
      <w:r w:rsidRPr="001D197E">
        <w:rPr>
          <w:snapToGrid w:val="0"/>
          <w:szCs w:val="28"/>
        </w:rPr>
        <w:t>мероприяти</w:t>
      </w:r>
      <w:r>
        <w:rPr>
          <w:snapToGrid w:val="0"/>
          <w:szCs w:val="28"/>
        </w:rPr>
        <w:t>я</w:t>
      </w:r>
      <w:r w:rsidRPr="001D197E">
        <w:rPr>
          <w:snapToGrid w:val="0"/>
          <w:szCs w:val="28"/>
        </w:rPr>
        <w:t xml:space="preserve"> выявлены факты незаконного использования средств бюджета города, муниципального имущества, в которых усматриваются признаки преступления или коррупционного правонарушения, а также выявлены факты, в которых усматриваются признаки состава административного правонарушения</w:t>
      </w:r>
      <w:r>
        <w:rPr>
          <w:snapToGrid w:val="0"/>
          <w:szCs w:val="28"/>
        </w:rPr>
        <w:t xml:space="preserve">, руководителем </w:t>
      </w:r>
      <w:r w:rsidRPr="00BE5EFC">
        <w:rPr>
          <w:szCs w:val="28"/>
        </w:rPr>
        <w:t>экспертно-аналитического мероприятия</w:t>
      </w:r>
      <w:r>
        <w:rPr>
          <w:szCs w:val="28"/>
        </w:rPr>
        <w:t xml:space="preserve"> </w:t>
      </w:r>
      <w:r w:rsidRPr="001D197E">
        <w:rPr>
          <w:snapToGrid w:val="0"/>
          <w:szCs w:val="28"/>
        </w:rPr>
        <w:t>подготавлива</w:t>
      </w:r>
      <w:r>
        <w:rPr>
          <w:snapToGrid w:val="0"/>
          <w:szCs w:val="28"/>
        </w:rPr>
        <w:t>е</w:t>
      </w:r>
      <w:r w:rsidRPr="001D197E">
        <w:rPr>
          <w:snapToGrid w:val="0"/>
          <w:szCs w:val="28"/>
        </w:rPr>
        <w:t>тся и направля</w:t>
      </w:r>
      <w:r>
        <w:rPr>
          <w:snapToGrid w:val="0"/>
          <w:szCs w:val="28"/>
        </w:rPr>
        <w:t>е</w:t>
      </w:r>
      <w:r w:rsidRPr="001D197E">
        <w:rPr>
          <w:snapToGrid w:val="0"/>
          <w:szCs w:val="28"/>
        </w:rPr>
        <w:t>тся в установленном порядке в правоохранительные органы</w:t>
      </w:r>
      <w:r>
        <w:rPr>
          <w:snapToGrid w:val="0"/>
          <w:szCs w:val="28"/>
        </w:rPr>
        <w:t xml:space="preserve"> соответствующее о</w:t>
      </w:r>
      <w:r w:rsidRPr="001D197E">
        <w:rPr>
          <w:snapToGrid w:val="0"/>
          <w:szCs w:val="28"/>
        </w:rPr>
        <w:t>бращени</w:t>
      </w:r>
      <w:r>
        <w:rPr>
          <w:snapToGrid w:val="0"/>
          <w:szCs w:val="28"/>
        </w:rPr>
        <w:t>е.</w:t>
      </w:r>
    </w:p>
    <w:p w14:paraId="3E0C49B3" w14:textId="4D462A65" w:rsidR="00847C91" w:rsidRPr="00294C9A" w:rsidRDefault="00847C91" w:rsidP="00847C91">
      <w:pPr>
        <w:pStyle w:val="a9"/>
        <w:tabs>
          <w:tab w:val="num" w:pos="1935"/>
        </w:tabs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5.1</w:t>
      </w:r>
      <w:r w:rsidR="009434F9">
        <w:rPr>
          <w:snapToGrid w:val="0"/>
          <w:szCs w:val="28"/>
        </w:rPr>
        <w:t>1</w:t>
      </w:r>
      <w:r>
        <w:rPr>
          <w:snapToGrid w:val="0"/>
          <w:szCs w:val="28"/>
        </w:rPr>
        <w:t xml:space="preserve">. </w:t>
      </w:r>
      <w:r w:rsidR="0049060D">
        <w:rPr>
          <w:snapToGrid w:val="0"/>
          <w:szCs w:val="28"/>
        </w:rPr>
        <w:t>О</w:t>
      </w:r>
      <w:r w:rsidRPr="00294C9A">
        <w:rPr>
          <w:snapToGrid w:val="0"/>
          <w:szCs w:val="28"/>
        </w:rPr>
        <w:t xml:space="preserve">дновременно с </w:t>
      </w:r>
      <w:r>
        <w:rPr>
          <w:snapToGrid w:val="0"/>
          <w:szCs w:val="28"/>
        </w:rPr>
        <w:t>з</w:t>
      </w:r>
      <w:r w:rsidRPr="00BE5EFC">
        <w:rPr>
          <w:szCs w:val="28"/>
        </w:rPr>
        <w:t>аключение</w:t>
      </w:r>
      <w:r>
        <w:rPr>
          <w:szCs w:val="28"/>
        </w:rPr>
        <w:t>м</w:t>
      </w:r>
      <w:r w:rsidRPr="00BE5EFC">
        <w:rPr>
          <w:szCs w:val="28"/>
        </w:rPr>
        <w:t xml:space="preserve"> о результатах экспертно-аналитического мероприятия</w:t>
      </w:r>
      <w:r>
        <w:rPr>
          <w:szCs w:val="28"/>
        </w:rPr>
        <w:t xml:space="preserve"> </w:t>
      </w:r>
      <w:r w:rsidRPr="00294C9A">
        <w:rPr>
          <w:snapToGrid w:val="0"/>
          <w:szCs w:val="28"/>
        </w:rPr>
        <w:t xml:space="preserve">подготавливается информация </w:t>
      </w:r>
      <w:r w:rsidRPr="001E3AB5">
        <w:rPr>
          <w:szCs w:val="28"/>
        </w:rPr>
        <w:t xml:space="preserve">об основных итогах </w:t>
      </w:r>
      <w:r w:rsidRPr="00BE5EFC">
        <w:rPr>
          <w:szCs w:val="28"/>
        </w:rPr>
        <w:t>экспертно-аналитического</w:t>
      </w:r>
      <w:r w:rsidRPr="00294C9A">
        <w:rPr>
          <w:snapToGrid w:val="0"/>
          <w:szCs w:val="28"/>
        </w:rPr>
        <w:t xml:space="preserve"> мероприятия для </w:t>
      </w:r>
      <w:r w:rsidRPr="00A5725B">
        <w:rPr>
          <w:rFonts w:eastAsia="Calibri"/>
          <w:szCs w:val="28"/>
        </w:rPr>
        <w:t>размещ</w:t>
      </w:r>
      <w:r>
        <w:rPr>
          <w:rFonts w:eastAsia="Calibri"/>
          <w:szCs w:val="28"/>
        </w:rPr>
        <w:t>ения</w:t>
      </w:r>
      <w:r w:rsidRPr="00A5725B">
        <w:rPr>
          <w:rFonts w:eastAsia="Calibri"/>
          <w:szCs w:val="28"/>
        </w:rPr>
        <w:t xml:space="preserve"> на</w:t>
      </w:r>
      <w:r w:rsidRPr="00A5725B">
        <w:rPr>
          <w:szCs w:val="28"/>
        </w:rPr>
        <w:t xml:space="preserve"> странице Счетной палаты официального Интернет-сайта города Барнаула</w:t>
      </w:r>
      <w:r w:rsidRPr="00294C9A">
        <w:rPr>
          <w:snapToGrid w:val="0"/>
          <w:szCs w:val="28"/>
        </w:rPr>
        <w:t xml:space="preserve">. В информации </w:t>
      </w:r>
      <w:r w:rsidRPr="001E3AB5">
        <w:rPr>
          <w:szCs w:val="28"/>
        </w:rPr>
        <w:t xml:space="preserve">об основных итогах </w:t>
      </w:r>
      <w:r w:rsidRPr="00BE5EFC">
        <w:rPr>
          <w:szCs w:val="28"/>
        </w:rPr>
        <w:t>экспертно-аналитического</w:t>
      </w:r>
      <w:r w:rsidRPr="00294C9A">
        <w:rPr>
          <w:snapToGrid w:val="0"/>
          <w:szCs w:val="28"/>
        </w:rPr>
        <w:t xml:space="preserve"> мероприятия кратко излагаются основные результаты проведенного мероприятия, выявленные нарушения и недостатки, а также выводы по его результатам.</w:t>
      </w:r>
    </w:p>
    <w:p w14:paraId="787433F6" w14:textId="5DAF415A" w:rsidR="00847C91" w:rsidRPr="00294C9A" w:rsidRDefault="00847C91" w:rsidP="00847C91">
      <w:pPr>
        <w:pStyle w:val="a9"/>
        <w:tabs>
          <w:tab w:val="num" w:pos="1935"/>
        </w:tabs>
        <w:spacing w:line="240" w:lineRule="auto"/>
        <w:rPr>
          <w:snapToGrid w:val="0"/>
          <w:szCs w:val="28"/>
        </w:rPr>
      </w:pPr>
      <w:r w:rsidRPr="00294C9A">
        <w:rPr>
          <w:snapToGrid w:val="0"/>
          <w:szCs w:val="28"/>
        </w:rPr>
        <w:t xml:space="preserve">Объем информации </w:t>
      </w:r>
      <w:r w:rsidRPr="001E3AB5">
        <w:rPr>
          <w:szCs w:val="28"/>
        </w:rPr>
        <w:t xml:space="preserve">об основных итогах </w:t>
      </w:r>
      <w:r w:rsidRPr="00BE5EFC">
        <w:rPr>
          <w:szCs w:val="28"/>
        </w:rPr>
        <w:t>экспертно-аналитического</w:t>
      </w:r>
      <w:r w:rsidRPr="00294C9A">
        <w:rPr>
          <w:snapToGrid w:val="0"/>
          <w:szCs w:val="28"/>
        </w:rPr>
        <w:t xml:space="preserve"> мероприятия не должен превышать, как правило, </w:t>
      </w:r>
      <w:r>
        <w:rPr>
          <w:snapToGrid w:val="0"/>
          <w:szCs w:val="28"/>
        </w:rPr>
        <w:t>2</w:t>
      </w:r>
      <w:r w:rsidRPr="00294C9A">
        <w:rPr>
          <w:snapToGrid w:val="0"/>
          <w:szCs w:val="28"/>
        </w:rPr>
        <w:t xml:space="preserve"> страниц текста.</w:t>
      </w:r>
    </w:p>
    <w:p w14:paraId="0692DC38" w14:textId="6A7F1C91" w:rsidR="0093716D" w:rsidRPr="0099721A" w:rsidRDefault="0094563F" w:rsidP="0093716D">
      <w:pPr>
        <w:spacing w:line="240" w:lineRule="auto"/>
        <w:rPr>
          <w:szCs w:val="28"/>
        </w:rPr>
      </w:pPr>
      <w:r w:rsidRPr="00BE5EFC">
        <w:rPr>
          <w:snapToGrid w:val="0"/>
          <w:szCs w:val="28"/>
        </w:rPr>
        <w:t>5.1</w:t>
      </w:r>
      <w:r w:rsidR="009434F9">
        <w:rPr>
          <w:snapToGrid w:val="0"/>
          <w:szCs w:val="28"/>
        </w:rPr>
        <w:t>2</w:t>
      </w:r>
      <w:r w:rsidR="00F11E1C" w:rsidRPr="00BE5EFC">
        <w:rPr>
          <w:snapToGrid w:val="0"/>
          <w:szCs w:val="28"/>
        </w:rPr>
        <w:t xml:space="preserve">. </w:t>
      </w:r>
      <w:r w:rsidR="0016156C">
        <w:rPr>
          <w:snapToGrid w:val="0"/>
          <w:szCs w:val="28"/>
        </w:rPr>
        <w:t>О</w:t>
      </w:r>
      <w:r w:rsidR="0093716D" w:rsidRPr="0099721A">
        <w:rPr>
          <w:szCs w:val="28"/>
        </w:rPr>
        <w:t>рганам</w:t>
      </w:r>
      <w:r w:rsidR="0016156C">
        <w:rPr>
          <w:szCs w:val="28"/>
        </w:rPr>
        <w:t xml:space="preserve"> </w:t>
      </w:r>
      <w:r w:rsidR="0093716D" w:rsidRPr="0099721A">
        <w:rPr>
          <w:szCs w:val="28"/>
        </w:rPr>
        <w:t xml:space="preserve">местного самоуправления, учреждениям и иным организациям могут быть направлены информационные письма, содержащие выводы и предложения, сформулированные по итогам </w:t>
      </w:r>
      <w:r w:rsidR="0093716D" w:rsidRPr="00BE5EFC">
        <w:rPr>
          <w:szCs w:val="28"/>
        </w:rPr>
        <w:t xml:space="preserve">экспертно-аналитического </w:t>
      </w:r>
      <w:r w:rsidR="0093716D" w:rsidRPr="0099721A">
        <w:rPr>
          <w:szCs w:val="28"/>
        </w:rPr>
        <w:t>мероприятия.</w:t>
      </w:r>
    </w:p>
    <w:p w14:paraId="0272AB26" w14:textId="6D5627E6" w:rsidR="00F11E1C" w:rsidRDefault="0093716D" w:rsidP="0001316D">
      <w:pPr>
        <w:spacing w:line="240" w:lineRule="auto"/>
        <w:rPr>
          <w:szCs w:val="28"/>
        </w:rPr>
      </w:pPr>
      <w:r w:rsidRPr="0099721A">
        <w:rPr>
          <w:szCs w:val="28"/>
        </w:rPr>
        <w:t>Информационные письма могут содержать положени</w:t>
      </w:r>
      <w:r>
        <w:rPr>
          <w:szCs w:val="28"/>
        </w:rPr>
        <w:t>я</w:t>
      </w:r>
      <w:r w:rsidRPr="0099721A">
        <w:rPr>
          <w:szCs w:val="28"/>
        </w:rPr>
        <w:t xml:space="preserve"> о необходимости информирования </w:t>
      </w:r>
      <w:r>
        <w:rPr>
          <w:szCs w:val="28"/>
        </w:rPr>
        <w:t xml:space="preserve">Счетной палаты </w:t>
      </w:r>
      <w:r w:rsidRPr="0099721A">
        <w:rPr>
          <w:szCs w:val="28"/>
        </w:rPr>
        <w:t xml:space="preserve">о результатах их рассмотрения. </w:t>
      </w:r>
    </w:p>
    <w:p w14:paraId="1D459712" w14:textId="36124301" w:rsidR="00154DA2" w:rsidRDefault="00154DA2" w:rsidP="00154DA2">
      <w:pPr>
        <w:spacing w:line="240" w:lineRule="auto"/>
        <w:ind w:firstLine="0"/>
        <w:rPr>
          <w:szCs w:val="28"/>
        </w:rPr>
      </w:pPr>
    </w:p>
    <w:p w14:paraId="75A13F99" w14:textId="5C35BF88" w:rsidR="00154DA2" w:rsidRDefault="00154DA2" w:rsidP="00154DA2">
      <w:pPr>
        <w:spacing w:line="240" w:lineRule="auto"/>
        <w:ind w:firstLine="0"/>
        <w:rPr>
          <w:snapToGrid w:val="0"/>
          <w:szCs w:val="28"/>
        </w:rPr>
      </w:pPr>
    </w:p>
    <w:p w14:paraId="1501B2B4" w14:textId="7D316540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6B063B7D" w14:textId="69251255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4E3D44AF" w14:textId="1F80C671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2A49A0DD" w14:textId="65AD0085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38F9DE09" w14:textId="64C7D270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60E1045A" w14:textId="3370DF97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0C3E771B" w14:textId="536BF2B7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6F4B4140" w14:textId="35132E3C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3BE1828C" w14:textId="555A0B07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7A65E108" w14:textId="3176F9C7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3C590329" w14:textId="3DDB1AC1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199E364E" w14:textId="65962028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4B5C85DB" w14:textId="37880EE8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p w14:paraId="79B0A6C8" w14:textId="08FB31F5" w:rsidR="006C2F6C" w:rsidRDefault="006C2F6C" w:rsidP="00154DA2">
      <w:pPr>
        <w:spacing w:line="240" w:lineRule="auto"/>
        <w:ind w:firstLine="0"/>
        <w:rPr>
          <w:snapToGrid w:val="0"/>
          <w:szCs w:val="28"/>
        </w:rPr>
      </w:pPr>
    </w:p>
    <w:tbl>
      <w:tblPr>
        <w:tblStyle w:val="afff3"/>
        <w:tblW w:w="1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131"/>
        <w:gridCol w:w="3661"/>
      </w:tblGrid>
      <w:tr w:rsidR="006C2F6C" w:rsidRPr="005B1485" w14:paraId="4D48103A" w14:textId="77777777" w:rsidTr="00490A69">
        <w:trPr>
          <w:trHeight w:val="507"/>
        </w:trPr>
        <w:tc>
          <w:tcPr>
            <w:tcW w:w="3240" w:type="dxa"/>
          </w:tcPr>
          <w:p w14:paraId="4E70BE7A" w14:textId="77777777" w:rsidR="006C2F6C" w:rsidRPr="005B1485" w:rsidRDefault="006C2F6C" w:rsidP="006C2F6C">
            <w:pPr>
              <w:spacing w:line="240" w:lineRule="auto"/>
              <w:ind w:firstLine="0"/>
              <w:rPr>
                <w:szCs w:val="28"/>
              </w:rPr>
            </w:pPr>
            <w:r w:rsidRPr="005B1485">
              <w:rPr>
                <w:szCs w:val="28"/>
              </w:rPr>
              <w:lastRenderedPageBreak/>
              <w:t>Образец оформления</w:t>
            </w:r>
          </w:p>
        </w:tc>
        <w:tc>
          <w:tcPr>
            <w:tcW w:w="4131" w:type="dxa"/>
          </w:tcPr>
          <w:p w14:paraId="56482D8E" w14:textId="77777777" w:rsidR="006C2F6C" w:rsidRPr="005B1485" w:rsidRDefault="006C2F6C" w:rsidP="006C2F6C">
            <w:pPr>
              <w:spacing w:line="240" w:lineRule="auto"/>
              <w:ind w:firstLine="0"/>
              <w:rPr>
                <w:szCs w:val="28"/>
              </w:rPr>
            </w:pPr>
          </w:p>
          <w:p w14:paraId="2A087542" w14:textId="77777777" w:rsidR="006C2F6C" w:rsidRDefault="006C2F6C" w:rsidP="006C2F6C">
            <w:pPr>
              <w:spacing w:line="240" w:lineRule="auto"/>
              <w:ind w:firstLine="0"/>
              <w:rPr>
                <w:szCs w:val="28"/>
              </w:rPr>
            </w:pPr>
          </w:p>
          <w:p w14:paraId="21872232" w14:textId="77777777" w:rsidR="006C2F6C" w:rsidRPr="005B1485" w:rsidRDefault="006C2F6C" w:rsidP="006C2F6C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661" w:type="dxa"/>
          </w:tcPr>
          <w:p w14:paraId="58379B00" w14:textId="77777777" w:rsidR="006C2F6C" w:rsidRPr="005B1485" w:rsidRDefault="006C2F6C" w:rsidP="006C2F6C">
            <w:pPr>
              <w:spacing w:line="240" w:lineRule="auto"/>
              <w:ind w:firstLine="0"/>
              <w:rPr>
                <w:szCs w:val="28"/>
              </w:rPr>
            </w:pPr>
            <w:r w:rsidRPr="005B1485">
              <w:rPr>
                <w:szCs w:val="28"/>
              </w:rPr>
              <w:t xml:space="preserve">Приложение </w:t>
            </w:r>
          </w:p>
          <w:p w14:paraId="684229BC" w14:textId="77777777" w:rsidR="006C2F6C" w:rsidRPr="005B1485" w:rsidRDefault="006C2F6C" w:rsidP="006C2F6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B1485">
              <w:rPr>
                <w:szCs w:val="28"/>
              </w:rPr>
              <w:t>к Стандарту</w:t>
            </w:r>
          </w:p>
        </w:tc>
      </w:tr>
    </w:tbl>
    <w:p w14:paraId="60A34F5E" w14:textId="77777777" w:rsidR="006C2F6C" w:rsidRPr="0092777D" w:rsidRDefault="006C2F6C" w:rsidP="006C2F6C">
      <w:pPr>
        <w:spacing w:line="240" w:lineRule="auto"/>
        <w:ind w:left="5245" w:hanging="25"/>
        <w:contextualSpacing/>
        <w:rPr>
          <w:szCs w:val="28"/>
        </w:rPr>
      </w:pPr>
      <w:r w:rsidRPr="0092777D">
        <w:rPr>
          <w:szCs w:val="28"/>
        </w:rPr>
        <w:t>УТВЕРЖДАЮ</w:t>
      </w:r>
    </w:p>
    <w:p w14:paraId="7428C23B" w14:textId="77777777" w:rsidR="006C2F6C" w:rsidRPr="0092777D" w:rsidRDefault="006C2F6C" w:rsidP="006C2F6C">
      <w:pPr>
        <w:spacing w:line="240" w:lineRule="auto"/>
        <w:ind w:left="5245" w:hanging="25"/>
        <w:contextualSpacing/>
        <w:rPr>
          <w:szCs w:val="28"/>
        </w:rPr>
      </w:pPr>
      <w:r w:rsidRPr="0092777D">
        <w:rPr>
          <w:szCs w:val="28"/>
        </w:rPr>
        <w:t>Председатель Счетной палаты</w:t>
      </w:r>
    </w:p>
    <w:p w14:paraId="5AB03FA7" w14:textId="77777777" w:rsidR="006C2F6C" w:rsidRPr="0092777D" w:rsidRDefault="006C2F6C" w:rsidP="006C2F6C">
      <w:pPr>
        <w:spacing w:line="240" w:lineRule="auto"/>
        <w:ind w:left="5245" w:hanging="25"/>
        <w:contextualSpacing/>
        <w:rPr>
          <w:szCs w:val="28"/>
        </w:rPr>
      </w:pPr>
      <w:r w:rsidRPr="0092777D">
        <w:rPr>
          <w:szCs w:val="28"/>
        </w:rPr>
        <w:t>города Барнаула</w:t>
      </w:r>
    </w:p>
    <w:p w14:paraId="3686CB00" w14:textId="77777777" w:rsidR="006C2F6C" w:rsidRPr="0092777D" w:rsidRDefault="006C2F6C" w:rsidP="006C2F6C">
      <w:pPr>
        <w:spacing w:line="240" w:lineRule="auto"/>
        <w:ind w:left="5245" w:hanging="25"/>
        <w:contextualSpacing/>
        <w:rPr>
          <w:szCs w:val="28"/>
        </w:rPr>
      </w:pPr>
      <w:r w:rsidRPr="0092777D">
        <w:rPr>
          <w:szCs w:val="28"/>
        </w:rPr>
        <w:t>___________   _________________</w:t>
      </w:r>
    </w:p>
    <w:p w14:paraId="6C2696F7" w14:textId="77777777" w:rsidR="006C2F6C" w:rsidRPr="0092777D" w:rsidRDefault="006C2F6C" w:rsidP="006C2F6C">
      <w:pPr>
        <w:spacing w:line="240" w:lineRule="auto"/>
        <w:ind w:left="5245" w:hanging="25"/>
        <w:contextualSpacing/>
        <w:rPr>
          <w:i/>
          <w:iCs/>
          <w:sz w:val="20"/>
        </w:rPr>
      </w:pPr>
      <w:r w:rsidRPr="0092777D">
        <w:rPr>
          <w:i/>
          <w:iCs/>
          <w:sz w:val="20"/>
        </w:rPr>
        <w:t xml:space="preserve">       (</w:t>
      </w:r>
      <w:proofErr w:type="gramStart"/>
      <w:r w:rsidRPr="0092777D">
        <w:rPr>
          <w:i/>
          <w:iCs/>
          <w:sz w:val="20"/>
        </w:rPr>
        <w:t xml:space="preserve">подпись)   </w:t>
      </w:r>
      <w:proofErr w:type="gramEnd"/>
      <w:r w:rsidRPr="0092777D">
        <w:rPr>
          <w:i/>
          <w:iCs/>
          <w:sz w:val="20"/>
        </w:rPr>
        <w:t xml:space="preserve">           (инициалы и фамилия)</w:t>
      </w:r>
    </w:p>
    <w:p w14:paraId="1F7A6503" w14:textId="77777777" w:rsidR="006C2F6C" w:rsidRPr="0092777D" w:rsidRDefault="006C2F6C" w:rsidP="006C2F6C">
      <w:pPr>
        <w:spacing w:line="240" w:lineRule="auto"/>
        <w:ind w:left="5245" w:hanging="25"/>
        <w:contextualSpacing/>
        <w:rPr>
          <w:szCs w:val="28"/>
        </w:rPr>
      </w:pPr>
      <w:r w:rsidRPr="0092777D">
        <w:rPr>
          <w:szCs w:val="28"/>
        </w:rPr>
        <w:t>«____» _____________ 202__ г.</w:t>
      </w:r>
    </w:p>
    <w:p w14:paraId="3581F17E" w14:textId="77777777" w:rsidR="006C2F6C" w:rsidRDefault="006C2F6C" w:rsidP="006C2F6C">
      <w:pPr>
        <w:spacing w:line="240" w:lineRule="auto"/>
        <w:ind w:left="4536"/>
        <w:contextualSpacing/>
        <w:jc w:val="center"/>
        <w:rPr>
          <w:szCs w:val="28"/>
        </w:rPr>
      </w:pPr>
    </w:p>
    <w:p w14:paraId="551A3A9A" w14:textId="77777777" w:rsidR="006C2F6C" w:rsidRPr="0092777D" w:rsidRDefault="006C2F6C" w:rsidP="006C2F6C">
      <w:pPr>
        <w:ind w:left="4536"/>
        <w:contextualSpacing/>
        <w:jc w:val="center"/>
        <w:rPr>
          <w:szCs w:val="28"/>
        </w:rPr>
      </w:pPr>
    </w:p>
    <w:p w14:paraId="6A46F8E4" w14:textId="77777777" w:rsidR="006C2F6C" w:rsidRPr="003B161E" w:rsidRDefault="006C2F6C" w:rsidP="006C2F6C">
      <w:pPr>
        <w:spacing w:line="240" w:lineRule="auto"/>
        <w:jc w:val="center"/>
        <w:rPr>
          <w:b/>
          <w:bCs/>
          <w:color w:val="FF0000"/>
          <w:szCs w:val="28"/>
        </w:rPr>
      </w:pPr>
      <w:r>
        <w:rPr>
          <w:b/>
          <w:bCs/>
          <w:szCs w:val="28"/>
        </w:rPr>
        <w:t xml:space="preserve">ЗАКЛЮЧЕНИЕ </w:t>
      </w:r>
    </w:p>
    <w:p w14:paraId="3FC71F97" w14:textId="77777777" w:rsidR="006C2F6C" w:rsidRPr="00AA7E4D" w:rsidRDefault="006C2F6C" w:rsidP="006C2F6C">
      <w:pPr>
        <w:spacing w:line="240" w:lineRule="auto"/>
        <w:jc w:val="center"/>
        <w:rPr>
          <w:b/>
          <w:bCs/>
          <w:szCs w:val="28"/>
        </w:rPr>
      </w:pPr>
      <w:r w:rsidRPr="00AA7E4D">
        <w:rPr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>экспертно-аналитического</w:t>
      </w:r>
      <w:r w:rsidRPr="00AA7E4D">
        <w:rPr>
          <w:b/>
          <w:bCs/>
          <w:szCs w:val="28"/>
        </w:rPr>
        <w:t xml:space="preserve"> мероприятия</w:t>
      </w:r>
    </w:p>
    <w:p w14:paraId="5513B8C0" w14:textId="77777777" w:rsidR="006C2F6C" w:rsidRPr="00317493" w:rsidRDefault="006C2F6C" w:rsidP="006C2F6C">
      <w:pPr>
        <w:spacing w:line="240" w:lineRule="auto"/>
        <w:jc w:val="center"/>
        <w:rPr>
          <w:szCs w:val="28"/>
        </w:rPr>
      </w:pPr>
      <w:r>
        <w:rPr>
          <w:szCs w:val="28"/>
        </w:rPr>
        <w:t>«______________________________________________________»</w:t>
      </w:r>
    </w:p>
    <w:p w14:paraId="70A36FDE" w14:textId="77777777" w:rsidR="006C2F6C" w:rsidRPr="00AA7E4D" w:rsidRDefault="006C2F6C" w:rsidP="006C2F6C">
      <w:pPr>
        <w:tabs>
          <w:tab w:val="right" w:leader="underscore" w:pos="9356"/>
        </w:tabs>
        <w:spacing w:line="240" w:lineRule="auto"/>
        <w:jc w:val="center"/>
        <w:rPr>
          <w:i/>
          <w:iCs/>
          <w:sz w:val="20"/>
        </w:rPr>
      </w:pPr>
      <w:r w:rsidRPr="00AA7E4D">
        <w:rPr>
          <w:i/>
          <w:iCs/>
          <w:sz w:val="20"/>
        </w:rPr>
        <w:t xml:space="preserve">(наименование </w:t>
      </w:r>
      <w:r>
        <w:rPr>
          <w:i/>
          <w:iCs/>
          <w:sz w:val="20"/>
        </w:rPr>
        <w:t>экспертно-аналитического</w:t>
      </w:r>
      <w:r w:rsidRPr="00AA7E4D">
        <w:rPr>
          <w:i/>
          <w:iCs/>
          <w:sz w:val="20"/>
        </w:rPr>
        <w:t xml:space="preserve"> мероприятия)</w:t>
      </w:r>
    </w:p>
    <w:p w14:paraId="49079AD9" w14:textId="77777777" w:rsidR="006C2F6C" w:rsidRDefault="006C2F6C" w:rsidP="006C2F6C">
      <w:pPr>
        <w:spacing w:line="240" w:lineRule="auto"/>
        <w:jc w:val="center"/>
        <w:rPr>
          <w:szCs w:val="28"/>
        </w:rPr>
      </w:pPr>
    </w:p>
    <w:p w14:paraId="43CC52C5" w14:textId="77777777" w:rsidR="006C2F6C" w:rsidRPr="006C2F6C" w:rsidRDefault="006C2F6C" w:rsidP="006C2F6C">
      <w:pPr>
        <w:pStyle w:val="a4"/>
        <w:widowControl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6C2F6C">
        <w:rPr>
          <w:sz w:val="28"/>
          <w:szCs w:val="28"/>
        </w:rPr>
        <w:t>Основание проведения экспертно-аналитического</w:t>
      </w:r>
      <w:r w:rsidRPr="006C2F6C">
        <w:rPr>
          <w:b/>
          <w:bCs/>
          <w:sz w:val="28"/>
          <w:szCs w:val="28"/>
        </w:rPr>
        <w:t xml:space="preserve"> </w:t>
      </w:r>
      <w:r w:rsidRPr="006C2F6C">
        <w:rPr>
          <w:sz w:val="28"/>
          <w:szCs w:val="28"/>
        </w:rPr>
        <w:t xml:space="preserve">мероприятия: пункт плана работы Счетной палаты города Барнаула на соответствующий год. </w:t>
      </w:r>
    </w:p>
    <w:p w14:paraId="1090248A" w14:textId="77777777" w:rsidR="006C2F6C" w:rsidRPr="006C2F6C" w:rsidRDefault="006C2F6C" w:rsidP="006C2F6C">
      <w:pPr>
        <w:pStyle w:val="a4"/>
        <w:widowControl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6C2F6C">
        <w:rPr>
          <w:sz w:val="28"/>
          <w:szCs w:val="28"/>
        </w:rPr>
        <w:t>Предмет экспертно-аналитического</w:t>
      </w:r>
      <w:r w:rsidRPr="006C2F6C">
        <w:rPr>
          <w:b/>
          <w:bCs/>
          <w:sz w:val="28"/>
          <w:szCs w:val="28"/>
        </w:rPr>
        <w:t xml:space="preserve"> </w:t>
      </w:r>
      <w:r w:rsidRPr="006C2F6C">
        <w:rPr>
          <w:sz w:val="28"/>
          <w:szCs w:val="28"/>
        </w:rPr>
        <w:t>мероприятия.</w:t>
      </w:r>
    </w:p>
    <w:p w14:paraId="04D674DD" w14:textId="77777777" w:rsidR="006C2F6C" w:rsidRPr="006C2F6C" w:rsidRDefault="006C2F6C" w:rsidP="006C2F6C">
      <w:pPr>
        <w:pStyle w:val="a4"/>
        <w:widowControl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6C2F6C">
        <w:rPr>
          <w:sz w:val="28"/>
          <w:szCs w:val="28"/>
        </w:rPr>
        <w:t>Проверяемый период.</w:t>
      </w:r>
    </w:p>
    <w:p w14:paraId="324DF4A3" w14:textId="77777777" w:rsidR="006C2F6C" w:rsidRPr="006C2F6C" w:rsidRDefault="006C2F6C" w:rsidP="006C2F6C">
      <w:pPr>
        <w:pStyle w:val="a4"/>
        <w:widowControl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6C2F6C">
        <w:rPr>
          <w:sz w:val="28"/>
          <w:szCs w:val="28"/>
        </w:rPr>
        <w:t>Объект (объекты) экспертно-аналитического</w:t>
      </w:r>
      <w:r w:rsidRPr="006C2F6C">
        <w:rPr>
          <w:b/>
          <w:bCs/>
          <w:sz w:val="28"/>
          <w:szCs w:val="28"/>
        </w:rPr>
        <w:t xml:space="preserve"> </w:t>
      </w:r>
      <w:r w:rsidRPr="006C2F6C">
        <w:rPr>
          <w:sz w:val="28"/>
          <w:szCs w:val="28"/>
        </w:rPr>
        <w:t>мероприятия (указывается полное наименование объекта (объектов) экспертно-аналитического</w:t>
      </w:r>
      <w:r w:rsidRPr="006C2F6C">
        <w:rPr>
          <w:b/>
          <w:bCs/>
          <w:sz w:val="28"/>
          <w:szCs w:val="28"/>
        </w:rPr>
        <w:t xml:space="preserve"> </w:t>
      </w:r>
      <w:r w:rsidRPr="006C2F6C">
        <w:rPr>
          <w:sz w:val="28"/>
          <w:szCs w:val="28"/>
        </w:rPr>
        <w:t>мероприятия).</w:t>
      </w:r>
    </w:p>
    <w:p w14:paraId="73AEED73" w14:textId="77777777" w:rsidR="006C2F6C" w:rsidRPr="006C2F6C" w:rsidRDefault="006C2F6C" w:rsidP="006C2F6C">
      <w:pPr>
        <w:pStyle w:val="a4"/>
        <w:widowControl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6C2F6C">
        <w:rPr>
          <w:sz w:val="28"/>
          <w:szCs w:val="28"/>
        </w:rPr>
        <w:t>Цель (цели) проведения экспертно-аналитического</w:t>
      </w:r>
      <w:r w:rsidRPr="006C2F6C">
        <w:rPr>
          <w:b/>
          <w:bCs/>
          <w:sz w:val="28"/>
          <w:szCs w:val="28"/>
        </w:rPr>
        <w:t xml:space="preserve"> </w:t>
      </w:r>
      <w:r w:rsidRPr="006C2F6C">
        <w:rPr>
          <w:sz w:val="28"/>
          <w:szCs w:val="28"/>
        </w:rPr>
        <w:t>мероприятия.</w:t>
      </w:r>
    </w:p>
    <w:p w14:paraId="18D8459F" w14:textId="77777777" w:rsidR="006C2F6C" w:rsidRPr="006C2F6C" w:rsidRDefault="006C2F6C" w:rsidP="006C2F6C">
      <w:pPr>
        <w:pStyle w:val="a4"/>
        <w:widowControl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6C2F6C">
        <w:rPr>
          <w:sz w:val="28"/>
          <w:szCs w:val="28"/>
        </w:rPr>
        <w:t>Срок (сроки) проведения экспертно-аналитического</w:t>
      </w:r>
      <w:r w:rsidRPr="006C2F6C">
        <w:rPr>
          <w:b/>
          <w:bCs/>
          <w:sz w:val="28"/>
          <w:szCs w:val="28"/>
        </w:rPr>
        <w:t xml:space="preserve"> </w:t>
      </w:r>
      <w:proofErr w:type="gramStart"/>
      <w:r w:rsidRPr="006C2F6C">
        <w:rPr>
          <w:sz w:val="28"/>
          <w:szCs w:val="28"/>
        </w:rPr>
        <w:t xml:space="preserve">мероприятия:   </w:t>
      </w:r>
      <w:proofErr w:type="gramEnd"/>
      <w:r w:rsidRPr="006C2F6C">
        <w:rPr>
          <w:sz w:val="28"/>
          <w:szCs w:val="28"/>
        </w:rPr>
        <w:t xml:space="preserve">    с _______ (дата) по _______ (дата).</w:t>
      </w:r>
    </w:p>
    <w:p w14:paraId="3BF3AD85" w14:textId="77777777" w:rsidR="006C2F6C" w:rsidRPr="006C2F6C" w:rsidRDefault="006C2F6C" w:rsidP="006C2F6C">
      <w:pPr>
        <w:pStyle w:val="afff5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6C2F6C">
        <w:rPr>
          <w:szCs w:val="28"/>
        </w:rPr>
        <w:t>Результаты экспертно-аналитического</w:t>
      </w:r>
      <w:r w:rsidRPr="006C2F6C">
        <w:rPr>
          <w:b/>
          <w:bCs/>
          <w:szCs w:val="28"/>
        </w:rPr>
        <w:t xml:space="preserve"> </w:t>
      </w:r>
      <w:r w:rsidRPr="006C2F6C">
        <w:rPr>
          <w:szCs w:val="28"/>
        </w:rPr>
        <w:t>мероприятия.</w:t>
      </w:r>
    </w:p>
    <w:p w14:paraId="0E54891B" w14:textId="77777777" w:rsidR="006C2F6C" w:rsidRPr="006C2F6C" w:rsidRDefault="006C2F6C" w:rsidP="006C2F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>7.1. ____________________________________________________________</w:t>
      </w:r>
    </w:p>
    <w:p w14:paraId="5C1C96B7" w14:textId="77777777" w:rsidR="006C2F6C" w:rsidRPr="006C2F6C" w:rsidRDefault="006C2F6C" w:rsidP="006C2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FCED660" w14:textId="77777777" w:rsidR="006C2F6C" w:rsidRPr="006C2F6C" w:rsidRDefault="006C2F6C" w:rsidP="006C2F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>7.2. ____________________________________________________________</w:t>
      </w:r>
    </w:p>
    <w:p w14:paraId="4D03104B" w14:textId="77777777" w:rsidR="006C2F6C" w:rsidRPr="006C2F6C" w:rsidRDefault="006C2F6C" w:rsidP="006C2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994EAE9" w14:textId="77777777" w:rsidR="006C2F6C" w:rsidRPr="006C2F6C" w:rsidRDefault="006C2F6C" w:rsidP="006C2F6C">
      <w:pPr>
        <w:pStyle w:val="ConsPlusNonformat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>Выводы</w:t>
      </w:r>
      <w:r w:rsidRPr="006C2F6C">
        <w:rPr>
          <w:rFonts w:ascii="Times New Roman" w:hAnsi="Times New Roman"/>
          <w:sz w:val="28"/>
          <w:szCs w:val="28"/>
        </w:rPr>
        <w:t xml:space="preserve"> по итогам экспертно-аналитического</w:t>
      </w:r>
      <w:r w:rsidRPr="006C2F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2F6C">
        <w:rPr>
          <w:rFonts w:ascii="Times New Roman" w:hAnsi="Times New Roman"/>
          <w:sz w:val="28"/>
          <w:szCs w:val="28"/>
        </w:rPr>
        <w:t>мероприятия</w:t>
      </w:r>
      <w:r w:rsidRPr="006C2F6C">
        <w:rPr>
          <w:rFonts w:ascii="Times New Roman" w:hAnsi="Times New Roman" w:cs="Times New Roman"/>
          <w:sz w:val="28"/>
          <w:szCs w:val="28"/>
        </w:rPr>
        <w:t xml:space="preserve">: ______ </w:t>
      </w:r>
    </w:p>
    <w:p w14:paraId="3104A212" w14:textId="77777777" w:rsidR="006C2F6C" w:rsidRPr="006C2F6C" w:rsidRDefault="006C2F6C" w:rsidP="006C2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9CA5393" w14:textId="77777777" w:rsidR="006C2F6C" w:rsidRPr="006C2F6C" w:rsidRDefault="006C2F6C" w:rsidP="006C2F6C">
      <w:pPr>
        <w:pStyle w:val="afff5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6C2F6C">
        <w:rPr>
          <w:szCs w:val="28"/>
        </w:rPr>
        <w:t>Предложения (рекомендации) по реализации результатов экспертно-аналитического</w:t>
      </w:r>
      <w:r w:rsidRPr="006C2F6C">
        <w:rPr>
          <w:b/>
          <w:bCs/>
          <w:szCs w:val="28"/>
        </w:rPr>
        <w:t xml:space="preserve"> </w:t>
      </w:r>
      <w:r w:rsidRPr="006C2F6C">
        <w:rPr>
          <w:szCs w:val="28"/>
        </w:rPr>
        <w:t>мероприятия___________________________________________.</w:t>
      </w:r>
    </w:p>
    <w:p w14:paraId="01F4E960" w14:textId="77777777" w:rsidR="006C2F6C" w:rsidRPr="006C2F6C" w:rsidRDefault="006C2F6C" w:rsidP="006C2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A9B97B" w14:textId="77777777" w:rsidR="006C2F6C" w:rsidRPr="006C2F6C" w:rsidRDefault="006C2F6C" w:rsidP="006C2F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C2F6C">
        <w:rPr>
          <w:rFonts w:ascii="Times New Roman" w:hAnsi="Times New Roman"/>
          <w:sz w:val="28"/>
          <w:szCs w:val="28"/>
        </w:rPr>
        <w:t>(при наличии)</w:t>
      </w:r>
      <w:r w:rsidRPr="006C2F6C">
        <w:rPr>
          <w:rFonts w:ascii="Times New Roman" w:hAnsi="Times New Roman" w:cs="Times New Roman"/>
          <w:sz w:val="28"/>
          <w:szCs w:val="28"/>
        </w:rPr>
        <w:t>: 1. _________________________________________;</w:t>
      </w:r>
    </w:p>
    <w:p w14:paraId="293D609B" w14:textId="77777777" w:rsidR="006C2F6C" w:rsidRPr="006C322B" w:rsidRDefault="006C2F6C" w:rsidP="006C2F6C">
      <w:pPr>
        <w:pStyle w:val="ConsPlusNonformat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6C322B">
        <w:rPr>
          <w:rFonts w:ascii="Times New Roman" w:hAnsi="Times New Roman" w:cs="Times New Roman"/>
          <w:sz w:val="28"/>
          <w:szCs w:val="28"/>
        </w:rPr>
        <w:t>2. _________________________________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14:paraId="32AFD847" w14:textId="77777777" w:rsidR="006C2F6C" w:rsidRPr="00E66A56" w:rsidRDefault="006C2F6C" w:rsidP="006C2F6C">
      <w:pPr>
        <w:pStyle w:val="ConsPlusNonformat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66A56">
        <w:rPr>
          <w:rFonts w:ascii="Times New Roman" w:hAnsi="Times New Roman" w:cs="Times New Roman"/>
          <w:sz w:val="24"/>
          <w:szCs w:val="24"/>
        </w:rPr>
        <w:t>указывается наименование приложения на __ 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6A56">
        <w:rPr>
          <w:rFonts w:ascii="Times New Roman" w:hAnsi="Times New Roman" w:cs="Times New Roman"/>
          <w:sz w:val="24"/>
          <w:szCs w:val="24"/>
        </w:rPr>
        <w:t xml:space="preserve"> в _ экз.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08D797" w14:textId="77777777" w:rsidR="006C2F6C" w:rsidRDefault="006C2F6C" w:rsidP="006C2F6C">
      <w:pPr>
        <w:spacing w:line="240" w:lineRule="auto"/>
        <w:ind w:firstLine="851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</w:t>
      </w:r>
    </w:p>
    <w:p w14:paraId="31436D62" w14:textId="77777777" w:rsidR="006C2F6C" w:rsidRPr="00D67C2D" w:rsidRDefault="006C2F6C" w:rsidP="006C2F6C">
      <w:pPr>
        <w:spacing w:line="240" w:lineRule="auto"/>
        <w:ind w:firstLine="851"/>
        <w:rPr>
          <w:rFonts w:eastAsia="Calibri"/>
          <w:sz w:val="27"/>
          <w:szCs w:val="27"/>
        </w:rPr>
      </w:pPr>
    </w:p>
    <w:p w14:paraId="02C824EB" w14:textId="77777777" w:rsidR="006C2F6C" w:rsidRPr="008B157E" w:rsidRDefault="006C2F6C" w:rsidP="006C2F6C">
      <w:pPr>
        <w:pStyle w:val="11"/>
        <w:ind w:right="57"/>
        <w:jc w:val="both"/>
      </w:pPr>
      <w:r w:rsidRPr="008B157E">
        <w:t xml:space="preserve">Руководитель </w:t>
      </w:r>
      <w:r w:rsidRPr="005F1058">
        <w:t>экспертно-аналитического</w:t>
      </w:r>
      <w:r w:rsidRPr="00AA7E4D">
        <w:rPr>
          <w:b/>
          <w:bCs/>
        </w:rPr>
        <w:t xml:space="preserve"> </w:t>
      </w:r>
      <w:r w:rsidRPr="008B157E">
        <w:t>мероприятия:</w:t>
      </w:r>
    </w:p>
    <w:p w14:paraId="533CF674" w14:textId="77777777" w:rsidR="006C2F6C" w:rsidRPr="008F4BD4" w:rsidRDefault="006C2F6C" w:rsidP="006C2F6C">
      <w:pPr>
        <w:spacing w:line="240" w:lineRule="auto"/>
        <w:ind w:right="57" w:firstLine="0"/>
        <w:rPr>
          <w:sz w:val="24"/>
          <w:szCs w:val="24"/>
        </w:rPr>
      </w:pPr>
      <w:r w:rsidRPr="008F4BD4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Pr="008F4BD4">
        <w:rPr>
          <w:sz w:val="24"/>
          <w:szCs w:val="24"/>
        </w:rPr>
        <w:t>__                                      _______________                              ___________________</w:t>
      </w:r>
    </w:p>
    <w:p w14:paraId="719A1553" w14:textId="2C8DBA4D" w:rsidR="006C2F6C" w:rsidRPr="00021B37" w:rsidRDefault="006C2F6C" w:rsidP="006C2F6C">
      <w:pPr>
        <w:spacing w:line="240" w:lineRule="auto"/>
        <w:ind w:right="57" w:firstLine="0"/>
        <w:rPr>
          <w:snapToGrid w:val="0"/>
          <w:szCs w:val="28"/>
        </w:rPr>
      </w:pPr>
      <w:r w:rsidRPr="0092777D">
        <w:rPr>
          <w:i/>
          <w:sz w:val="20"/>
        </w:rPr>
        <w:t xml:space="preserve"> (</w:t>
      </w:r>
      <w:proofErr w:type="gramStart"/>
      <w:r w:rsidRPr="0092777D">
        <w:rPr>
          <w:i/>
          <w:sz w:val="20"/>
        </w:rPr>
        <w:t xml:space="preserve">должность)   </w:t>
      </w:r>
      <w:proofErr w:type="gramEnd"/>
      <w:r w:rsidRPr="0092777D">
        <w:rPr>
          <w:i/>
          <w:sz w:val="20"/>
        </w:rPr>
        <w:t xml:space="preserve">                                                        (подпись)                                                   (инициалы, фамилия)</w:t>
      </w:r>
    </w:p>
    <w:sectPr w:rsidR="006C2F6C" w:rsidRPr="00021B37" w:rsidSect="00BF5AF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76" w:right="567" w:bottom="1134" w:left="1701" w:header="568" w:footer="10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BAF9" w14:textId="77777777" w:rsidR="00C5262D" w:rsidRDefault="00C5262D">
      <w:r>
        <w:separator/>
      </w:r>
    </w:p>
  </w:endnote>
  <w:endnote w:type="continuationSeparator" w:id="0">
    <w:p w14:paraId="0EFF8A8A" w14:textId="77777777" w:rsidR="00C5262D" w:rsidRDefault="00C5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C776" w14:textId="77777777" w:rsidR="00D439EC" w:rsidRDefault="00D439EC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1DE623" w14:textId="77777777" w:rsidR="00D439EC" w:rsidRDefault="00D439EC" w:rsidP="0050740F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817" w14:textId="77777777" w:rsidR="00D439EC" w:rsidRDefault="00D439EC" w:rsidP="00D07456">
    <w:pPr>
      <w:pStyle w:val="af1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0126" w14:textId="77777777" w:rsidR="00C5262D" w:rsidRDefault="00C5262D">
      <w:r>
        <w:separator/>
      </w:r>
    </w:p>
  </w:footnote>
  <w:footnote w:type="continuationSeparator" w:id="0">
    <w:p w14:paraId="54D73612" w14:textId="77777777" w:rsidR="00C5262D" w:rsidRDefault="00C5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192B" w14:textId="77777777" w:rsidR="00D439EC" w:rsidRDefault="00D439EC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B73947" w14:textId="77777777" w:rsidR="00D439EC" w:rsidRDefault="00D439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8F1B" w14:textId="444DF41B" w:rsidR="00D439EC" w:rsidRDefault="00AB7BCF" w:rsidP="00BF5AF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309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466E3"/>
    <w:multiLevelType w:val="hybridMultilevel"/>
    <w:tmpl w:val="9D92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3B02"/>
    <w:multiLevelType w:val="hybridMultilevel"/>
    <w:tmpl w:val="3B44F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75"/>
    <w:rsid w:val="00001477"/>
    <w:rsid w:val="000020E3"/>
    <w:rsid w:val="000033DE"/>
    <w:rsid w:val="00010A62"/>
    <w:rsid w:val="00011A25"/>
    <w:rsid w:val="0001316D"/>
    <w:rsid w:val="00014DBC"/>
    <w:rsid w:val="00017D95"/>
    <w:rsid w:val="00021B37"/>
    <w:rsid w:val="00022E4F"/>
    <w:rsid w:val="0002777F"/>
    <w:rsid w:val="0003176F"/>
    <w:rsid w:val="000338C1"/>
    <w:rsid w:val="0003417B"/>
    <w:rsid w:val="00041EB0"/>
    <w:rsid w:val="00042EF8"/>
    <w:rsid w:val="000439DA"/>
    <w:rsid w:val="000533B7"/>
    <w:rsid w:val="00054756"/>
    <w:rsid w:val="000552A0"/>
    <w:rsid w:val="00063526"/>
    <w:rsid w:val="000677D3"/>
    <w:rsid w:val="0007528C"/>
    <w:rsid w:val="00075493"/>
    <w:rsid w:val="00081342"/>
    <w:rsid w:val="0008344F"/>
    <w:rsid w:val="0008511B"/>
    <w:rsid w:val="00085C6E"/>
    <w:rsid w:val="00086AE5"/>
    <w:rsid w:val="00087A46"/>
    <w:rsid w:val="00087BC6"/>
    <w:rsid w:val="000A058F"/>
    <w:rsid w:val="000B46A4"/>
    <w:rsid w:val="000B6FD8"/>
    <w:rsid w:val="000B73B2"/>
    <w:rsid w:val="000D6FEB"/>
    <w:rsid w:val="000D7F7F"/>
    <w:rsid w:val="000F11D6"/>
    <w:rsid w:val="000F47DF"/>
    <w:rsid w:val="000F6C92"/>
    <w:rsid w:val="00101122"/>
    <w:rsid w:val="00101F81"/>
    <w:rsid w:val="00105D22"/>
    <w:rsid w:val="001109F5"/>
    <w:rsid w:val="001239E8"/>
    <w:rsid w:val="00127FAF"/>
    <w:rsid w:val="001345F9"/>
    <w:rsid w:val="00147F69"/>
    <w:rsid w:val="00154DA2"/>
    <w:rsid w:val="00156DCB"/>
    <w:rsid w:val="00157571"/>
    <w:rsid w:val="00160779"/>
    <w:rsid w:val="0016156C"/>
    <w:rsid w:val="00161759"/>
    <w:rsid w:val="001649B2"/>
    <w:rsid w:val="00165889"/>
    <w:rsid w:val="001745E0"/>
    <w:rsid w:val="001932B0"/>
    <w:rsid w:val="001940EB"/>
    <w:rsid w:val="00196699"/>
    <w:rsid w:val="001966DF"/>
    <w:rsid w:val="001A054B"/>
    <w:rsid w:val="001A1596"/>
    <w:rsid w:val="001A6930"/>
    <w:rsid w:val="001B0E7E"/>
    <w:rsid w:val="001B3FF9"/>
    <w:rsid w:val="001B4142"/>
    <w:rsid w:val="001B547F"/>
    <w:rsid w:val="001B6DDD"/>
    <w:rsid w:val="001C5852"/>
    <w:rsid w:val="001E2634"/>
    <w:rsid w:val="001E2E83"/>
    <w:rsid w:val="001F42F9"/>
    <w:rsid w:val="001F5A90"/>
    <w:rsid w:val="00202B07"/>
    <w:rsid w:val="00202E41"/>
    <w:rsid w:val="00206B56"/>
    <w:rsid w:val="00217BA0"/>
    <w:rsid w:val="0022089C"/>
    <w:rsid w:val="00231802"/>
    <w:rsid w:val="00236956"/>
    <w:rsid w:val="002428B5"/>
    <w:rsid w:val="002430FF"/>
    <w:rsid w:val="00246427"/>
    <w:rsid w:val="00254C19"/>
    <w:rsid w:val="002576C4"/>
    <w:rsid w:val="00260875"/>
    <w:rsid w:val="00270551"/>
    <w:rsid w:val="00273BE7"/>
    <w:rsid w:val="00274963"/>
    <w:rsid w:val="00286AF1"/>
    <w:rsid w:val="00294A63"/>
    <w:rsid w:val="002A3537"/>
    <w:rsid w:val="002A6478"/>
    <w:rsid w:val="002B135E"/>
    <w:rsid w:val="002B2687"/>
    <w:rsid w:val="002B54C5"/>
    <w:rsid w:val="002B705B"/>
    <w:rsid w:val="002C5A76"/>
    <w:rsid w:val="002D2DB7"/>
    <w:rsid w:val="002E0A91"/>
    <w:rsid w:val="002E309A"/>
    <w:rsid w:val="002E3C7F"/>
    <w:rsid w:val="00304BF4"/>
    <w:rsid w:val="00315D6B"/>
    <w:rsid w:val="00320D4C"/>
    <w:rsid w:val="0033102E"/>
    <w:rsid w:val="0033466A"/>
    <w:rsid w:val="0034191E"/>
    <w:rsid w:val="003461B3"/>
    <w:rsid w:val="00352BB1"/>
    <w:rsid w:val="00354948"/>
    <w:rsid w:val="0035644B"/>
    <w:rsid w:val="00357C76"/>
    <w:rsid w:val="00360E23"/>
    <w:rsid w:val="00361F9C"/>
    <w:rsid w:val="00362239"/>
    <w:rsid w:val="00362447"/>
    <w:rsid w:val="00364C2A"/>
    <w:rsid w:val="003656B8"/>
    <w:rsid w:val="00365DF5"/>
    <w:rsid w:val="00366F80"/>
    <w:rsid w:val="00367299"/>
    <w:rsid w:val="00370155"/>
    <w:rsid w:val="003753C6"/>
    <w:rsid w:val="00376F84"/>
    <w:rsid w:val="00381E4A"/>
    <w:rsid w:val="003918FC"/>
    <w:rsid w:val="003B2E2F"/>
    <w:rsid w:val="003B7D89"/>
    <w:rsid w:val="003D0D53"/>
    <w:rsid w:val="003D3501"/>
    <w:rsid w:val="003D5124"/>
    <w:rsid w:val="003E6457"/>
    <w:rsid w:val="003F1C76"/>
    <w:rsid w:val="003F2309"/>
    <w:rsid w:val="003F7D26"/>
    <w:rsid w:val="00401702"/>
    <w:rsid w:val="00401AB7"/>
    <w:rsid w:val="00403886"/>
    <w:rsid w:val="00406C68"/>
    <w:rsid w:val="004162FE"/>
    <w:rsid w:val="00416A1C"/>
    <w:rsid w:val="004175B2"/>
    <w:rsid w:val="004236B7"/>
    <w:rsid w:val="00424A58"/>
    <w:rsid w:val="004314DD"/>
    <w:rsid w:val="00435055"/>
    <w:rsid w:val="00440854"/>
    <w:rsid w:val="00440AFA"/>
    <w:rsid w:val="0044290C"/>
    <w:rsid w:val="00445117"/>
    <w:rsid w:val="00455E5B"/>
    <w:rsid w:val="004568B8"/>
    <w:rsid w:val="004600DE"/>
    <w:rsid w:val="00463A65"/>
    <w:rsid w:val="00464320"/>
    <w:rsid w:val="00473FA6"/>
    <w:rsid w:val="00475067"/>
    <w:rsid w:val="00477CEA"/>
    <w:rsid w:val="0049060D"/>
    <w:rsid w:val="00490A2E"/>
    <w:rsid w:val="00492259"/>
    <w:rsid w:val="00495755"/>
    <w:rsid w:val="004A03E9"/>
    <w:rsid w:val="004A132C"/>
    <w:rsid w:val="004A3D64"/>
    <w:rsid w:val="004A576B"/>
    <w:rsid w:val="004B2274"/>
    <w:rsid w:val="004B5009"/>
    <w:rsid w:val="004C1008"/>
    <w:rsid w:val="004D2E4A"/>
    <w:rsid w:val="004D4699"/>
    <w:rsid w:val="004D71AC"/>
    <w:rsid w:val="004E0F7F"/>
    <w:rsid w:val="004E49F7"/>
    <w:rsid w:val="005023B6"/>
    <w:rsid w:val="0050740F"/>
    <w:rsid w:val="00511355"/>
    <w:rsid w:val="00515294"/>
    <w:rsid w:val="00515D69"/>
    <w:rsid w:val="005162A0"/>
    <w:rsid w:val="005166F1"/>
    <w:rsid w:val="00525131"/>
    <w:rsid w:val="0052749F"/>
    <w:rsid w:val="00537A12"/>
    <w:rsid w:val="005428A1"/>
    <w:rsid w:val="00543094"/>
    <w:rsid w:val="00550B4C"/>
    <w:rsid w:val="00553CB6"/>
    <w:rsid w:val="00554E3D"/>
    <w:rsid w:val="00562087"/>
    <w:rsid w:val="00563A73"/>
    <w:rsid w:val="00570A8A"/>
    <w:rsid w:val="00571373"/>
    <w:rsid w:val="00571A9E"/>
    <w:rsid w:val="00572CC9"/>
    <w:rsid w:val="005807E2"/>
    <w:rsid w:val="00580D99"/>
    <w:rsid w:val="00583131"/>
    <w:rsid w:val="00583274"/>
    <w:rsid w:val="0058505E"/>
    <w:rsid w:val="00595E79"/>
    <w:rsid w:val="00595ECC"/>
    <w:rsid w:val="0059680D"/>
    <w:rsid w:val="005968E5"/>
    <w:rsid w:val="005A0140"/>
    <w:rsid w:val="005A24E6"/>
    <w:rsid w:val="005B319D"/>
    <w:rsid w:val="005B50D9"/>
    <w:rsid w:val="005C31B9"/>
    <w:rsid w:val="005C60DB"/>
    <w:rsid w:val="005D06A9"/>
    <w:rsid w:val="005D1734"/>
    <w:rsid w:val="005D3CA7"/>
    <w:rsid w:val="005D501F"/>
    <w:rsid w:val="005D7B8E"/>
    <w:rsid w:val="005E525F"/>
    <w:rsid w:val="005E794C"/>
    <w:rsid w:val="00612190"/>
    <w:rsid w:val="00612EBB"/>
    <w:rsid w:val="00614AEF"/>
    <w:rsid w:val="0063056B"/>
    <w:rsid w:val="0063453C"/>
    <w:rsid w:val="00635E69"/>
    <w:rsid w:val="00640AE6"/>
    <w:rsid w:val="00643F2E"/>
    <w:rsid w:val="0064707F"/>
    <w:rsid w:val="006516B5"/>
    <w:rsid w:val="006607CA"/>
    <w:rsid w:val="00665455"/>
    <w:rsid w:val="006718FF"/>
    <w:rsid w:val="00681CE2"/>
    <w:rsid w:val="006825E2"/>
    <w:rsid w:val="0068716C"/>
    <w:rsid w:val="00691A46"/>
    <w:rsid w:val="00691B12"/>
    <w:rsid w:val="00692778"/>
    <w:rsid w:val="00693921"/>
    <w:rsid w:val="00694D4E"/>
    <w:rsid w:val="006A2134"/>
    <w:rsid w:val="006A4CF0"/>
    <w:rsid w:val="006B1F0B"/>
    <w:rsid w:val="006B2C20"/>
    <w:rsid w:val="006B58E1"/>
    <w:rsid w:val="006B7A2E"/>
    <w:rsid w:val="006B7D08"/>
    <w:rsid w:val="006C1BCA"/>
    <w:rsid w:val="006C2F6C"/>
    <w:rsid w:val="006C55BA"/>
    <w:rsid w:val="006D75C7"/>
    <w:rsid w:val="006E1C1C"/>
    <w:rsid w:val="006E3DC0"/>
    <w:rsid w:val="006E669A"/>
    <w:rsid w:val="006F1A5C"/>
    <w:rsid w:val="006F6AFC"/>
    <w:rsid w:val="00701B65"/>
    <w:rsid w:val="00703033"/>
    <w:rsid w:val="007060B4"/>
    <w:rsid w:val="00706586"/>
    <w:rsid w:val="00707C42"/>
    <w:rsid w:val="0071026F"/>
    <w:rsid w:val="007114EA"/>
    <w:rsid w:val="00713BCD"/>
    <w:rsid w:val="007200C6"/>
    <w:rsid w:val="00726BC5"/>
    <w:rsid w:val="007272A3"/>
    <w:rsid w:val="00727EB9"/>
    <w:rsid w:val="007327A9"/>
    <w:rsid w:val="00733C7F"/>
    <w:rsid w:val="00737444"/>
    <w:rsid w:val="00737C0B"/>
    <w:rsid w:val="007448EC"/>
    <w:rsid w:val="007468B0"/>
    <w:rsid w:val="00747585"/>
    <w:rsid w:val="00756B83"/>
    <w:rsid w:val="00760277"/>
    <w:rsid w:val="00762C25"/>
    <w:rsid w:val="00765C9C"/>
    <w:rsid w:val="00777563"/>
    <w:rsid w:val="0078009E"/>
    <w:rsid w:val="007832B0"/>
    <w:rsid w:val="00785C10"/>
    <w:rsid w:val="00793C0C"/>
    <w:rsid w:val="007A4DB9"/>
    <w:rsid w:val="007B1384"/>
    <w:rsid w:val="007B1F81"/>
    <w:rsid w:val="007B3BDB"/>
    <w:rsid w:val="007C5968"/>
    <w:rsid w:val="007C5A4B"/>
    <w:rsid w:val="007C7B75"/>
    <w:rsid w:val="007D5359"/>
    <w:rsid w:val="007E15B4"/>
    <w:rsid w:val="007F0320"/>
    <w:rsid w:val="007F1156"/>
    <w:rsid w:val="007F150A"/>
    <w:rsid w:val="0080321A"/>
    <w:rsid w:val="0081348D"/>
    <w:rsid w:val="00814879"/>
    <w:rsid w:val="00815435"/>
    <w:rsid w:val="00821F80"/>
    <w:rsid w:val="0082362C"/>
    <w:rsid w:val="008249F1"/>
    <w:rsid w:val="008271AA"/>
    <w:rsid w:val="00827862"/>
    <w:rsid w:val="008300E9"/>
    <w:rsid w:val="00830D88"/>
    <w:rsid w:val="00831056"/>
    <w:rsid w:val="0083226B"/>
    <w:rsid w:val="00842646"/>
    <w:rsid w:val="008447A7"/>
    <w:rsid w:val="00846DDD"/>
    <w:rsid w:val="00847C91"/>
    <w:rsid w:val="00850C10"/>
    <w:rsid w:val="00851020"/>
    <w:rsid w:val="00852BA3"/>
    <w:rsid w:val="00857539"/>
    <w:rsid w:val="008716FD"/>
    <w:rsid w:val="00876508"/>
    <w:rsid w:val="00877608"/>
    <w:rsid w:val="008819CB"/>
    <w:rsid w:val="0088324A"/>
    <w:rsid w:val="00885DCA"/>
    <w:rsid w:val="008871DF"/>
    <w:rsid w:val="008926B0"/>
    <w:rsid w:val="0089504E"/>
    <w:rsid w:val="00895202"/>
    <w:rsid w:val="008A6F62"/>
    <w:rsid w:val="008B66C1"/>
    <w:rsid w:val="008C7C60"/>
    <w:rsid w:val="008D0586"/>
    <w:rsid w:val="008D1DF2"/>
    <w:rsid w:val="008D2E6F"/>
    <w:rsid w:val="008D50E1"/>
    <w:rsid w:val="008D6BEB"/>
    <w:rsid w:val="008E08CC"/>
    <w:rsid w:val="008E0E74"/>
    <w:rsid w:val="008E2238"/>
    <w:rsid w:val="008E2319"/>
    <w:rsid w:val="008F5E27"/>
    <w:rsid w:val="008F61C4"/>
    <w:rsid w:val="00906547"/>
    <w:rsid w:val="00906D5B"/>
    <w:rsid w:val="009122E0"/>
    <w:rsid w:val="00913737"/>
    <w:rsid w:val="00927E9D"/>
    <w:rsid w:val="009357E0"/>
    <w:rsid w:val="0093716D"/>
    <w:rsid w:val="00940379"/>
    <w:rsid w:val="009434F9"/>
    <w:rsid w:val="00943A07"/>
    <w:rsid w:val="00944E10"/>
    <w:rsid w:val="0094563F"/>
    <w:rsid w:val="00946BB7"/>
    <w:rsid w:val="0095063D"/>
    <w:rsid w:val="009506C9"/>
    <w:rsid w:val="00950894"/>
    <w:rsid w:val="009610A4"/>
    <w:rsid w:val="00971B1A"/>
    <w:rsid w:val="00974322"/>
    <w:rsid w:val="0097571D"/>
    <w:rsid w:val="00976A79"/>
    <w:rsid w:val="00982AD8"/>
    <w:rsid w:val="00982F6E"/>
    <w:rsid w:val="00985BCB"/>
    <w:rsid w:val="00987325"/>
    <w:rsid w:val="009901DA"/>
    <w:rsid w:val="00992E37"/>
    <w:rsid w:val="009A3801"/>
    <w:rsid w:val="009A59F1"/>
    <w:rsid w:val="009B08E0"/>
    <w:rsid w:val="009B2E66"/>
    <w:rsid w:val="009B5157"/>
    <w:rsid w:val="009C0493"/>
    <w:rsid w:val="009C22FE"/>
    <w:rsid w:val="009C234B"/>
    <w:rsid w:val="009C5910"/>
    <w:rsid w:val="009C5AB1"/>
    <w:rsid w:val="009C7E7E"/>
    <w:rsid w:val="009D24D4"/>
    <w:rsid w:val="009D3322"/>
    <w:rsid w:val="009E0A3D"/>
    <w:rsid w:val="009E2C5C"/>
    <w:rsid w:val="009F37E0"/>
    <w:rsid w:val="009F5249"/>
    <w:rsid w:val="009F6334"/>
    <w:rsid w:val="009F7A37"/>
    <w:rsid w:val="00A00DF9"/>
    <w:rsid w:val="00A02E31"/>
    <w:rsid w:val="00A03494"/>
    <w:rsid w:val="00A07637"/>
    <w:rsid w:val="00A118C0"/>
    <w:rsid w:val="00A12C66"/>
    <w:rsid w:val="00A13A77"/>
    <w:rsid w:val="00A14B1D"/>
    <w:rsid w:val="00A21B2E"/>
    <w:rsid w:val="00A24118"/>
    <w:rsid w:val="00A2531A"/>
    <w:rsid w:val="00A35027"/>
    <w:rsid w:val="00A3797D"/>
    <w:rsid w:val="00A55F6B"/>
    <w:rsid w:val="00A570A4"/>
    <w:rsid w:val="00A604A5"/>
    <w:rsid w:val="00A61936"/>
    <w:rsid w:val="00A65268"/>
    <w:rsid w:val="00A66721"/>
    <w:rsid w:val="00A71C54"/>
    <w:rsid w:val="00A732FC"/>
    <w:rsid w:val="00A7404E"/>
    <w:rsid w:val="00A756F5"/>
    <w:rsid w:val="00A858CF"/>
    <w:rsid w:val="00A871A1"/>
    <w:rsid w:val="00A87910"/>
    <w:rsid w:val="00A912E7"/>
    <w:rsid w:val="00A91A78"/>
    <w:rsid w:val="00A97288"/>
    <w:rsid w:val="00A97CA1"/>
    <w:rsid w:val="00AB637A"/>
    <w:rsid w:val="00AB7BCF"/>
    <w:rsid w:val="00AC0797"/>
    <w:rsid w:val="00AC4014"/>
    <w:rsid w:val="00AD0449"/>
    <w:rsid w:val="00AD3469"/>
    <w:rsid w:val="00AD3621"/>
    <w:rsid w:val="00AD79AC"/>
    <w:rsid w:val="00AE3B1E"/>
    <w:rsid w:val="00AE47A7"/>
    <w:rsid w:val="00AF5FC3"/>
    <w:rsid w:val="00AF67D1"/>
    <w:rsid w:val="00B11D5F"/>
    <w:rsid w:val="00B1387E"/>
    <w:rsid w:val="00B167E9"/>
    <w:rsid w:val="00B16B80"/>
    <w:rsid w:val="00B3465C"/>
    <w:rsid w:val="00B401AB"/>
    <w:rsid w:val="00B4506A"/>
    <w:rsid w:val="00B4523D"/>
    <w:rsid w:val="00B523AD"/>
    <w:rsid w:val="00B524F2"/>
    <w:rsid w:val="00B57886"/>
    <w:rsid w:val="00B614A0"/>
    <w:rsid w:val="00B63249"/>
    <w:rsid w:val="00B66919"/>
    <w:rsid w:val="00B7056C"/>
    <w:rsid w:val="00B71C64"/>
    <w:rsid w:val="00B72FDA"/>
    <w:rsid w:val="00B77E85"/>
    <w:rsid w:val="00B95DF8"/>
    <w:rsid w:val="00BB471A"/>
    <w:rsid w:val="00BB60DD"/>
    <w:rsid w:val="00BC0505"/>
    <w:rsid w:val="00BC0C77"/>
    <w:rsid w:val="00BC2689"/>
    <w:rsid w:val="00BC2DBD"/>
    <w:rsid w:val="00BC4282"/>
    <w:rsid w:val="00BD08C0"/>
    <w:rsid w:val="00BD14D6"/>
    <w:rsid w:val="00BD372A"/>
    <w:rsid w:val="00BD6BD5"/>
    <w:rsid w:val="00BD7A14"/>
    <w:rsid w:val="00BE0232"/>
    <w:rsid w:val="00BE077E"/>
    <w:rsid w:val="00BE30E6"/>
    <w:rsid w:val="00BE5EFC"/>
    <w:rsid w:val="00BF5AF3"/>
    <w:rsid w:val="00C10CB6"/>
    <w:rsid w:val="00C11164"/>
    <w:rsid w:val="00C12A39"/>
    <w:rsid w:val="00C150F5"/>
    <w:rsid w:val="00C172FB"/>
    <w:rsid w:val="00C239E7"/>
    <w:rsid w:val="00C27FF6"/>
    <w:rsid w:val="00C37424"/>
    <w:rsid w:val="00C439A5"/>
    <w:rsid w:val="00C448FC"/>
    <w:rsid w:val="00C449AF"/>
    <w:rsid w:val="00C461EB"/>
    <w:rsid w:val="00C519E6"/>
    <w:rsid w:val="00C5262D"/>
    <w:rsid w:val="00C6270A"/>
    <w:rsid w:val="00C642A1"/>
    <w:rsid w:val="00C7200F"/>
    <w:rsid w:val="00C73C26"/>
    <w:rsid w:val="00C761B8"/>
    <w:rsid w:val="00C81F26"/>
    <w:rsid w:val="00C841D9"/>
    <w:rsid w:val="00C87615"/>
    <w:rsid w:val="00C87646"/>
    <w:rsid w:val="00C92EA7"/>
    <w:rsid w:val="00C939DC"/>
    <w:rsid w:val="00C9684A"/>
    <w:rsid w:val="00CA2929"/>
    <w:rsid w:val="00CC1B2C"/>
    <w:rsid w:val="00CD0E7A"/>
    <w:rsid w:val="00CD4C03"/>
    <w:rsid w:val="00CE2346"/>
    <w:rsid w:val="00CE6185"/>
    <w:rsid w:val="00CF1E66"/>
    <w:rsid w:val="00CF5A4F"/>
    <w:rsid w:val="00CF7451"/>
    <w:rsid w:val="00D02F3B"/>
    <w:rsid w:val="00D07456"/>
    <w:rsid w:val="00D1086E"/>
    <w:rsid w:val="00D10B1F"/>
    <w:rsid w:val="00D14E10"/>
    <w:rsid w:val="00D16B35"/>
    <w:rsid w:val="00D34511"/>
    <w:rsid w:val="00D358C3"/>
    <w:rsid w:val="00D40547"/>
    <w:rsid w:val="00D406FE"/>
    <w:rsid w:val="00D439EC"/>
    <w:rsid w:val="00D44F84"/>
    <w:rsid w:val="00D50355"/>
    <w:rsid w:val="00D51589"/>
    <w:rsid w:val="00D52756"/>
    <w:rsid w:val="00D556F4"/>
    <w:rsid w:val="00D604E1"/>
    <w:rsid w:val="00D63731"/>
    <w:rsid w:val="00D647B7"/>
    <w:rsid w:val="00D64873"/>
    <w:rsid w:val="00D65B73"/>
    <w:rsid w:val="00D6759D"/>
    <w:rsid w:val="00D70C30"/>
    <w:rsid w:val="00D7116D"/>
    <w:rsid w:val="00D75581"/>
    <w:rsid w:val="00D80740"/>
    <w:rsid w:val="00D81BD5"/>
    <w:rsid w:val="00D838BB"/>
    <w:rsid w:val="00D844B2"/>
    <w:rsid w:val="00D85F21"/>
    <w:rsid w:val="00D95031"/>
    <w:rsid w:val="00D96665"/>
    <w:rsid w:val="00D9749A"/>
    <w:rsid w:val="00DA281B"/>
    <w:rsid w:val="00DA30A1"/>
    <w:rsid w:val="00DB1FD8"/>
    <w:rsid w:val="00DB2DEC"/>
    <w:rsid w:val="00DB2FA4"/>
    <w:rsid w:val="00DB3CC0"/>
    <w:rsid w:val="00DB4C3F"/>
    <w:rsid w:val="00DB5748"/>
    <w:rsid w:val="00DC1423"/>
    <w:rsid w:val="00DD2014"/>
    <w:rsid w:val="00DD33F4"/>
    <w:rsid w:val="00DD497F"/>
    <w:rsid w:val="00DD65D0"/>
    <w:rsid w:val="00DD7011"/>
    <w:rsid w:val="00DE10DB"/>
    <w:rsid w:val="00DE5D8B"/>
    <w:rsid w:val="00DE7692"/>
    <w:rsid w:val="00DF05D2"/>
    <w:rsid w:val="00DF069C"/>
    <w:rsid w:val="00E00B98"/>
    <w:rsid w:val="00E0296A"/>
    <w:rsid w:val="00E03E97"/>
    <w:rsid w:val="00E0753C"/>
    <w:rsid w:val="00E129EF"/>
    <w:rsid w:val="00E12C8C"/>
    <w:rsid w:val="00E17D88"/>
    <w:rsid w:val="00E26867"/>
    <w:rsid w:val="00E32F9E"/>
    <w:rsid w:val="00E40DAB"/>
    <w:rsid w:val="00E52B69"/>
    <w:rsid w:val="00E53DE2"/>
    <w:rsid w:val="00E60436"/>
    <w:rsid w:val="00E73FF2"/>
    <w:rsid w:val="00E76A2F"/>
    <w:rsid w:val="00E76B21"/>
    <w:rsid w:val="00E81D96"/>
    <w:rsid w:val="00E92B43"/>
    <w:rsid w:val="00EA0DCD"/>
    <w:rsid w:val="00EA4062"/>
    <w:rsid w:val="00EA45C6"/>
    <w:rsid w:val="00EC3A2E"/>
    <w:rsid w:val="00ED48D5"/>
    <w:rsid w:val="00ED4C34"/>
    <w:rsid w:val="00EE2D61"/>
    <w:rsid w:val="00EE4250"/>
    <w:rsid w:val="00EE536A"/>
    <w:rsid w:val="00EE7C2A"/>
    <w:rsid w:val="00EF082C"/>
    <w:rsid w:val="00EF4D6E"/>
    <w:rsid w:val="00F023EE"/>
    <w:rsid w:val="00F02C62"/>
    <w:rsid w:val="00F03F8F"/>
    <w:rsid w:val="00F04786"/>
    <w:rsid w:val="00F07108"/>
    <w:rsid w:val="00F11E1C"/>
    <w:rsid w:val="00F133F3"/>
    <w:rsid w:val="00F2094B"/>
    <w:rsid w:val="00F20FF5"/>
    <w:rsid w:val="00F25B1D"/>
    <w:rsid w:val="00F30402"/>
    <w:rsid w:val="00F36422"/>
    <w:rsid w:val="00F504EE"/>
    <w:rsid w:val="00F50B0D"/>
    <w:rsid w:val="00F54250"/>
    <w:rsid w:val="00F7234D"/>
    <w:rsid w:val="00F84F90"/>
    <w:rsid w:val="00F871BE"/>
    <w:rsid w:val="00F917EC"/>
    <w:rsid w:val="00F922CF"/>
    <w:rsid w:val="00F94CB5"/>
    <w:rsid w:val="00FA00C1"/>
    <w:rsid w:val="00FA0A90"/>
    <w:rsid w:val="00FA7A12"/>
    <w:rsid w:val="00FB0D98"/>
    <w:rsid w:val="00FB247B"/>
    <w:rsid w:val="00FB37B3"/>
    <w:rsid w:val="00FB4794"/>
    <w:rsid w:val="00FC4E27"/>
    <w:rsid w:val="00FD4295"/>
    <w:rsid w:val="00FD4BFF"/>
    <w:rsid w:val="00FE3ADE"/>
    <w:rsid w:val="00FF03AD"/>
    <w:rsid w:val="00FF1DAA"/>
    <w:rsid w:val="00FF3A57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BC4ADE"/>
  <w15:docId w15:val="{6A47838E-6A5A-497B-84DC-DCD8E6C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uiPriority w:val="99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7C7B75"/>
    <w:rPr>
      <w:sz w:val="28"/>
      <w:lang w:val="ru-RU" w:eastAsia="ru-RU" w:bidi="ar-SA"/>
    </w:rPr>
  </w:style>
  <w:style w:type="character" w:styleId="a8">
    <w:name w:val="page number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rsid w:val="007C7B75"/>
  </w:style>
  <w:style w:type="character" w:customStyle="1" w:styleId="aa">
    <w:name w:val="Основной текст Знак"/>
    <w:link w:val="a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Заголовок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C7B75"/>
    <w:pPr>
      <w:jc w:val="center"/>
    </w:pPr>
  </w:style>
  <w:style w:type="character" w:customStyle="1" w:styleId="ae">
    <w:name w:val="Подзаголовок Знак"/>
    <w:link w:val="ad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7C7B75"/>
    <w:rPr>
      <w:szCs w:val="28"/>
    </w:rPr>
  </w:style>
  <w:style w:type="paragraph" w:styleId="a">
    <w:name w:val="List Bullet"/>
    <w:basedOn w:val="a0"/>
    <w:next w:val="a0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7C7B75"/>
    <w:pPr>
      <w:ind w:firstLine="0"/>
    </w:pPr>
  </w:style>
  <w:style w:type="paragraph" w:styleId="29">
    <w:name w:val="List 2"/>
    <w:basedOn w:val="a0"/>
    <w:next w:val="a0"/>
    <w:rsid w:val="007C7B75"/>
    <w:rPr>
      <w:szCs w:val="28"/>
    </w:rPr>
  </w:style>
  <w:style w:type="paragraph" w:styleId="41">
    <w:name w:val="List 4"/>
    <w:basedOn w:val="a0"/>
    <w:rsid w:val="007C7B75"/>
    <w:rPr>
      <w:szCs w:val="28"/>
    </w:rPr>
  </w:style>
  <w:style w:type="paragraph" w:styleId="51">
    <w:name w:val="List 5"/>
    <w:basedOn w:val="a0"/>
    <w:rsid w:val="007C7B75"/>
    <w:pPr>
      <w:spacing w:line="480" w:lineRule="auto"/>
      <w:ind w:firstLine="0"/>
    </w:pPr>
  </w:style>
  <w:style w:type="paragraph" w:styleId="2">
    <w:name w:val="List Bullet 2"/>
    <w:basedOn w:val="a0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7C7B75"/>
    <w:rPr>
      <w:szCs w:val="28"/>
    </w:rPr>
  </w:style>
  <w:style w:type="character" w:customStyle="1" w:styleId="aff9">
    <w:name w:val="Текст концевой сноски Знак"/>
    <w:link w:val="aff8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rsid w:val="007C7B75"/>
    <w:rPr>
      <w:szCs w:val="28"/>
    </w:rPr>
  </w:style>
  <w:style w:type="paragraph" w:styleId="affb">
    <w:name w:val="macro"/>
    <w:link w:val="affc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7C7B75"/>
    <w:rPr>
      <w:rFonts w:cs="Arial"/>
      <w:bCs/>
      <w:szCs w:val="28"/>
    </w:rPr>
  </w:style>
  <w:style w:type="paragraph" w:styleId="affe">
    <w:name w:val="Normal (Web)"/>
    <w:basedOn w:val="a0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qFormat/>
    <w:rsid w:val="00EA0DCD"/>
    <w:rPr>
      <w:b/>
      <w:bCs/>
    </w:rPr>
  </w:style>
  <w:style w:type="character" w:styleId="afff2">
    <w:name w:val="Emphasis"/>
    <w:qFormat/>
    <w:rsid w:val="00EA0DCD"/>
    <w:rPr>
      <w:i/>
      <w:iCs/>
    </w:rPr>
  </w:style>
  <w:style w:type="table" w:styleId="afff3">
    <w:name w:val="Table Grid"/>
    <w:basedOn w:val="a2"/>
    <w:uiPriority w:val="99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Основной текст_"/>
    <w:basedOn w:val="a1"/>
    <w:link w:val="16"/>
    <w:rsid w:val="008871DF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f4"/>
    <w:rsid w:val="008871DF"/>
    <w:pPr>
      <w:widowControl w:val="0"/>
      <w:shd w:val="clear" w:color="auto" w:fill="FFFFFF"/>
      <w:spacing w:line="240" w:lineRule="auto"/>
      <w:ind w:firstLine="400"/>
    </w:pPr>
    <w:rPr>
      <w:szCs w:val="28"/>
    </w:rPr>
  </w:style>
  <w:style w:type="paragraph" w:customStyle="1" w:styleId="Default">
    <w:name w:val="Default"/>
    <w:rsid w:val="008871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5">
    <w:name w:val="List Paragraph"/>
    <w:basedOn w:val="a0"/>
    <w:uiPriority w:val="34"/>
    <w:qFormat/>
    <w:rsid w:val="0015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E40E-5AD6-4CEF-9303-EDB238C3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2178</Words>
  <Characters>19506</Characters>
  <Application>Microsoft Office Word</Application>
  <DocSecurity>4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ПравПортал</cp:lastModifiedBy>
  <cp:revision>2</cp:revision>
  <cp:lastPrinted>2021-07-01T02:02:00Z</cp:lastPrinted>
  <dcterms:created xsi:type="dcterms:W3CDTF">2021-07-02T08:51:00Z</dcterms:created>
  <dcterms:modified xsi:type="dcterms:W3CDTF">2021-07-02T08:51:00Z</dcterms:modified>
</cp:coreProperties>
</file>