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7145" w14:textId="77777777" w:rsidR="009A0566" w:rsidRPr="00D514AF" w:rsidRDefault="009A0566" w:rsidP="009A0566">
      <w:pPr>
        <w:ind w:left="6804"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Приложение </w:t>
      </w:r>
      <w:r w:rsidR="0059224E">
        <w:rPr>
          <w:rFonts w:cs="Times New Roman"/>
          <w:szCs w:val="28"/>
        </w:rPr>
        <w:t>1</w:t>
      </w:r>
    </w:p>
    <w:p w14:paraId="19712242" w14:textId="77777777" w:rsidR="009A0566" w:rsidRPr="00D514AF" w:rsidRDefault="004E3BB2" w:rsidP="009A0566">
      <w:pPr>
        <w:ind w:firstLine="5670"/>
        <w:jc w:val="center"/>
        <w:rPr>
          <w:szCs w:val="28"/>
        </w:rPr>
      </w:pPr>
      <w:r>
        <w:rPr>
          <w:rFonts w:cs="Times New Roman"/>
          <w:szCs w:val="28"/>
        </w:rPr>
        <w:t xml:space="preserve">  </w:t>
      </w:r>
      <w:r w:rsidR="009A0566" w:rsidRPr="00D514AF">
        <w:rPr>
          <w:rFonts w:cs="Times New Roman"/>
          <w:szCs w:val="28"/>
        </w:rPr>
        <w:t xml:space="preserve"> </w:t>
      </w:r>
      <w:r w:rsidR="009A0566" w:rsidRPr="00D514AF">
        <w:rPr>
          <w:szCs w:val="28"/>
        </w:rPr>
        <w:t xml:space="preserve">к </w:t>
      </w:r>
      <w:r>
        <w:rPr>
          <w:szCs w:val="28"/>
        </w:rPr>
        <w:t>Регламенту</w:t>
      </w:r>
    </w:p>
    <w:p w14:paraId="243C0EAD" w14:textId="77777777" w:rsidR="00431592" w:rsidRDefault="00431592" w:rsidP="00DD21CF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Cs w:val="28"/>
        </w:rPr>
      </w:pPr>
    </w:p>
    <w:p w14:paraId="2F0BCE60" w14:textId="77777777" w:rsidR="00431592" w:rsidRDefault="00431592" w:rsidP="0043159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EastAsia"/>
          <w:bCs/>
          <w:szCs w:val="28"/>
        </w:rPr>
      </w:pPr>
    </w:p>
    <w:p w14:paraId="72F9164F" w14:textId="77777777" w:rsidR="00431592" w:rsidRDefault="00431592" w:rsidP="0043159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EastAsia"/>
          <w:bCs/>
          <w:szCs w:val="28"/>
        </w:rPr>
      </w:pPr>
    </w:p>
    <w:p w14:paraId="58D9C1F2" w14:textId="77777777" w:rsidR="00DD21CF" w:rsidRPr="001F3BB5" w:rsidRDefault="00DD21CF" w:rsidP="0043159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EastAsia"/>
          <w:bCs/>
          <w:szCs w:val="28"/>
        </w:rPr>
      </w:pPr>
      <w:r w:rsidRPr="001F3BB5">
        <w:rPr>
          <w:rFonts w:eastAsiaTheme="minorEastAsia"/>
          <w:bCs/>
          <w:szCs w:val="28"/>
        </w:rPr>
        <w:t>СВЕДЕНИЯ</w:t>
      </w:r>
    </w:p>
    <w:p w14:paraId="34F23476" w14:textId="77777777" w:rsidR="00DD21CF" w:rsidRDefault="00DD21CF" w:rsidP="0043159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EastAsia"/>
          <w:bCs/>
          <w:szCs w:val="28"/>
        </w:rPr>
      </w:pPr>
      <w:r w:rsidRPr="001F3BB5">
        <w:rPr>
          <w:rFonts w:eastAsiaTheme="minorEastAsia"/>
          <w:bCs/>
          <w:szCs w:val="28"/>
        </w:rPr>
        <w:t xml:space="preserve">об информационных системах, обеспечивающих </w:t>
      </w:r>
    </w:p>
    <w:p w14:paraId="4AD35AA6" w14:textId="77777777" w:rsidR="00DD21CF" w:rsidRPr="001F3BB5" w:rsidRDefault="00B4786C" w:rsidP="0043159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 xml:space="preserve">возможность получения информации о муниципальной услуге или возможность получения муниципальной услуги </w:t>
      </w:r>
      <w:r w:rsidR="00DD21CF" w:rsidRPr="001F3BB5">
        <w:rPr>
          <w:rFonts w:eastAsiaTheme="minorEastAsia"/>
          <w:bCs/>
          <w:szCs w:val="28"/>
        </w:rPr>
        <w:t>в электронной форме</w:t>
      </w:r>
    </w:p>
    <w:p w14:paraId="29496C98" w14:textId="77777777" w:rsidR="00DD21CF" w:rsidRDefault="00DD21CF" w:rsidP="009A0566">
      <w:pPr>
        <w:ind w:left="6804" w:firstLine="0"/>
        <w:jc w:val="both"/>
        <w:rPr>
          <w:rFonts w:cs="Times New Roman"/>
          <w:szCs w:val="28"/>
        </w:rPr>
      </w:pPr>
    </w:p>
    <w:tbl>
      <w:tblPr>
        <w:tblpPr w:leftFromText="180" w:rightFromText="180" w:vertAnchor="page" w:horzAnchor="margin" w:tblpY="4493"/>
        <w:tblW w:w="9351" w:type="dxa"/>
        <w:tblLayout w:type="fixed"/>
        <w:tblLook w:val="0000" w:firstRow="0" w:lastRow="0" w:firstColumn="0" w:lastColumn="0" w:noHBand="0" w:noVBand="0"/>
      </w:tblPr>
      <w:tblGrid>
        <w:gridCol w:w="2689"/>
        <w:gridCol w:w="3305"/>
        <w:gridCol w:w="3357"/>
      </w:tblGrid>
      <w:tr w:rsidR="004E3BB2" w:rsidRPr="001F3BB5" w14:paraId="1C067CDC" w14:textId="77777777" w:rsidTr="00431592">
        <w:trPr>
          <w:trHeight w:val="8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7D857" w14:textId="77777777" w:rsidR="004E3BB2" w:rsidRPr="00906143" w:rsidRDefault="004E3BB2" w:rsidP="00431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906143">
              <w:rPr>
                <w:rFonts w:eastAsiaTheme="minorEastAsia"/>
                <w:bCs/>
                <w:iCs/>
                <w:color w:val="000000" w:themeColor="text1"/>
                <w:szCs w:val="28"/>
              </w:rPr>
              <w:t>Наименование</w:t>
            </w:r>
          </w:p>
          <w:p w14:paraId="73934244" w14:textId="77777777" w:rsidR="004E3BB2" w:rsidRPr="00906143" w:rsidRDefault="004E3BB2" w:rsidP="00431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906143">
              <w:rPr>
                <w:rFonts w:eastAsiaTheme="minorEastAsia"/>
                <w:bCs/>
                <w:iCs/>
                <w:color w:val="000000" w:themeColor="text1"/>
                <w:szCs w:val="28"/>
              </w:rPr>
              <w:t>информационной системы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218A" w14:textId="77777777" w:rsidR="004E3BB2" w:rsidRPr="00906143" w:rsidRDefault="004E3BB2" w:rsidP="00431592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EastAsia"/>
                <w:bCs/>
                <w:color w:val="000000" w:themeColor="text1"/>
                <w:szCs w:val="28"/>
              </w:rPr>
            </w:pPr>
            <w:r w:rsidRPr="00906143">
              <w:rPr>
                <w:rFonts w:eastAsiaTheme="minorEastAsia"/>
                <w:bCs/>
                <w:iCs/>
                <w:color w:val="000000" w:themeColor="text1"/>
                <w:szCs w:val="28"/>
              </w:rPr>
              <w:t xml:space="preserve">Адрес </w:t>
            </w:r>
            <w:r w:rsidRPr="00906143">
              <w:rPr>
                <w:rFonts w:eastAsiaTheme="minorEastAsia"/>
                <w:bCs/>
                <w:color w:val="000000" w:themeColor="text1"/>
                <w:szCs w:val="28"/>
              </w:rPr>
              <w:t xml:space="preserve">в </w:t>
            </w:r>
            <w:r w:rsidR="00C45B55">
              <w:rPr>
                <w:rFonts w:eastAsiaTheme="minorEastAsia"/>
                <w:bCs/>
                <w:color w:val="000000" w:themeColor="text1"/>
                <w:szCs w:val="28"/>
              </w:rPr>
              <w:t>и</w:t>
            </w:r>
            <w:r w:rsidRPr="00906143">
              <w:rPr>
                <w:rFonts w:eastAsiaTheme="minorEastAsia"/>
                <w:bCs/>
                <w:color w:val="000000" w:themeColor="text1"/>
                <w:szCs w:val="28"/>
              </w:rPr>
              <w:t>нформа</w:t>
            </w:r>
            <w:r w:rsidR="0029427D">
              <w:rPr>
                <w:rFonts w:eastAsiaTheme="minorEastAsia"/>
                <w:bCs/>
                <w:color w:val="000000" w:themeColor="text1"/>
                <w:szCs w:val="28"/>
              </w:rPr>
              <w:t>ци</w:t>
            </w:r>
            <w:r w:rsidR="00C45B55">
              <w:rPr>
                <w:rFonts w:eastAsiaTheme="minorEastAsia"/>
                <w:bCs/>
                <w:color w:val="000000" w:themeColor="text1"/>
                <w:szCs w:val="28"/>
              </w:rPr>
              <w:t>онно-т</w:t>
            </w:r>
            <w:r w:rsidRPr="00906143">
              <w:rPr>
                <w:rFonts w:eastAsiaTheme="minorEastAsia"/>
                <w:bCs/>
                <w:color w:val="000000" w:themeColor="text1"/>
                <w:szCs w:val="28"/>
              </w:rPr>
              <w:t>елекоммуникационной</w:t>
            </w:r>
            <w:r w:rsidR="00C45B55">
              <w:rPr>
                <w:rFonts w:eastAsiaTheme="minorEastAsia"/>
                <w:bCs/>
                <w:color w:val="000000" w:themeColor="text1"/>
                <w:szCs w:val="28"/>
              </w:rPr>
              <w:t xml:space="preserve"> </w:t>
            </w:r>
            <w:r w:rsidRPr="00906143">
              <w:rPr>
                <w:rFonts w:eastAsiaTheme="minorEastAsia"/>
                <w:bCs/>
                <w:color w:val="000000" w:themeColor="text1"/>
                <w:szCs w:val="28"/>
              </w:rPr>
              <w:t>сети</w:t>
            </w:r>
            <w:r w:rsidR="0029427D">
              <w:rPr>
                <w:rFonts w:eastAsiaTheme="minorEastAsia"/>
                <w:bCs/>
                <w:color w:val="000000" w:themeColor="text1"/>
                <w:szCs w:val="28"/>
              </w:rPr>
              <w:t xml:space="preserve"> </w:t>
            </w:r>
            <w:r w:rsidRPr="00906143">
              <w:rPr>
                <w:rFonts w:eastAsiaTheme="minorEastAsia"/>
                <w:bCs/>
                <w:color w:val="000000" w:themeColor="text1"/>
                <w:szCs w:val="28"/>
              </w:rPr>
              <w:t>«Интернет»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3A9" w14:textId="77777777" w:rsidR="00431592" w:rsidRPr="00906143" w:rsidRDefault="004E3BB2" w:rsidP="00431592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>
              <w:rPr>
                <w:rFonts w:eastAsiaTheme="minorEastAsia"/>
                <w:bCs/>
                <w:iCs/>
                <w:color w:val="000000" w:themeColor="text1"/>
                <w:szCs w:val="28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4E3BB2" w:rsidRPr="001F3BB5" w14:paraId="58D0FC8E" w14:textId="77777777" w:rsidTr="00431592">
        <w:trPr>
          <w:trHeight w:val="8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0BBD2" w14:textId="77777777" w:rsidR="004E3BB2" w:rsidRPr="00906143" w:rsidRDefault="004E3BB2" w:rsidP="0043159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906143">
              <w:rPr>
                <w:rFonts w:eastAsiaTheme="minorEastAsia"/>
                <w:bCs/>
                <w:iCs/>
                <w:color w:val="000000" w:themeColor="text1"/>
                <w:szCs w:val="28"/>
              </w:rPr>
              <w:t>Муниципальная автоматизированная</w:t>
            </w:r>
            <w:r>
              <w:rPr>
                <w:rFonts w:eastAsiaTheme="minorEastAsia"/>
                <w:bCs/>
                <w:iCs/>
                <w:color w:val="000000" w:themeColor="text1"/>
                <w:szCs w:val="28"/>
              </w:rPr>
              <w:t xml:space="preserve"> информационная </w:t>
            </w:r>
            <w:r w:rsidRPr="00906143">
              <w:rPr>
                <w:rFonts w:eastAsiaTheme="minorEastAsia"/>
                <w:bCs/>
                <w:iCs/>
                <w:color w:val="000000" w:themeColor="text1"/>
                <w:szCs w:val="28"/>
              </w:rPr>
              <w:t>система «Электронный Барнаул</w:t>
            </w:r>
            <w:r>
              <w:rPr>
                <w:rFonts w:eastAsiaTheme="minorEastAsia"/>
                <w:bCs/>
                <w:iCs/>
                <w:color w:val="000000" w:themeColor="text1"/>
                <w:szCs w:val="28"/>
              </w:rPr>
              <w:t>»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2E19" w14:textId="77777777" w:rsidR="004E3BB2" w:rsidRPr="00906143" w:rsidRDefault="004E3BB2" w:rsidP="00431592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906143">
              <w:rPr>
                <w:rFonts w:eastAsiaTheme="minorEastAsia"/>
                <w:bCs/>
                <w:iCs/>
                <w:color w:val="000000" w:themeColor="text1"/>
                <w:szCs w:val="28"/>
                <w:lang w:val="en-US"/>
              </w:rPr>
              <w:t>http://portal.barnaul.org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4181" w14:textId="77777777" w:rsidR="004E3BB2" w:rsidRPr="00714E6F" w:rsidRDefault="004E3BB2" w:rsidP="00431592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>
              <w:rPr>
                <w:rFonts w:eastAsiaTheme="minorEastAsia"/>
                <w:bCs/>
                <w:iCs/>
                <w:color w:val="000000" w:themeColor="text1"/>
                <w:szCs w:val="28"/>
              </w:rPr>
              <w:t>Доступно получение муниципальной услуги в электронной форме</w:t>
            </w:r>
          </w:p>
        </w:tc>
      </w:tr>
      <w:tr w:rsidR="004E3BB2" w:rsidRPr="001F3BB5" w14:paraId="037CD471" w14:textId="77777777" w:rsidTr="00431592">
        <w:trPr>
          <w:trHeight w:val="130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5B5D1" w14:textId="77777777" w:rsidR="004E3BB2" w:rsidRPr="00906143" w:rsidRDefault="004E3BB2" w:rsidP="00431592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906143">
              <w:rPr>
                <w:rFonts w:eastAsiaTheme="minorEastAsia"/>
                <w:bCs/>
                <w:iCs/>
                <w:color w:val="000000" w:themeColor="text1"/>
                <w:szCs w:val="28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F1CA" w14:textId="77777777" w:rsidR="004E3BB2" w:rsidRPr="00CB7EEE" w:rsidRDefault="004E3BB2" w:rsidP="0043159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F21E29">
              <w:rPr>
                <w:rFonts w:eastAsiaTheme="minorEastAsia"/>
                <w:bCs/>
                <w:szCs w:val="28"/>
              </w:rPr>
              <w:t>http://www.gosuslugi.ru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8435" w14:textId="77777777" w:rsidR="004E3BB2" w:rsidRDefault="004E3BB2" w:rsidP="0043159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EastAsia"/>
                <w:bCs/>
                <w:szCs w:val="28"/>
              </w:rPr>
            </w:pPr>
            <w:r>
              <w:rPr>
                <w:rFonts w:eastAsiaTheme="minorEastAsia"/>
                <w:bCs/>
                <w:szCs w:val="28"/>
              </w:rPr>
              <w:t>Доступно получ</w:t>
            </w:r>
            <w:r w:rsidR="007B254B">
              <w:rPr>
                <w:rFonts w:eastAsiaTheme="minorEastAsia"/>
                <w:bCs/>
                <w:szCs w:val="28"/>
              </w:rPr>
              <w:t>ение</w:t>
            </w:r>
            <w:r w:rsidR="00C45B55">
              <w:rPr>
                <w:rFonts w:eastAsiaTheme="minorEastAsia"/>
                <w:bCs/>
                <w:szCs w:val="28"/>
              </w:rPr>
              <w:t xml:space="preserve"> </w:t>
            </w:r>
            <w:r w:rsidR="007B254B">
              <w:rPr>
                <w:rFonts w:eastAsiaTheme="minorEastAsia"/>
                <w:bCs/>
                <w:szCs w:val="28"/>
              </w:rPr>
              <w:t>в электронной форме</w:t>
            </w:r>
            <w:r w:rsidR="009341A3">
              <w:rPr>
                <w:rFonts w:eastAsiaTheme="minorEastAsia"/>
                <w:bCs/>
                <w:szCs w:val="28"/>
              </w:rPr>
              <w:t xml:space="preserve">  подуслуг</w:t>
            </w:r>
            <w:r>
              <w:rPr>
                <w:rFonts w:eastAsiaTheme="minorEastAsia"/>
                <w:bCs/>
                <w:szCs w:val="28"/>
              </w:rPr>
              <w:t>:</w:t>
            </w:r>
          </w:p>
          <w:p w14:paraId="3A30DD71" w14:textId="77777777" w:rsidR="004E3BB2" w:rsidRPr="00300B00" w:rsidRDefault="004E3BB2" w:rsidP="0043159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EastAsia"/>
                <w:bCs/>
                <w:szCs w:val="28"/>
              </w:rPr>
            </w:pPr>
            <w:r>
              <w:rPr>
                <w:rFonts w:eastAsiaTheme="minorEastAsia"/>
                <w:bCs/>
                <w:szCs w:val="28"/>
              </w:rPr>
              <w:t>«Получение разрешения на строительство объекта капитального строительства»; «Получение разрешения на ввод в эксплуатацию объе</w:t>
            </w:r>
            <w:r w:rsidR="00300B00">
              <w:rPr>
                <w:rFonts w:eastAsiaTheme="minorEastAsia"/>
                <w:bCs/>
                <w:szCs w:val="28"/>
              </w:rPr>
              <w:t>кта капитального строительства»</w:t>
            </w:r>
            <w:r w:rsidR="00300B00" w:rsidRPr="00300B00">
              <w:rPr>
                <w:rFonts w:eastAsiaTheme="minorEastAsia"/>
                <w:bCs/>
                <w:szCs w:val="28"/>
              </w:rPr>
              <w:t>;</w:t>
            </w:r>
          </w:p>
          <w:p w14:paraId="7FABF903" w14:textId="77777777" w:rsidR="004E3BB2" w:rsidRPr="00F21E29" w:rsidRDefault="004E3BB2" w:rsidP="0043159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EastAsia"/>
                <w:bCs/>
                <w:szCs w:val="28"/>
              </w:rPr>
            </w:pPr>
            <w:r>
              <w:rPr>
                <w:rFonts w:eastAsiaTheme="minorEastAsia"/>
                <w:bCs/>
                <w:szCs w:val="28"/>
              </w:rPr>
              <w:t>Отсутствует возможност</w:t>
            </w:r>
            <w:r w:rsidR="007B254B">
              <w:rPr>
                <w:rFonts w:eastAsiaTheme="minorEastAsia"/>
                <w:bCs/>
                <w:szCs w:val="28"/>
              </w:rPr>
              <w:t>ь получения в электронной форме</w:t>
            </w:r>
            <w:r w:rsidR="00C45B55">
              <w:rPr>
                <w:rFonts w:eastAsiaTheme="minorEastAsia"/>
                <w:bCs/>
                <w:szCs w:val="28"/>
              </w:rPr>
              <w:t xml:space="preserve"> подуслуги </w:t>
            </w:r>
            <w:r>
              <w:rPr>
                <w:rFonts w:eastAsiaTheme="minorEastAsia"/>
                <w:bCs/>
                <w:szCs w:val="28"/>
              </w:rPr>
              <w:t>«Внесение изменений в разрешение на строительство объе</w:t>
            </w:r>
            <w:r w:rsidR="00C45B55">
              <w:rPr>
                <w:rFonts w:eastAsiaTheme="minorEastAsia"/>
                <w:bCs/>
                <w:szCs w:val="28"/>
              </w:rPr>
              <w:t>кта капитального строительства»</w:t>
            </w:r>
          </w:p>
        </w:tc>
      </w:tr>
    </w:tbl>
    <w:p w14:paraId="66EE9956" w14:textId="77777777" w:rsidR="009A0566" w:rsidRDefault="009A0566" w:rsidP="004E3BB2">
      <w:pPr>
        <w:ind w:firstLine="0"/>
        <w:jc w:val="both"/>
        <w:rPr>
          <w:rFonts w:cs="Times New Roman"/>
          <w:szCs w:val="28"/>
        </w:rPr>
      </w:pPr>
    </w:p>
    <w:p w14:paraId="6A7D7179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14:paraId="69772B1C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14:paraId="1BBDD08D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14:paraId="5BF682F8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14:paraId="1B0B4474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14:paraId="1A4DE03F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14:paraId="38A09D04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  <w:sectPr w:rsidR="00532F21" w:rsidSect="004E3BB2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14:paraId="04B46AEA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14:paraId="187638ED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14:paraId="0A728C21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14:paraId="67769205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14:paraId="4ACCC752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14:paraId="2D077825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14:paraId="1298F7BD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14:paraId="1164CE67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14:paraId="634EF67F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14:paraId="67533F00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14:paraId="7FA4CD2B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14:paraId="705FF995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14:paraId="2CF6B8D9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14:paraId="101E3015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14:paraId="71274189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14:paraId="0A0A0F8C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14:paraId="3F031B31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14:paraId="7536FC84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14:paraId="59824C5D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14:paraId="76B861BA" w14:textId="77777777"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sectPr w:rsidR="00532F21" w:rsidSect="00532F21">
      <w:type w:val="continuous"/>
      <w:pgSz w:w="11906" w:h="16838"/>
      <w:pgMar w:top="1134" w:right="1985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9E"/>
    <w:rsid w:val="0029427D"/>
    <w:rsid w:val="002E4D95"/>
    <w:rsid w:val="00300B00"/>
    <w:rsid w:val="003D5734"/>
    <w:rsid w:val="003E3198"/>
    <w:rsid w:val="00431592"/>
    <w:rsid w:val="004E3BB2"/>
    <w:rsid w:val="00532F21"/>
    <w:rsid w:val="0059224E"/>
    <w:rsid w:val="006872ED"/>
    <w:rsid w:val="00741D3D"/>
    <w:rsid w:val="007A7AA0"/>
    <w:rsid w:val="007B254B"/>
    <w:rsid w:val="008153E7"/>
    <w:rsid w:val="009341A3"/>
    <w:rsid w:val="009A0566"/>
    <w:rsid w:val="009B7968"/>
    <w:rsid w:val="00A063D9"/>
    <w:rsid w:val="00B216B6"/>
    <w:rsid w:val="00B4786C"/>
    <w:rsid w:val="00B7069E"/>
    <w:rsid w:val="00B7643F"/>
    <w:rsid w:val="00BA431E"/>
    <w:rsid w:val="00C45B55"/>
    <w:rsid w:val="00DD21CF"/>
    <w:rsid w:val="00D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F556"/>
  <w15:docId w15:val="{C64885E6-B534-4429-9057-CAB319B4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566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056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9A0566"/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764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43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ПравПортал</cp:lastModifiedBy>
  <cp:revision>2</cp:revision>
  <cp:lastPrinted>2021-10-11T08:22:00Z</cp:lastPrinted>
  <dcterms:created xsi:type="dcterms:W3CDTF">2021-11-22T09:00:00Z</dcterms:created>
  <dcterms:modified xsi:type="dcterms:W3CDTF">2021-11-22T09:00:00Z</dcterms:modified>
</cp:coreProperties>
</file>