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Приложение 2</w:t>
      </w:r>
    </w:p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к постановлению</w:t>
      </w:r>
    </w:p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администрации города</w:t>
      </w:r>
    </w:p>
    <w:p w:rsidR="00C97864" w:rsidRDefault="00C97864" w:rsidP="00C97864">
      <w:pPr>
        <w:widowControl w:val="0"/>
        <w:ind w:left="5954"/>
        <w:rPr>
          <w:szCs w:val="28"/>
        </w:rPr>
      </w:pPr>
      <w:bookmarkStart w:id="0" w:name="_GoBack"/>
      <w:bookmarkEnd w:id="0"/>
      <w:r>
        <w:rPr>
          <w:szCs w:val="28"/>
        </w:rPr>
        <w:t>от 30.12.2016 №2546</w:t>
      </w:r>
    </w:p>
    <w:p w:rsidR="00EE07BA" w:rsidRDefault="00EE07BA" w:rsidP="00EE07BA">
      <w:pPr>
        <w:widowControl w:val="0"/>
        <w:ind w:left="5954" w:right="-141"/>
        <w:rPr>
          <w:szCs w:val="28"/>
        </w:rPr>
      </w:pPr>
    </w:p>
    <w:p w:rsidR="00EE07BA" w:rsidRDefault="00EE07BA" w:rsidP="00EE07BA">
      <w:pPr>
        <w:ind w:left="5954" w:right="-141"/>
        <w:jc w:val="left"/>
        <w:rPr>
          <w:szCs w:val="28"/>
        </w:rPr>
      </w:pPr>
    </w:p>
    <w:p w:rsidR="00EE07BA" w:rsidRDefault="00EE07BA" w:rsidP="00EE07BA">
      <w:pPr>
        <w:ind w:left="5954" w:right="-141"/>
        <w:jc w:val="left"/>
        <w:rPr>
          <w:szCs w:val="28"/>
        </w:rPr>
      </w:pPr>
    </w:p>
    <w:p w:rsidR="00EE07BA" w:rsidRDefault="00EE07BA" w:rsidP="00EE07BA">
      <w:pPr>
        <w:ind w:left="5954" w:right="-141"/>
        <w:jc w:val="left"/>
      </w:pPr>
      <w:r>
        <w:rPr>
          <w:szCs w:val="28"/>
        </w:rPr>
        <w:t>Приложение 1</w:t>
      </w:r>
      <w:r>
        <w:t xml:space="preserve"> </w:t>
      </w:r>
    </w:p>
    <w:p w:rsidR="002D4B78" w:rsidRDefault="00EE07BA" w:rsidP="00EE07BA">
      <w:pPr>
        <w:ind w:left="5954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 xml:space="preserve">ьным имуществом города Барнаула </w:t>
      </w:r>
      <w:r w:rsidRPr="00AD05FB">
        <w:rPr>
          <w:szCs w:val="28"/>
        </w:rPr>
        <w:t>на 2015-201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EE07BA" w:rsidRDefault="00EE07BA" w:rsidP="00EE07BA">
      <w:pPr>
        <w:jc w:val="center"/>
        <w:rPr>
          <w:szCs w:val="28"/>
        </w:rPr>
      </w:pPr>
    </w:p>
    <w:p w:rsidR="00EE07BA" w:rsidRDefault="00EE07BA" w:rsidP="00EE07BA">
      <w:pPr>
        <w:jc w:val="center"/>
        <w:rPr>
          <w:szCs w:val="28"/>
        </w:rPr>
      </w:pPr>
    </w:p>
    <w:p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>подпрограммы «Эффективно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2015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201</w:t>
      </w:r>
      <w:r>
        <w:rPr>
          <w:szCs w:val="28"/>
        </w:rPr>
        <w:t>9</w:t>
      </w:r>
      <w:r w:rsidRPr="005F66C7">
        <w:rPr>
          <w:szCs w:val="28"/>
        </w:rPr>
        <w:t xml:space="preserve"> годы»</w:t>
      </w:r>
    </w:p>
    <w:p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:rsidR="00072F42" w:rsidRDefault="00072F42" w:rsidP="00072F42">
      <w:pPr>
        <w:jc w:val="center"/>
        <w:rPr>
          <w:sz w:val="20"/>
          <w:szCs w:val="20"/>
          <w:u w:val="singl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072F42" w:rsidRPr="00214A07" w:rsidTr="00B330D6">
        <w:trPr>
          <w:trHeight w:val="1517"/>
        </w:trPr>
        <w:tc>
          <w:tcPr>
            <w:tcW w:w="1701" w:type="dxa"/>
          </w:tcPr>
          <w:p w:rsidR="00072F42" w:rsidRPr="008A2828" w:rsidRDefault="00072F42" w:rsidP="001C6A00">
            <w:pPr>
              <w:rPr>
                <w:szCs w:val="28"/>
              </w:rPr>
            </w:pPr>
            <w:r w:rsidRPr="008A2828">
              <w:rPr>
                <w:szCs w:val="28"/>
              </w:rPr>
              <w:t>Соисполни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>тел</w:t>
            </w:r>
            <w:r w:rsidR="001C6A00" w:rsidRPr="008A2828">
              <w:rPr>
                <w:szCs w:val="28"/>
              </w:rPr>
              <w:t>и</w:t>
            </w:r>
            <w:r w:rsidRPr="008A2828">
              <w:rPr>
                <w:szCs w:val="28"/>
              </w:rPr>
              <w:t xml:space="preserve"> муни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 xml:space="preserve">ципальной </w:t>
            </w:r>
            <w:r w:rsidR="00A92A19" w:rsidRPr="008A2828">
              <w:rPr>
                <w:szCs w:val="28"/>
              </w:rPr>
              <w:t>П</w:t>
            </w:r>
            <w:r w:rsidRPr="008A2828">
              <w:rPr>
                <w:szCs w:val="28"/>
              </w:rPr>
              <w:t>рог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 xml:space="preserve">раммы </w:t>
            </w:r>
          </w:p>
        </w:tc>
        <w:tc>
          <w:tcPr>
            <w:tcW w:w="7796" w:type="dxa"/>
          </w:tcPr>
          <w:p w:rsidR="00E46C9E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Комитет,</w:t>
            </w:r>
          </w:p>
          <w:p w:rsidR="00F03203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КЭиГ</w:t>
            </w:r>
            <w:r w:rsidR="00072F42" w:rsidRPr="008A2828">
              <w:rPr>
                <w:szCs w:val="28"/>
              </w:rPr>
              <w:t>Г</w:t>
            </w:r>
          </w:p>
          <w:p w:rsidR="00072F42" w:rsidRPr="008A2828" w:rsidRDefault="00072F42" w:rsidP="00F03203">
            <w:pPr>
              <w:rPr>
                <w:szCs w:val="28"/>
              </w:rPr>
            </w:pPr>
          </w:p>
        </w:tc>
      </w:tr>
      <w:tr w:rsidR="00072F42" w:rsidRPr="00214A07" w:rsidTr="00B753C9">
        <w:trPr>
          <w:trHeight w:val="1055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 xml:space="preserve">Участники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</w:t>
            </w:r>
            <w:r w:rsidRPr="00031B89">
              <w:rPr>
                <w:szCs w:val="28"/>
              </w:rPr>
              <w:t>ы</w:t>
            </w:r>
          </w:p>
        </w:tc>
        <w:tc>
          <w:tcPr>
            <w:tcW w:w="7796" w:type="dxa"/>
          </w:tcPr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МУП «Энергетик» г.Барнаула;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АО «БТСК»;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ООО «БСК»;</w:t>
            </w:r>
          </w:p>
          <w:p w:rsidR="00072F42" w:rsidRPr="005F66C7" w:rsidRDefault="00061415" w:rsidP="00061415">
            <w:pPr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072F42" w:rsidRPr="00D54498" w:rsidTr="00B753C9">
        <w:trPr>
          <w:trHeight w:val="984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BD19C8">
              <w:rPr>
                <w:szCs w:val="28"/>
              </w:rPr>
              <w:t>Цель</w:t>
            </w:r>
            <w:r w:rsidRPr="00031B89">
              <w:rPr>
                <w:szCs w:val="28"/>
              </w:rPr>
              <w:t xml:space="preserve">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7D3799" w:rsidRDefault="00072F42" w:rsidP="00A92A19">
            <w:pPr>
              <w:rPr>
                <w:strike/>
                <w:color w:val="FF0000"/>
                <w:szCs w:val="28"/>
              </w:rPr>
            </w:pPr>
            <w:r w:rsidRPr="00CC6BEB">
              <w:rPr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</w:p>
        </w:tc>
      </w:tr>
      <w:tr w:rsidR="00072F42" w:rsidRPr="00D54498" w:rsidTr="005579FE">
        <w:trPr>
          <w:trHeight w:val="979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>Задач</w:t>
            </w:r>
            <w:r w:rsidR="00A92A19">
              <w:rPr>
                <w:szCs w:val="28"/>
              </w:rPr>
              <w:t>а 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</w:t>
            </w:r>
            <w:r w:rsidRPr="00031B89">
              <w:rPr>
                <w:szCs w:val="28"/>
              </w:rPr>
              <w:t>мы</w:t>
            </w:r>
          </w:p>
        </w:tc>
        <w:tc>
          <w:tcPr>
            <w:tcW w:w="7796" w:type="dxa"/>
          </w:tcPr>
          <w:p w:rsidR="00072F42" w:rsidRPr="00FF5306" w:rsidRDefault="00072F42" w:rsidP="00A92A19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Повышение </w:t>
            </w:r>
            <w:r w:rsidRPr="00D719E5">
              <w:rPr>
                <w:rStyle w:val="FontStyle48"/>
                <w:sz w:val="28"/>
                <w:szCs w:val="28"/>
              </w:rPr>
              <w:t>неналоговых доходов</w:t>
            </w:r>
            <w:r>
              <w:rPr>
                <w:rStyle w:val="FontStyle48"/>
                <w:sz w:val="28"/>
                <w:szCs w:val="28"/>
              </w:rPr>
              <w:t>, администрируемых Комитетом</w:t>
            </w:r>
          </w:p>
        </w:tc>
      </w:tr>
      <w:tr w:rsidR="00EE07BA" w:rsidRPr="00D54498" w:rsidTr="00EE07BA">
        <w:trPr>
          <w:trHeight w:val="3839"/>
        </w:trPr>
        <w:tc>
          <w:tcPr>
            <w:tcW w:w="1701" w:type="dxa"/>
          </w:tcPr>
          <w:p w:rsidR="00EE07BA" w:rsidRPr="00031B89" w:rsidRDefault="00EE07BA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lastRenderedPageBreak/>
              <w:t>Перечень мероприя</w:t>
            </w:r>
            <w:r>
              <w:rPr>
                <w:szCs w:val="28"/>
              </w:rPr>
              <w:t>-</w:t>
            </w:r>
            <w:r w:rsidRPr="00764606">
              <w:rPr>
                <w:szCs w:val="28"/>
              </w:rPr>
              <w:t xml:space="preserve">тий </w:t>
            </w:r>
            <w:r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 w:rsidRPr="00072F42">
              <w:rPr>
                <w:rStyle w:val="FontStyle48"/>
                <w:sz w:val="28"/>
                <w:szCs w:val="28"/>
              </w:rPr>
              <w:t>Содержание, обеспечение сохранности и капитальный ремонт муниципального имущества, не переданного в пользование, составляющ</w:t>
            </w:r>
            <w:r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 xml:space="preserve"> казну и числящ</w:t>
            </w:r>
            <w:r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>ся на балансе Комитета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72F42">
              <w:rPr>
                <w:rStyle w:val="FontStyle48"/>
                <w:sz w:val="28"/>
                <w:szCs w:val="28"/>
              </w:rPr>
              <w:t>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72F42">
              <w:rPr>
                <w:rStyle w:val="FontStyle48"/>
                <w:sz w:val="28"/>
                <w:szCs w:val="28"/>
              </w:rPr>
              <w:t>беспечение процесса управления имуществом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у</w:t>
            </w:r>
            <w:r w:rsidRPr="00072F42">
              <w:rPr>
                <w:rStyle w:val="FontStyle48"/>
                <w:sz w:val="28"/>
                <w:szCs w:val="28"/>
              </w:rPr>
              <w:t xml:space="preserve">величение уставного фонда </w:t>
            </w:r>
            <w:r>
              <w:rPr>
                <w:rStyle w:val="FontStyle48"/>
                <w:sz w:val="28"/>
                <w:szCs w:val="28"/>
              </w:rPr>
              <w:t>муниципальных унитарных предприятий;</w:t>
            </w:r>
          </w:p>
          <w:p w:rsidR="00EE07BA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 xml:space="preserve">одержание и </w:t>
            </w:r>
            <w:r>
              <w:rPr>
                <w:szCs w:val="28"/>
              </w:rPr>
              <w:t xml:space="preserve">восстановление </w:t>
            </w:r>
            <w:r w:rsidRPr="00E46C9E">
              <w:rPr>
                <w:szCs w:val="28"/>
              </w:rPr>
              <w:t>объектов инженерной инфраструктуры</w:t>
            </w:r>
            <w:r w:rsidRPr="00E46C9E">
              <w:rPr>
                <w:rStyle w:val="FontStyle48"/>
                <w:sz w:val="28"/>
                <w:szCs w:val="28"/>
              </w:rPr>
              <w:t>,</w:t>
            </w:r>
            <w:r w:rsidR="00312E17">
              <w:rPr>
                <w:rStyle w:val="FontStyle48"/>
                <w:sz w:val="28"/>
                <w:szCs w:val="28"/>
              </w:rPr>
              <w:t xml:space="preserve">        </w:t>
            </w:r>
            <w:r w:rsidRPr="00E46C9E">
              <w:rPr>
                <w:rStyle w:val="FontStyle48"/>
                <w:sz w:val="28"/>
                <w:szCs w:val="28"/>
              </w:rPr>
              <w:t xml:space="preserve"> находящихся</w:t>
            </w:r>
            <w:r w:rsidR="00312E17">
              <w:rPr>
                <w:rStyle w:val="FontStyle48"/>
                <w:sz w:val="28"/>
                <w:szCs w:val="28"/>
              </w:rPr>
              <w:t xml:space="preserve">      </w:t>
            </w:r>
            <w:r w:rsidR="00ED7B6C">
              <w:rPr>
                <w:rStyle w:val="FontStyle48"/>
                <w:sz w:val="28"/>
                <w:szCs w:val="28"/>
              </w:rPr>
              <w:t xml:space="preserve"> </w:t>
            </w:r>
            <w:r w:rsidR="00312E17">
              <w:rPr>
                <w:rStyle w:val="FontStyle48"/>
                <w:sz w:val="28"/>
                <w:szCs w:val="28"/>
              </w:rPr>
              <w:t xml:space="preserve">  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E46C9E">
              <w:rPr>
                <w:rStyle w:val="FontStyle48"/>
                <w:sz w:val="28"/>
                <w:szCs w:val="28"/>
              </w:rPr>
              <w:t>в</w:t>
            </w:r>
            <w:r w:rsidR="00312E17">
              <w:rPr>
                <w:rStyle w:val="FontStyle48"/>
                <w:sz w:val="28"/>
                <w:szCs w:val="28"/>
              </w:rPr>
              <w:t xml:space="preserve">       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E46C9E">
              <w:rPr>
                <w:rStyle w:val="FontStyle48"/>
                <w:sz w:val="28"/>
                <w:szCs w:val="28"/>
              </w:rPr>
              <w:t>муниципальной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</w:p>
        </w:tc>
      </w:tr>
      <w:tr w:rsidR="00AB465A" w:rsidRPr="00D54498" w:rsidTr="00EE07BA">
        <w:trPr>
          <w:trHeight w:val="1549"/>
        </w:trPr>
        <w:tc>
          <w:tcPr>
            <w:tcW w:w="1701" w:type="dxa"/>
          </w:tcPr>
          <w:p w:rsidR="00AB465A" w:rsidRPr="00764606" w:rsidRDefault="00AB465A" w:rsidP="00A92A19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EE07BA" w:rsidRDefault="00EE07BA" w:rsidP="005579FE">
            <w:pPr>
              <w:rPr>
                <w:rStyle w:val="FontStyle48"/>
                <w:sz w:val="28"/>
                <w:szCs w:val="28"/>
              </w:rPr>
            </w:pPr>
            <w:r w:rsidRPr="00E46C9E">
              <w:rPr>
                <w:rStyle w:val="FontStyle48"/>
                <w:sz w:val="28"/>
                <w:szCs w:val="28"/>
              </w:rPr>
              <w:t>собственности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AB465A" w:rsidRDefault="00AB465A" w:rsidP="005579FE">
            <w:pPr>
              <w:rPr>
                <w:rStyle w:val="FontStyle48"/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Pr="00E46C9E">
              <w:rPr>
                <w:szCs w:val="28"/>
              </w:rPr>
              <w:t xml:space="preserve">одержание и восстановление </w:t>
            </w:r>
            <w:r w:rsidRPr="00E46C9E">
              <w:rPr>
                <w:rStyle w:val="FontStyle48"/>
                <w:sz w:val="28"/>
                <w:szCs w:val="28"/>
              </w:rPr>
              <w:t>бесхозяйных объектов инженерной инфраструктуры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AB465A" w:rsidRDefault="00AB465A" w:rsidP="005579FE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>одержание и восстановление зданий центральных тепловых  пунктов</w:t>
            </w:r>
            <w:r w:rsidR="00A4168F">
              <w:rPr>
                <w:szCs w:val="28"/>
              </w:rPr>
              <w:t>;</w:t>
            </w:r>
          </w:p>
          <w:p w:rsidR="00A4168F" w:rsidRPr="00A4168F" w:rsidRDefault="00A4168F" w:rsidP="005579FE">
            <w:pPr>
              <w:tabs>
                <w:tab w:val="left" w:pos="317"/>
              </w:tabs>
              <w:rPr>
                <w:i/>
                <w:color w:val="FF0000"/>
                <w:szCs w:val="28"/>
              </w:rPr>
            </w:pPr>
            <w:r w:rsidRPr="00A4168F">
              <w:rPr>
                <w:rStyle w:val="FontStyle48"/>
                <w:sz w:val="28"/>
                <w:szCs w:val="28"/>
              </w:rPr>
              <w:t>модернизация объектов инженерной инфраструктуры</w:t>
            </w:r>
          </w:p>
        </w:tc>
      </w:tr>
      <w:tr w:rsidR="00072F42" w:rsidRPr="00D54498" w:rsidTr="00A366E7">
        <w:tc>
          <w:tcPr>
            <w:tcW w:w="1701" w:type="dxa"/>
          </w:tcPr>
          <w:p w:rsidR="00072F42" w:rsidRPr="00764606" w:rsidRDefault="00072F42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t xml:space="preserve">Показатели  </w:t>
            </w:r>
            <w:r w:rsidR="00A92A19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6A2D45" w:rsidRPr="002F274F" w:rsidRDefault="006A2D45" w:rsidP="006A2D45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74F">
              <w:rPr>
                <w:szCs w:val="28"/>
              </w:rPr>
              <w:t xml:space="preserve">ротяженность объектов инженерной инфраструктуры, на которые </w:t>
            </w:r>
            <w:r>
              <w:rPr>
                <w:szCs w:val="28"/>
              </w:rPr>
              <w:t>оформлено</w:t>
            </w:r>
            <w:r w:rsidRPr="002F274F">
              <w:rPr>
                <w:szCs w:val="28"/>
              </w:rPr>
              <w:t xml:space="preserve"> право муниципальной собственности</w:t>
            </w:r>
            <w:r>
              <w:rPr>
                <w:szCs w:val="28"/>
              </w:rPr>
              <w:t xml:space="preserve"> с начала реализации </w:t>
            </w:r>
            <w:r w:rsidRPr="00464E89">
              <w:rPr>
                <w:szCs w:val="28"/>
              </w:rPr>
              <w:t>Подпрограммы;</w:t>
            </w:r>
          </w:p>
          <w:p w:rsidR="00072F42" w:rsidRPr="00464E89" w:rsidRDefault="00072F42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74F">
              <w:rPr>
                <w:szCs w:val="28"/>
              </w:rPr>
              <w:t xml:space="preserve">оля объектов, на которые </w:t>
            </w:r>
            <w:r w:rsidR="00384706">
              <w:rPr>
                <w:szCs w:val="28"/>
              </w:rPr>
              <w:t>оформлено</w:t>
            </w:r>
            <w:r w:rsidRPr="002F274F">
              <w:rPr>
                <w:szCs w:val="28"/>
              </w:rPr>
              <w:t xml:space="preserve"> право муниципальной </w:t>
            </w:r>
            <w:r w:rsidRPr="00464E89">
              <w:rPr>
                <w:szCs w:val="28"/>
              </w:rPr>
              <w:t>собственности в общем количестве объектов</w:t>
            </w:r>
            <w:r w:rsidR="001E02B7" w:rsidRPr="00464E89">
              <w:rPr>
                <w:szCs w:val="28"/>
              </w:rPr>
              <w:t>, внесенных в Реестр объектов муниципальной собственности,</w:t>
            </w:r>
            <w:r w:rsidRPr="00464E89">
              <w:rPr>
                <w:szCs w:val="28"/>
              </w:rPr>
              <w:t xml:space="preserve"> с начала реализации </w:t>
            </w:r>
            <w:r w:rsidR="001E02B7" w:rsidRPr="00464E89">
              <w:rPr>
                <w:szCs w:val="28"/>
              </w:rPr>
              <w:t>Под</w:t>
            </w:r>
            <w:r w:rsidR="00B41DF2" w:rsidRPr="00464E89">
              <w:rPr>
                <w:szCs w:val="28"/>
              </w:rPr>
              <w:t>п</w:t>
            </w:r>
            <w:r w:rsidRPr="00464E89">
              <w:rPr>
                <w:szCs w:val="28"/>
              </w:rPr>
              <w:t>рограммы;</w:t>
            </w:r>
          </w:p>
          <w:p w:rsidR="00072F42" w:rsidRPr="00D03BB4" w:rsidRDefault="00072F42" w:rsidP="00A92A19">
            <w:pPr>
              <w:rPr>
                <w:szCs w:val="28"/>
              </w:rPr>
            </w:pPr>
            <w:r w:rsidRPr="002F274F">
              <w:rPr>
                <w:szCs w:val="28"/>
              </w:rPr>
              <w:t>протяженность отремонтированных линейных объектов инженерной инфраструктуры</w:t>
            </w:r>
            <w:r w:rsidR="00A92A19">
              <w:rPr>
                <w:szCs w:val="28"/>
              </w:rPr>
              <w:t xml:space="preserve"> с начала реализации </w:t>
            </w:r>
            <w:r w:rsidR="00A92A19" w:rsidRPr="00464E89">
              <w:rPr>
                <w:szCs w:val="28"/>
              </w:rPr>
              <w:t>П</w:t>
            </w:r>
            <w:r w:rsidR="00B41DF2" w:rsidRPr="00464E89">
              <w:rPr>
                <w:szCs w:val="28"/>
              </w:rPr>
              <w:t>одп</w:t>
            </w:r>
            <w:r w:rsidR="00A92A19" w:rsidRPr="00464E89">
              <w:rPr>
                <w:szCs w:val="28"/>
              </w:rPr>
              <w:t>рограммы</w:t>
            </w:r>
          </w:p>
        </w:tc>
      </w:tr>
      <w:tr w:rsidR="00072F42" w:rsidRPr="00D54498" w:rsidTr="00A366E7">
        <w:tc>
          <w:tcPr>
            <w:tcW w:w="1701" w:type="dxa"/>
          </w:tcPr>
          <w:p w:rsidR="0031156F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>Сроки и</w:t>
            </w:r>
          </w:p>
          <w:p w:rsidR="00072F42" w:rsidRPr="0041662A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 xml:space="preserve">этапы реализации </w:t>
            </w:r>
            <w:r w:rsidR="00A92A19">
              <w:rPr>
                <w:szCs w:val="28"/>
              </w:rPr>
              <w:t>П</w:t>
            </w:r>
            <w:r w:rsidRPr="0041662A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41662A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214A07" w:rsidRDefault="00072F42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F04C0A">
              <w:rPr>
                <w:szCs w:val="28"/>
              </w:rPr>
              <w:t xml:space="preserve"> </w:t>
            </w:r>
            <w:r w:rsidR="00DC1268" w:rsidRPr="00167A64">
              <w:rPr>
                <w:szCs w:val="28"/>
              </w:rPr>
              <w:t>–</w:t>
            </w:r>
            <w:r w:rsidR="00F04C0A">
              <w:rPr>
                <w:szCs w:val="28"/>
              </w:rPr>
              <w:t xml:space="preserve"> </w:t>
            </w:r>
            <w:r>
              <w:rPr>
                <w:szCs w:val="28"/>
              </w:rPr>
              <w:t>2019</w:t>
            </w:r>
            <w:r w:rsidRPr="00214A07">
              <w:rPr>
                <w:szCs w:val="28"/>
              </w:rPr>
              <w:t xml:space="preserve"> годы</w:t>
            </w:r>
          </w:p>
        </w:tc>
      </w:tr>
      <w:tr w:rsidR="00072F42" w:rsidRPr="005C28E1" w:rsidTr="00A366E7"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t>Объемы финанси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 xml:space="preserve">рования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 xml:space="preserve">раммы </w:t>
            </w:r>
          </w:p>
        </w:tc>
        <w:tc>
          <w:tcPr>
            <w:tcW w:w="7796" w:type="dxa"/>
          </w:tcPr>
          <w:p w:rsidR="00D3066C" w:rsidRPr="005B1AB6" w:rsidRDefault="00D3066C" w:rsidP="00D3066C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 xml:space="preserve">Общий объем финансирования Подпрограммы составляет </w:t>
            </w:r>
            <w:r w:rsidR="005B1AB6" w:rsidRPr="005B1AB6">
              <w:rPr>
                <w:szCs w:val="28"/>
              </w:rPr>
              <w:t>2</w:t>
            </w:r>
            <w:r w:rsidRPr="005B1AB6">
              <w:rPr>
                <w:szCs w:val="28"/>
              </w:rPr>
              <w:t> </w:t>
            </w:r>
            <w:r w:rsidR="005B1AB6" w:rsidRPr="005B1AB6">
              <w:rPr>
                <w:szCs w:val="28"/>
              </w:rPr>
              <w:t>414</w:t>
            </w:r>
            <w:r w:rsidRPr="005B1AB6">
              <w:rPr>
                <w:szCs w:val="28"/>
              </w:rPr>
              <w:t> </w:t>
            </w:r>
            <w:r w:rsidR="005B1AB6" w:rsidRPr="005B1AB6">
              <w:rPr>
                <w:szCs w:val="28"/>
              </w:rPr>
              <w:t>022</w:t>
            </w:r>
            <w:r w:rsidRPr="005B1AB6">
              <w:rPr>
                <w:szCs w:val="28"/>
              </w:rPr>
              <w:t>,</w:t>
            </w:r>
            <w:r w:rsidR="005B1AB6" w:rsidRPr="005B1AB6">
              <w:rPr>
                <w:szCs w:val="28"/>
              </w:rPr>
              <w:t>2</w:t>
            </w:r>
            <w:r w:rsidRPr="005B1AB6">
              <w:rPr>
                <w:szCs w:val="28"/>
              </w:rPr>
              <w:t xml:space="preserve"> тыс.рублей, в том числе за счет бюджета города – </w:t>
            </w:r>
            <w:r w:rsidR="005B1AB6" w:rsidRPr="005B1AB6">
              <w:rPr>
                <w:rStyle w:val="FontStyle68"/>
                <w:b w:val="0"/>
                <w:sz w:val="28"/>
                <w:szCs w:val="28"/>
              </w:rPr>
              <w:t>1 361 500,2</w:t>
            </w:r>
            <w:r w:rsidRPr="005B1AB6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5B1AB6">
              <w:rPr>
                <w:szCs w:val="28"/>
              </w:rPr>
              <w:t xml:space="preserve">тыс.рублей, из них: </w:t>
            </w:r>
          </w:p>
          <w:p w:rsidR="00D3066C" w:rsidRPr="005B1AB6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 xml:space="preserve">в 2015 году – </w:t>
            </w:r>
            <w:r w:rsidRPr="005B1AB6">
              <w:rPr>
                <w:rStyle w:val="FontStyle48"/>
                <w:sz w:val="28"/>
                <w:szCs w:val="28"/>
              </w:rPr>
              <w:t xml:space="preserve">251 233,3 </w:t>
            </w:r>
            <w:r w:rsidRPr="005B1AB6">
              <w:rPr>
                <w:szCs w:val="28"/>
              </w:rPr>
              <w:t xml:space="preserve">тыс.рублей; </w:t>
            </w:r>
          </w:p>
          <w:p w:rsidR="00D3066C" w:rsidRPr="005B1AB6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>в 2016 году – 2</w:t>
            </w:r>
            <w:r w:rsidR="005B60D2" w:rsidRPr="005B1AB6">
              <w:rPr>
                <w:szCs w:val="28"/>
              </w:rPr>
              <w:t>86</w:t>
            </w:r>
            <w:r w:rsidRPr="005B1AB6">
              <w:rPr>
                <w:szCs w:val="28"/>
              </w:rPr>
              <w:t> </w:t>
            </w:r>
            <w:r w:rsidR="005B60D2" w:rsidRPr="005B1AB6">
              <w:rPr>
                <w:szCs w:val="28"/>
              </w:rPr>
              <w:t>394</w:t>
            </w:r>
            <w:r w:rsidRPr="005B1AB6">
              <w:rPr>
                <w:szCs w:val="28"/>
              </w:rPr>
              <w:t>,</w:t>
            </w:r>
            <w:r w:rsidR="005B60D2" w:rsidRPr="005B1AB6">
              <w:rPr>
                <w:szCs w:val="28"/>
              </w:rPr>
              <w:t>8</w:t>
            </w:r>
            <w:r w:rsidRPr="005B1AB6">
              <w:rPr>
                <w:szCs w:val="28"/>
              </w:rPr>
              <w:t xml:space="preserve"> тыс.рублей; </w:t>
            </w:r>
          </w:p>
          <w:p w:rsidR="00D3066C" w:rsidRPr="005B1AB6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 xml:space="preserve">в 2017 году – </w:t>
            </w:r>
            <w:r w:rsidR="005B1AB6" w:rsidRPr="005B1AB6">
              <w:rPr>
                <w:rStyle w:val="FontStyle48"/>
                <w:sz w:val="28"/>
                <w:szCs w:val="28"/>
              </w:rPr>
              <w:t>323 022,7</w:t>
            </w:r>
            <w:r w:rsidRPr="005B1AB6">
              <w:rPr>
                <w:rStyle w:val="FontStyle48"/>
                <w:sz w:val="28"/>
                <w:szCs w:val="28"/>
              </w:rPr>
              <w:t xml:space="preserve"> </w:t>
            </w:r>
            <w:r w:rsidRPr="005B1AB6">
              <w:rPr>
                <w:szCs w:val="28"/>
              </w:rPr>
              <w:t xml:space="preserve">тыс.рублей; </w:t>
            </w:r>
          </w:p>
          <w:p w:rsidR="00D3066C" w:rsidRPr="005B1AB6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 xml:space="preserve">в 2018 году </w:t>
            </w:r>
            <w:r w:rsidRPr="005B1AB6">
              <w:rPr>
                <w:rFonts w:cs="Calibri"/>
                <w:szCs w:val="28"/>
              </w:rPr>
              <w:t xml:space="preserve">– </w:t>
            </w:r>
            <w:r w:rsidR="005B1AB6" w:rsidRPr="005B1AB6">
              <w:rPr>
                <w:rStyle w:val="FontStyle48"/>
                <w:sz w:val="28"/>
                <w:szCs w:val="28"/>
              </w:rPr>
              <w:t>242 774,7</w:t>
            </w:r>
            <w:r w:rsidRPr="005B1AB6">
              <w:rPr>
                <w:rStyle w:val="FontStyle48"/>
                <w:sz w:val="28"/>
                <w:szCs w:val="28"/>
              </w:rPr>
              <w:t xml:space="preserve"> </w:t>
            </w:r>
            <w:r w:rsidRPr="005B1AB6">
              <w:rPr>
                <w:szCs w:val="28"/>
              </w:rPr>
              <w:t xml:space="preserve">тыс.рублей;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1AB6">
              <w:rPr>
                <w:szCs w:val="28"/>
              </w:rPr>
              <w:t xml:space="preserve">в 2019 году – </w:t>
            </w:r>
            <w:r w:rsidR="005B1AB6" w:rsidRPr="005B1AB6">
              <w:rPr>
                <w:rStyle w:val="FontStyle48"/>
                <w:sz w:val="28"/>
                <w:szCs w:val="28"/>
              </w:rPr>
              <w:t>258 074,7</w:t>
            </w:r>
            <w:r w:rsidRPr="005B1AB6">
              <w:rPr>
                <w:rStyle w:val="FontStyle48"/>
                <w:sz w:val="28"/>
                <w:szCs w:val="28"/>
              </w:rPr>
              <w:t xml:space="preserve"> </w:t>
            </w:r>
            <w:r w:rsidRPr="005B1AB6">
              <w:rPr>
                <w:szCs w:val="28"/>
              </w:rPr>
              <w:t>тыс.рублей.</w:t>
            </w:r>
          </w:p>
          <w:p w:rsidR="00D3066C" w:rsidRPr="005B60D2" w:rsidRDefault="00D3066C" w:rsidP="00D3066C">
            <w:pPr>
              <w:ind w:left="34"/>
              <w:rPr>
                <w:szCs w:val="28"/>
              </w:rPr>
            </w:pPr>
            <w:r w:rsidRPr="005B60D2"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D3066C" w:rsidRPr="005B1AB6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D2">
              <w:rPr>
                <w:rFonts w:ascii="Times New Roman" w:hAnsi="Times New Roman"/>
                <w:sz w:val="28"/>
                <w:szCs w:val="28"/>
              </w:rPr>
              <w:t xml:space="preserve">Помимо средств городского бюджета для реализации </w:t>
            </w:r>
            <w:r w:rsidRPr="005B1A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будут задействованы средства внебюджетных источников в сумме </w:t>
            </w:r>
            <w:r w:rsidR="005B1AB6" w:rsidRPr="005B1AB6">
              <w:rPr>
                <w:rStyle w:val="FontStyle75"/>
                <w:sz w:val="28"/>
                <w:szCs w:val="28"/>
              </w:rPr>
              <w:t>1 052 522,0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> тыс.рублей, из них:</w:t>
            </w:r>
          </w:p>
          <w:p w:rsidR="00D3066C" w:rsidRPr="005B1AB6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AB6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5B1AB6">
              <w:rPr>
                <w:rStyle w:val="FontStyle75"/>
                <w:sz w:val="28"/>
                <w:szCs w:val="28"/>
              </w:rPr>
              <w:t xml:space="preserve">188 904,7 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3066C" w:rsidRPr="005B1AB6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AB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Pr="005B1AB6">
              <w:rPr>
                <w:rStyle w:val="FontStyle77"/>
              </w:rPr>
              <w:t xml:space="preserve">197 938,0 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3066C" w:rsidRPr="005B1AB6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AB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5B1AB6" w:rsidRPr="005B1AB6">
              <w:rPr>
                <w:rFonts w:ascii="Times New Roman" w:hAnsi="Times New Roman"/>
                <w:sz w:val="28"/>
                <w:szCs w:val="28"/>
              </w:rPr>
              <w:t>208 169,8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D3066C" w:rsidRPr="005B1AB6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AB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5B1AB6" w:rsidRPr="005B1AB6">
              <w:rPr>
                <w:rFonts w:ascii="Times New Roman" w:hAnsi="Times New Roman"/>
                <w:sz w:val="28"/>
                <w:szCs w:val="28"/>
              </w:rPr>
              <w:t>221 564,2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D3066C" w:rsidRDefault="00D3066C" w:rsidP="005B1AB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AB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B1AB6" w:rsidRPr="005B1AB6">
              <w:rPr>
                <w:rFonts w:ascii="Times New Roman" w:hAnsi="Times New Roman"/>
                <w:sz w:val="28"/>
                <w:szCs w:val="28"/>
              </w:rPr>
              <w:t>235 945,3</w:t>
            </w:r>
            <w:r w:rsidRPr="005B1AB6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6A2D45" w:rsidRDefault="006A2D45" w:rsidP="006A2D4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5">
              <w:rPr>
                <w:rFonts w:ascii="Times New Roman" w:hAnsi="Times New Roman"/>
                <w:sz w:val="28"/>
                <w:szCs w:val="28"/>
              </w:rPr>
              <w:t>Объемы финансирования могут быть увеличены за счет привлечения субсидий из краевого бюджета, выделяемых на финансирование мероприятий по капитальному ремонту объ</w:t>
            </w:r>
            <w:r w:rsidR="00A41DCF">
              <w:rPr>
                <w:rFonts w:ascii="Times New Roman" w:hAnsi="Times New Roman"/>
                <w:sz w:val="28"/>
                <w:szCs w:val="28"/>
              </w:rPr>
              <w:t>ектов инженерной инфраструктуры</w:t>
            </w:r>
          </w:p>
          <w:p w:rsidR="006A2D45" w:rsidRPr="006A2D45" w:rsidRDefault="006A2D45" w:rsidP="006A2D4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7BA" w:rsidRPr="00D54498" w:rsidTr="00B753C9">
        <w:trPr>
          <w:trHeight w:val="416"/>
        </w:trPr>
        <w:tc>
          <w:tcPr>
            <w:tcW w:w="1701" w:type="dxa"/>
          </w:tcPr>
          <w:p w:rsidR="00EE07BA" w:rsidRPr="00031B89" w:rsidRDefault="00EE07BA" w:rsidP="00D2602D">
            <w:pPr>
              <w:ind w:right="-108"/>
              <w:rPr>
                <w:szCs w:val="28"/>
              </w:rPr>
            </w:pPr>
          </w:p>
        </w:tc>
        <w:tc>
          <w:tcPr>
            <w:tcW w:w="7796" w:type="dxa"/>
          </w:tcPr>
          <w:p w:rsidR="00EE07BA" w:rsidRDefault="00EE07BA" w:rsidP="00EE07BA">
            <w:pPr>
              <w:ind w:left="34"/>
              <w:rPr>
                <w:szCs w:val="28"/>
              </w:rPr>
            </w:pPr>
            <w:r w:rsidRPr="00D3066C">
              <w:rPr>
                <w:szCs w:val="28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072F42" w:rsidRPr="00D54498" w:rsidTr="00B753C9">
        <w:trPr>
          <w:trHeight w:val="416"/>
        </w:trPr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t xml:space="preserve">Ожидаемые результаты реализации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384706" w:rsidRDefault="00384706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Реализация Подпрограммы позволит:</w:t>
            </w:r>
          </w:p>
          <w:p w:rsidR="006A2D45" w:rsidRPr="002E1965" w:rsidRDefault="006A2D45" w:rsidP="006A2D45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оформить </w:t>
            </w:r>
            <w:r w:rsidRPr="002E1965">
              <w:rPr>
                <w:szCs w:val="28"/>
              </w:rPr>
              <w:t xml:space="preserve">право муниципальной собственности на </w:t>
            </w:r>
            <w:r w:rsidRPr="007B49EE">
              <w:rPr>
                <w:szCs w:val="28"/>
              </w:rPr>
              <w:t>3</w:t>
            </w:r>
            <w:r>
              <w:rPr>
                <w:szCs w:val="28"/>
              </w:rPr>
              <w:t>96</w:t>
            </w:r>
            <w:r w:rsidRPr="007B49EE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  <w:r w:rsidRPr="007B49EE">
              <w:rPr>
                <w:szCs w:val="28"/>
              </w:rPr>
              <w:t> </w:t>
            </w:r>
            <w:r w:rsidRPr="002E1965">
              <w:rPr>
                <w:szCs w:val="28"/>
              </w:rPr>
              <w:t xml:space="preserve">км объектов инженерной инфраструктуры; </w:t>
            </w:r>
          </w:p>
          <w:p w:rsidR="00072F42" w:rsidRPr="002E1965" w:rsidRDefault="00072F42" w:rsidP="006A2D45">
            <w:pPr>
              <w:ind w:left="34"/>
              <w:rPr>
                <w:szCs w:val="28"/>
              </w:rPr>
            </w:pPr>
            <w:r w:rsidRPr="002E1965">
              <w:rPr>
                <w:szCs w:val="28"/>
              </w:rPr>
              <w:t>увелич</w:t>
            </w:r>
            <w:r w:rsidR="00384706">
              <w:rPr>
                <w:szCs w:val="28"/>
              </w:rPr>
              <w:t xml:space="preserve">ить </w:t>
            </w:r>
            <w:r w:rsidRPr="002E1965">
              <w:rPr>
                <w:szCs w:val="28"/>
              </w:rPr>
              <w:t>дол</w:t>
            </w:r>
            <w:r w:rsidR="00384706">
              <w:rPr>
                <w:szCs w:val="28"/>
              </w:rPr>
              <w:t>ю</w:t>
            </w:r>
            <w:r w:rsidRPr="002E1965">
              <w:rPr>
                <w:szCs w:val="28"/>
              </w:rPr>
              <w:t xml:space="preserve"> объектов, на котор</w:t>
            </w:r>
            <w:r w:rsidR="00384706">
              <w:rPr>
                <w:szCs w:val="28"/>
              </w:rPr>
              <w:t>ые</w:t>
            </w:r>
            <w:r w:rsidRPr="002E1965">
              <w:rPr>
                <w:szCs w:val="28"/>
              </w:rPr>
              <w:t xml:space="preserve"> </w:t>
            </w:r>
            <w:r w:rsidR="00384706">
              <w:rPr>
                <w:szCs w:val="28"/>
              </w:rPr>
              <w:t>оформлено</w:t>
            </w:r>
            <w:r w:rsidRPr="002E1965">
              <w:rPr>
                <w:szCs w:val="28"/>
              </w:rPr>
              <w:t xml:space="preserve"> право муниципальной собственности в общем количестве объектов</w:t>
            </w:r>
            <w:r w:rsidR="00384706">
              <w:rPr>
                <w:szCs w:val="28"/>
              </w:rPr>
              <w:t>,</w:t>
            </w:r>
            <w:r w:rsidR="00BA35F8">
              <w:rPr>
                <w:szCs w:val="28"/>
              </w:rPr>
              <w:t xml:space="preserve"> </w:t>
            </w:r>
            <w:r w:rsidR="00BA35F8" w:rsidRPr="00464E89">
              <w:rPr>
                <w:szCs w:val="28"/>
              </w:rPr>
              <w:t>внесенных в Реестр объектов муниципальной собственности,</w:t>
            </w:r>
            <w:r w:rsidRPr="00464E89">
              <w:rPr>
                <w:szCs w:val="28"/>
              </w:rPr>
              <w:t xml:space="preserve"> до 3</w:t>
            </w:r>
            <w:r w:rsidR="00EE07BA">
              <w:rPr>
                <w:szCs w:val="28"/>
              </w:rPr>
              <w:t>4,4</w:t>
            </w:r>
            <w:r w:rsidRPr="00464E89">
              <w:rPr>
                <w:szCs w:val="28"/>
              </w:rPr>
              <w:t>%;</w:t>
            </w:r>
          </w:p>
          <w:p w:rsidR="00072F42" w:rsidRPr="004611E8" w:rsidRDefault="00072F42" w:rsidP="000D21A2">
            <w:pPr>
              <w:ind w:left="34"/>
              <w:rPr>
                <w:szCs w:val="28"/>
              </w:rPr>
            </w:pPr>
            <w:r w:rsidRPr="002E1965">
              <w:rPr>
                <w:szCs w:val="28"/>
              </w:rPr>
              <w:t xml:space="preserve">провести капитальный ремонт </w:t>
            </w:r>
            <w:r w:rsidR="000D21A2">
              <w:rPr>
                <w:szCs w:val="28"/>
              </w:rPr>
              <w:t>574,3</w:t>
            </w:r>
            <w:r w:rsidRPr="002E1965">
              <w:rPr>
                <w:szCs w:val="28"/>
              </w:rPr>
              <w:t xml:space="preserve"> км линейных объектов инженерной инфраструктуры</w:t>
            </w:r>
          </w:p>
        </w:tc>
      </w:tr>
    </w:tbl>
    <w:p w:rsidR="00072F42" w:rsidRDefault="00072F42" w:rsidP="00072F42">
      <w:pPr>
        <w:jc w:val="center"/>
        <w:rPr>
          <w:szCs w:val="28"/>
        </w:rPr>
      </w:pPr>
    </w:p>
    <w:p w:rsidR="00EE07BA" w:rsidRDefault="00EE07BA" w:rsidP="00072F42">
      <w:pPr>
        <w:jc w:val="center"/>
        <w:rPr>
          <w:szCs w:val="28"/>
        </w:rPr>
      </w:pPr>
    </w:p>
    <w:p w:rsidR="00EE07BA" w:rsidRPr="00F4679A" w:rsidRDefault="00EE07BA" w:rsidP="00EE07BA">
      <w:pPr>
        <w:spacing w:line="244" w:lineRule="auto"/>
        <w:ind w:left="142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EE07BA" w:rsidRDefault="00EE07BA" w:rsidP="00EE07BA">
      <w:pPr>
        <w:spacing w:line="244" w:lineRule="auto"/>
        <w:ind w:left="142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F4679A">
        <w:rPr>
          <w:szCs w:val="28"/>
        </w:rPr>
        <w:t>П.Д.</w:t>
      </w:r>
      <w:r w:rsidRPr="00617C39">
        <w:rPr>
          <w:szCs w:val="28"/>
        </w:rPr>
        <w:t>Фризен</w:t>
      </w:r>
    </w:p>
    <w:p w:rsidR="00EE07BA" w:rsidRDefault="00EE07BA" w:rsidP="00072F42">
      <w:pPr>
        <w:jc w:val="center"/>
        <w:rPr>
          <w:szCs w:val="28"/>
        </w:rPr>
      </w:pPr>
    </w:p>
    <w:sectPr w:rsidR="00EE07BA" w:rsidSect="00EE07BA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6" w:rsidRDefault="00FC3B76" w:rsidP="00DE47FD">
      <w:r>
        <w:separator/>
      </w:r>
    </w:p>
  </w:endnote>
  <w:endnote w:type="continuationSeparator" w:id="0">
    <w:p w:rsidR="00FC3B76" w:rsidRDefault="00FC3B76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6" w:rsidRDefault="00FC3B76" w:rsidP="00DE47FD">
      <w:r>
        <w:separator/>
      </w:r>
    </w:p>
  </w:footnote>
  <w:footnote w:type="continuationSeparator" w:id="0">
    <w:p w:rsidR="00FC3B76" w:rsidRDefault="00FC3B76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D2" w:rsidRDefault="00352A4B">
    <w:pPr>
      <w:pStyle w:val="Style1"/>
      <w:widowControl/>
      <w:jc w:val="right"/>
      <w:rPr>
        <w:rStyle w:val="FontStyle48"/>
      </w:rPr>
    </w:pPr>
    <w:r>
      <w:rPr>
        <w:rStyle w:val="FontStyle48"/>
      </w:rPr>
      <w:fldChar w:fldCharType="begin"/>
    </w:r>
    <w:r w:rsidR="005B60D2">
      <w:rPr>
        <w:rStyle w:val="FontStyle48"/>
      </w:rPr>
      <w:instrText>PAGE</w:instrText>
    </w:r>
    <w:r>
      <w:rPr>
        <w:rStyle w:val="FontStyle48"/>
      </w:rPr>
      <w:fldChar w:fldCharType="separate"/>
    </w:r>
    <w:r w:rsidR="00C97864">
      <w:rPr>
        <w:rStyle w:val="FontStyle48"/>
        <w:noProof/>
      </w:rPr>
      <w:t>2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42"/>
    <w:rsid w:val="00000CA8"/>
    <w:rsid w:val="00012342"/>
    <w:rsid w:val="000217EE"/>
    <w:rsid w:val="0003495E"/>
    <w:rsid w:val="00061415"/>
    <w:rsid w:val="00072F42"/>
    <w:rsid w:val="0008025D"/>
    <w:rsid w:val="000C6DD8"/>
    <w:rsid w:val="000D21A2"/>
    <w:rsid w:val="000E0335"/>
    <w:rsid w:val="0011184F"/>
    <w:rsid w:val="00142CB4"/>
    <w:rsid w:val="001A5DD6"/>
    <w:rsid w:val="001B326F"/>
    <w:rsid w:val="001C6A00"/>
    <w:rsid w:val="001D3889"/>
    <w:rsid w:val="001E02B7"/>
    <w:rsid w:val="001E36C5"/>
    <w:rsid w:val="001F4782"/>
    <w:rsid w:val="002411FC"/>
    <w:rsid w:val="002D4B78"/>
    <w:rsid w:val="002D5801"/>
    <w:rsid w:val="002F340D"/>
    <w:rsid w:val="002F3FCE"/>
    <w:rsid w:val="0031156F"/>
    <w:rsid w:val="00312E17"/>
    <w:rsid w:val="00352A4B"/>
    <w:rsid w:val="00356753"/>
    <w:rsid w:val="00361A4E"/>
    <w:rsid w:val="00384706"/>
    <w:rsid w:val="00384AE3"/>
    <w:rsid w:val="003C6726"/>
    <w:rsid w:val="003D66DB"/>
    <w:rsid w:val="003E2061"/>
    <w:rsid w:val="003E366B"/>
    <w:rsid w:val="00416B58"/>
    <w:rsid w:val="0044094E"/>
    <w:rsid w:val="004607DE"/>
    <w:rsid w:val="004614E2"/>
    <w:rsid w:val="0046158A"/>
    <w:rsid w:val="00463925"/>
    <w:rsid w:val="00464E89"/>
    <w:rsid w:val="00467FD6"/>
    <w:rsid w:val="00496539"/>
    <w:rsid w:val="004A2E85"/>
    <w:rsid w:val="004A348C"/>
    <w:rsid w:val="004A37FB"/>
    <w:rsid w:val="004D3F5C"/>
    <w:rsid w:val="005211C2"/>
    <w:rsid w:val="00523A1A"/>
    <w:rsid w:val="005378DE"/>
    <w:rsid w:val="005579FE"/>
    <w:rsid w:val="00562548"/>
    <w:rsid w:val="0057778D"/>
    <w:rsid w:val="00577BB0"/>
    <w:rsid w:val="005B1AB6"/>
    <w:rsid w:val="005B261D"/>
    <w:rsid w:val="005B5057"/>
    <w:rsid w:val="005B60D2"/>
    <w:rsid w:val="005C28E1"/>
    <w:rsid w:val="005C4FEE"/>
    <w:rsid w:val="005C6885"/>
    <w:rsid w:val="005D1C75"/>
    <w:rsid w:val="005F797A"/>
    <w:rsid w:val="00600151"/>
    <w:rsid w:val="00614C51"/>
    <w:rsid w:val="006A1A5E"/>
    <w:rsid w:val="006A1D3B"/>
    <w:rsid w:val="006A2D45"/>
    <w:rsid w:val="006A7B09"/>
    <w:rsid w:val="006B3111"/>
    <w:rsid w:val="006E5259"/>
    <w:rsid w:val="006F11B1"/>
    <w:rsid w:val="00705304"/>
    <w:rsid w:val="00784173"/>
    <w:rsid w:val="00792F65"/>
    <w:rsid w:val="00797C10"/>
    <w:rsid w:val="007E6A40"/>
    <w:rsid w:val="00817010"/>
    <w:rsid w:val="00842C86"/>
    <w:rsid w:val="00845140"/>
    <w:rsid w:val="00860D11"/>
    <w:rsid w:val="008661D4"/>
    <w:rsid w:val="0086651A"/>
    <w:rsid w:val="00873555"/>
    <w:rsid w:val="008A2828"/>
    <w:rsid w:val="008A2D4B"/>
    <w:rsid w:val="008D3ECE"/>
    <w:rsid w:val="008D669E"/>
    <w:rsid w:val="008E0DBD"/>
    <w:rsid w:val="008E6287"/>
    <w:rsid w:val="008F1BF6"/>
    <w:rsid w:val="008F2FF5"/>
    <w:rsid w:val="009065AB"/>
    <w:rsid w:val="00922B8E"/>
    <w:rsid w:val="00925379"/>
    <w:rsid w:val="00966E15"/>
    <w:rsid w:val="009A0802"/>
    <w:rsid w:val="009A5E5C"/>
    <w:rsid w:val="009A65F8"/>
    <w:rsid w:val="009A774C"/>
    <w:rsid w:val="009E2C63"/>
    <w:rsid w:val="00A118BC"/>
    <w:rsid w:val="00A179EE"/>
    <w:rsid w:val="00A366E7"/>
    <w:rsid w:val="00A4168F"/>
    <w:rsid w:val="00A41DCF"/>
    <w:rsid w:val="00A60024"/>
    <w:rsid w:val="00A71E6B"/>
    <w:rsid w:val="00A76566"/>
    <w:rsid w:val="00A83CD5"/>
    <w:rsid w:val="00A91694"/>
    <w:rsid w:val="00A92A19"/>
    <w:rsid w:val="00A96377"/>
    <w:rsid w:val="00A97B5C"/>
    <w:rsid w:val="00AA176D"/>
    <w:rsid w:val="00AB1F89"/>
    <w:rsid w:val="00AB465A"/>
    <w:rsid w:val="00AC3CD3"/>
    <w:rsid w:val="00AD1319"/>
    <w:rsid w:val="00B1289C"/>
    <w:rsid w:val="00B23D2E"/>
    <w:rsid w:val="00B244C8"/>
    <w:rsid w:val="00B330D6"/>
    <w:rsid w:val="00B37AE5"/>
    <w:rsid w:val="00B41DF2"/>
    <w:rsid w:val="00B553CA"/>
    <w:rsid w:val="00B72055"/>
    <w:rsid w:val="00B753C9"/>
    <w:rsid w:val="00B810E5"/>
    <w:rsid w:val="00BA35F8"/>
    <w:rsid w:val="00BA4E50"/>
    <w:rsid w:val="00BA7844"/>
    <w:rsid w:val="00BB437C"/>
    <w:rsid w:val="00BD3077"/>
    <w:rsid w:val="00BE5988"/>
    <w:rsid w:val="00BF5BB0"/>
    <w:rsid w:val="00C44543"/>
    <w:rsid w:val="00C76F59"/>
    <w:rsid w:val="00C93065"/>
    <w:rsid w:val="00C97864"/>
    <w:rsid w:val="00CA0130"/>
    <w:rsid w:val="00CA72AA"/>
    <w:rsid w:val="00CF0331"/>
    <w:rsid w:val="00D03635"/>
    <w:rsid w:val="00D17DCE"/>
    <w:rsid w:val="00D2602D"/>
    <w:rsid w:val="00D3066C"/>
    <w:rsid w:val="00D53E8A"/>
    <w:rsid w:val="00D711D4"/>
    <w:rsid w:val="00D95583"/>
    <w:rsid w:val="00DA5E6E"/>
    <w:rsid w:val="00DC1268"/>
    <w:rsid w:val="00DD02B4"/>
    <w:rsid w:val="00DD391F"/>
    <w:rsid w:val="00DD52EC"/>
    <w:rsid w:val="00DE47FD"/>
    <w:rsid w:val="00DF439E"/>
    <w:rsid w:val="00E0075F"/>
    <w:rsid w:val="00E14861"/>
    <w:rsid w:val="00E32C82"/>
    <w:rsid w:val="00E441F7"/>
    <w:rsid w:val="00E46C9E"/>
    <w:rsid w:val="00E57222"/>
    <w:rsid w:val="00E62D41"/>
    <w:rsid w:val="00E97222"/>
    <w:rsid w:val="00ED7B6C"/>
    <w:rsid w:val="00EE07BA"/>
    <w:rsid w:val="00EE5B25"/>
    <w:rsid w:val="00EF2A91"/>
    <w:rsid w:val="00EF6BCF"/>
    <w:rsid w:val="00F03203"/>
    <w:rsid w:val="00F04C0A"/>
    <w:rsid w:val="00F200D3"/>
    <w:rsid w:val="00F9200B"/>
    <w:rsid w:val="00F93775"/>
    <w:rsid w:val="00FC2464"/>
    <w:rsid w:val="00FC3B76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09BA-08ED-4533-A51F-46485C6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1397-9565-4F35-881C-E35E57DE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15</cp:revision>
  <cp:lastPrinted>2016-12-08T03:41:00Z</cp:lastPrinted>
  <dcterms:created xsi:type="dcterms:W3CDTF">2016-10-25T06:26:00Z</dcterms:created>
  <dcterms:modified xsi:type="dcterms:W3CDTF">2017-01-16T08:42:00Z</dcterms:modified>
</cp:coreProperties>
</file>