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5749" w14:textId="77777777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Приложение 1</w:t>
      </w:r>
    </w:p>
    <w:p w14:paraId="3ACA5B52" w14:textId="77777777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к постановлению</w:t>
      </w:r>
    </w:p>
    <w:p w14:paraId="001E1D6D" w14:textId="77777777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>администрации города</w:t>
      </w:r>
    </w:p>
    <w:p w14:paraId="1E5BA0C3" w14:textId="77777777" w:rsidR="00AE118B" w:rsidRPr="00AE118B" w:rsidRDefault="00AE118B" w:rsidP="005A7835">
      <w:pPr>
        <w:ind w:left="5245"/>
        <w:jc w:val="both"/>
        <w:rPr>
          <w:rFonts w:eastAsia="Calibri"/>
          <w:sz w:val="28"/>
          <w:szCs w:val="28"/>
          <w:lang w:eastAsia="en-US"/>
        </w:rPr>
      </w:pPr>
      <w:r w:rsidRPr="00AE118B">
        <w:rPr>
          <w:rFonts w:eastAsia="Calibri"/>
          <w:sz w:val="28"/>
          <w:szCs w:val="28"/>
          <w:lang w:eastAsia="en-US"/>
        </w:rPr>
        <w:t xml:space="preserve">от </w:t>
      </w:r>
      <w:r w:rsidR="002C6262">
        <w:rPr>
          <w:rFonts w:eastAsia="Calibri"/>
          <w:sz w:val="28"/>
          <w:szCs w:val="22"/>
          <w:lang w:eastAsia="en-US"/>
        </w:rPr>
        <w:t>23.03.</w:t>
      </w:r>
      <w:r w:rsidRPr="00AE118B">
        <w:rPr>
          <w:rFonts w:eastAsia="Calibri"/>
          <w:sz w:val="28"/>
          <w:szCs w:val="22"/>
          <w:lang w:eastAsia="en-US"/>
        </w:rPr>
        <w:t>20</w:t>
      </w:r>
      <w:r>
        <w:rPr>
          <w:rFonts w:eastAsia="Calibri"/>
          <w:sz w:val="28"/>
          <w:szCs w:val="22"/>
          <w:lang w:eastAsia="en-US"/>
        </w:rPr>
        <w:t>2</w:t>
      </w:r>
      <w:r w:rsidR="00D14240">
        <w:rPr>
          <w:rFonts w:eastAsia="Calibri"/>
          <w:sz w:val="28"/>
          <w:szCs w:val="22"/>
          <w:lang w:eastAsia="en-US"/>
        </w:rPr>
        <w:t>1</w:t>
      </w:r>
      <w:r w:rsidRPr="00AE118B">
        <w:rPr>
          <w:rFonts w:eastAsia="Calibri"/>
          <w:sz w:val="28"/>
          <w:szCs w:val="22"/>
          <w:lang w:eastAsia="en-US"/>
        </w:rPr>
        <w:t xml:space="preserve"> №</w:t>
      </w:r>
      <w:r w:rsidR="002C6262">
        <w:rPr>
          <w:rFonts w:eastAsia="Calibri"/>
          <w:sz w:val="28"/>
          <w:szCs w:val="22"/>
          <w:lang w:eastAsia="en-US"/>
        </w:rPr>
        <w:t>362</w:t>
      </w:r>
    </w:p>
    <w:p w14:paraId="3C331B3A" w14:textId="77777777" w:rsidR="00AE118B" w:rsidRPr="00AE118B" w:rsidRDefault="00AE118B" w:rsidP="005A7835">
      <w:pPr>
        <w:jc w:val="center"/>
        <w:rPr>
          <w:rFonts w:eastAsia="Calibri"/>
          <w:sz w:val="28"/>
          <w:szCs w:val="28"/>
          <w:lang w:eastAsia="en-US"/>
        </w:rPr>
      </w:pPr>
    </w:p>
    <w:p w14:paraId="0FA865C0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ПАСПОРТ</w:t>
      </w:r>
    </w:p>
    <w:p w14:paraId="4A543CE2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1CB0848B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lang w:eastAsia="en-US"/>
        </w:rPr>
      </w:pPr>
      <w:r w:rsidRPr="00693386">
        <w:rPr>
          <w:rFonts w:eastAsia="Calibri"/>
          <w:sz w:val="28"/>
          <w:szCs w:val="28"/>
          <w:lang w:eastAsia="en-US"/>
        </w:rPr>
        <w:t>«Развитие предпринимательства в городе Барнауле на 2015-2024 годы»</w:t>
      </w:r>
    </w:p>
    <w:p w14:paraId="3AD98530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  <w:r w:rsidRPr="00693386">
        <w:rPr>
          <w:rFonts w:eastAsia="Calibri"/>
          <w:sz w:val="28"/>
          <w:szCs w:val="28"/>
          <w:lang w:val="en-US" w:eastAsia="en-US"/>
        </w:rPr>
        <w:t>(</w:t>
      </w:r>
      <w:r w:rsidRPr="00693386">
        <w:rPr>
          <w:rFonts w:eastAsia="Calibri"/>
          <w:sz w:val="28"/>
          <w:szCs w:val="28"/>
          <w:lang w:eastAsia="en-US"/>
        </w:rPr>
        <w:t>далее – Программа)</w:t>
      </w:r>
    </w:p>
    <w:p w14:paraId="45D76139" w14:textId="77777777" w:rsidR="00693386" w:rsidRPr="00693386" w:rsidRDefault="00693386" w:rsidP="005A7835">
      <w:pPr>
        <w:jc w:val="center"/>
        <w:rPr>
          <w:rFonts w:eastAsia="Calibri"/>
          <w:sz w:val="28"/>
          <w:szCs w:val="28"/>
          <w:u w:val="single"/>
          <w:lang w:eastAsia="en-US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662"/>
      </w:tblGrid>
      <w:tr w:rsidR="00343A92" w:rsidRPr="00693386" w14:paraId="2FAB2E72" w14:textId="77777777" w:rsidTr="00E34A2B">
        <w:tc>
          <w:tcPr>
            <w:tcW w:w="2694" w:type="dxa"/>
          </w:tcPr>
          <w:p w14:paraId="72B998ED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14:paraId="552CB86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развитию предпринимательства, потребительскому рынку и вопросам труда администрации города Барнаула (далее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КРППРиВТ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343A92" w:rsidRPr="00693386" w14:paraId="3C5D9594" w14:textId="77777777" w:rsidTr="00E34A2B">
        <w:tc>
          <w:tcPr>
            <w:tcW w:w="2694" w:type="dxa"/>
          </w:tcPr>
          <w:p w14:paraId="55219BE3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662" w:type="dxa"/>
          </w:tcPr>
          <w:p w14:paraId="05663074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18462749" w14:textId="77777777" w:rsidTr="00E34A2B">
        <w:tc>
          <w:tcPr>
            <w:tcW w:w="2694" w:type="dxa"/>
          </w:tcPr>
          <w:p w14:paraId="6D401485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662" w:type="dxa"/>
          </w:tcPr>
          <w:p w14:paraId="4E6036A4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экономического развития и инвестиционной деятельности администрации города 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Барнаула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–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КЭРиИД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5C1D0306" w14:textId="77777777" w:rsidR="00343A92" w:rsidRPr="00693386" w:rsidRDefault="00343A92" w:rsidP="000D323B">
            <w:pPr>
              <w:ind w:left="-10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отдел по развитию туризма администрации города Барнаула (далее – ОРТ);</w:t>
            </w:r>
          </w:p>
          <w:p w14:paraId="6009E80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информационной политики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КИП);</w:t>
            </w:r>
          </w:p>
          <w:p w14:paraId="77172F21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строительству, архитектуре и развитию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КСАиРГ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4F77F5F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земельным ресурсам и землеустройству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КЗРиЗ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482474BA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управлению муниципальной собственностью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КУМС);</w:t>
            </w:r>
          </w:p>
          <w:p w14:paraId="399ED58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энергоресурсам и газификации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КЭиГ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1D730466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комитет жилищно-коммунального хозяйства города Барнаула (</w:t>
            </w:r>
            <w:r w:rsidR="005A7835" w:rsidRPr="00693386">
              <w:rPr>
                <w:rFonts w:eastAsia="Calibri"/>
                <w:sz w:val="28"/>
                <w:szCs w:val="28"/>
                <w:lang w:eastAsia="en-US"/>
              </w:rPr>
              <w:t xml:space="preserve">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КЖКХ);</w:t>
            </w:r>
          </w:p>
          <w:p w14:paraId="607C7AC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дорожному хозяйству, благоустройству, транспорту и связи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93386">
              <w:rPr>
                <w:rFonts w:eastAsia="Calibri"/>
                <w:sz w:val="28"/>
                <w:szCs w:val="28"/>
                <w:lang w:eastAsia="en-US"/>
              </w:rPr>
              <w:t>КДХБТиС</w:t>
            </w:r>
            <w:proofErr w:type="spellEnd"/>
            <w:r w:rsidRPr="00693386">
              <w:rPr>
                <w:rFonts w:eastAsia="Calibri"/>
                <w:sz w:val="28"/>
                <w:szCs w:val="28"/>
                <w:lang w:eastAsia="en-US"/>
              </w:rPr>
              <w:t>);</w:t>
            </w:r>
          </w:p>
          <w:p w14:paraId="227FB15D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делам молодежи администрации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КДМ);</w:t>
            </w:r>
          </w:p>
          <w:p w14:paraId="17C3FAAE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образованию города Барнаула (далее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КО);</w:t>
            </w:r>
          </w:p>
          <w:p w14:paraId="54749A09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комитет по 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>культуре города Барнаула (далее –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 КК)</w:t>
            </w:r>
          </w:p>
        </w:tc>
      </w:tr>
      <w:tr w:rsidR="00343A92" w:rsidRPr="00693386" w14:paraId="6242EB07" w14:textId="77777777" w:rsidTr="00E34A2B">
        <w:tc>
          <w:tcPr>
            <w:tcW w:w="2694" w:type="dxa"/>
          </w:tcPr>
          <w:p w14:paraId="565DD118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662" w:type="dxa"/>
          </w:tcPr>
          <w:p w14:paraId="682B5AAF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11B92C76" w14:textId="77777777" w:rsidTr="00E34A2B">
        <w:tc>
          <w:tcPr>
            <w:tcW w:w="2694" w:type="dxa"/>
            <w:tcBorders>
              <w:bottom w:val="single" w:sz="4" w:space="0" w:color="auto"/>
            </w:tcBorders>
          </w:tcPr>
          <w:p w14:paraId="3C3F4442" w14:textId="77777777" w:rsidR="00343A92" w:rsidRDefault="00B270D6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Программно-целевые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t xml:space="preserve">инструменты </w:t>
            </w:r>
            <w:r w:rsidR="005A783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22A7436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43A92" w:rsidRPr="00693386" w14:paraId="67813D22" w14:textId="77777777" w:rsidTr="00E34A2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37A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C32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Создание благоприятных условий для развития предпринимательства в городе Барнауле</w:t>
            </w:r>
          </w:p>
        </w:tc>
      </w:tr>
      <w:tr w:rsidR="00343A92" w:rsidRPr="00693386" w14:paraId="2F0BA3DE" w14:textId="77777777" w:rsidTr="00E34A2B">
        <w:tc>
          <w:tcPr>
            <w:tcW w:w="2694" w:type="dxa"/>
            <w:tcBorders>
              <w:top w:val="single" w:sz="4" w:space="0" w:color="auto"/>
            </w:tcBorders>
          </w:tcPr>
          <w:p w14:paraId="64132C92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4EA1DA78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</w:t>
            </w:r>
            <w:r w:rsidR="004D348D">
              <w:rPr>
                <w:rFonts w:eastAsia="Calibri"/>
                <w:sz w:val="28"/>
                <w:szCs w:val="28"/>
                <w:lang w:eastAsia="en-US"/>
              </w:rPr>
              <w:t xml:space="preserve">дпринимательства (далее – СМСП) 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и </w:t>
            </w:r>
            <w:r w:rsidR="004D348D" w:rsidRPr="00AE7EBA">
              <w:rPr>
                <w:rFonts w:eastAsia="Calibri"/>
                <w:sz w:val="28"/>
                <w:szCs w:val="28"/>
                <w:lang w:eastAsia="en-US"/>
              </w:rPr>
              <w:t>самозанятых граждан,</w:t>
            </w:r>
            <w:r w:rsidR="004D348D" w:rsidRPr="004D348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внедряющие инновации, реализующие инвестиционные и социальные проекты;</w:t>
            </w:r>
          </w:p>
          <w:p w14:paraId="324709FB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обеспечения жителей города доступными услугами предприятий потребительского рынка (далее – ППР);</w:t>
            </w:r>
          </w:p>
          <w:p w14:paraId="6A56BA99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развитие кадрового потенциала и создание высокопроизводительных рабочих мест;</w:t>
            </w:r>
          </w:p>
          <w:p w14:paraId="1C416650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привлечение инвестиционных ресурсов в город Барнаул;</w:t>
            </w:r>
          </w:p>
          <w:p w14:paraId="13FEBFAA" w14:textId="77777777" w:rsidR="00343A92" w:rsidRPr="00693386" w:rsidRDefault="00343A92" w:rsidP="005A7835">
            <w:pPr>
              <w:tabs>
                <w:tab w:val="left" w:pos="960"/>
              </w:tabs>
              <w:ind w:left="-79" w:right="33"/>
              <w:jc w:val="both"/>
              <w:rPr>
                <w:sz w:val="28"/>
                <w:szCs w:val="28"/>
              </w:rPr>
            </w:pPr>
            <w:r w:rsidRPr="00693386">
              <w:rPr>
                <w:sz w:val="28"/>
                <w:szCs w:val="28"/>
              </w:rPr>
              <w:t>создание условий для устойчивого развития туризма в городе Барнауле</w:t>
            </w:r>
          </w:p>
        </w:tc>
      </w:tr>
      <w:tr w:rsidR="00343A92" w:rsidRPr="00693386" w14:paraId="1C08AD14" w14:textId="77777777" w:rsidTr="00E34A2B">
        <w:trPr>
          <w:trHeight w:val="70"/>
        </w:trPr>
        <w:tc>
          <w:tcPr>
            <w:tcW w:w="2694" w:type="dxa"/>
          </w:tcPr>
          <w:p w14:paraId="6C9A3D95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Индикаторы Программы</w:t>
            </w:r>
          </w:p>
        </w:tc>
        <w:tc>
          <w:tcPr>
            <w:tcW w:w="6662" w:type="dxa"/>
          </w:tcPr>
          <w:p w14:paraId="74397756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СМСП;</w:t>
            </w:r>
          </w:p>
          <w:p w14:paraId="5BA401F8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СМСП;</w:t>
            </w:r>
          </w:p>
          <w:p w14:paraId="3DEC7E4E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СМСП, получивших поддержку в рамках реализации мероприятий Программы;</w:t>
            </w:r>
          </w:p>
          <w:p w14:paraId="34B64FCD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численность занятых в сфере малого и среднего предпринимательства, включая индивидуальных предпринимателей;</w:t>
            </w:r>
          </w:p>
          <w:p w14:paraId="512040AA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оборот розничной торговли в расчете на душу населения;</w:t>
            </w:r>
          </w:p>
          <w:p w14:paraId="5D5DA7C0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населения;</w:t>
            </w:r>
          </w:p>
          <w:p w14:paraId="6CF96376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беспеченность населения нестационарными торговыми объектами (торговыми павильонами и киосками) по продаже продовольствен</w:t>
            </w:r>
            <w:r>
              <w:rPr>
                <w:rFonts w:eastAsia="Calibri"/>
                <w:sz w:val="28"/>
                <w:szCs w:val="28"/>
                <w:lang w:eastAsia="en-US"/>
              </w:rPr>
              <w:t>ных товаров и сельскохозяйствен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ной продукции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3669A998" w14:textId="77777777" w:rsidR="00343A92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</w:t>
            </w:r>
            <w:r w:rsidRPr="00693386">
              <w:rPr>
                <w:rFonts w:eastAsia="Calibri"/>
                <w:sz w:val="28"/>
                <w:szCs w:val="28"/>
                <w:lang w:eastAsia="en-US"/>
              </w:rPr>
              <w:t>исло трудоустроенных граждан, с которыми легализованы трудовые отношения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E9BEC49" w14:textId="77777777" w:rsidR="008F662D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>темп роста заработной платы работников средних предприятий к соответствующему пер</w:t>
            </w:r>
            <w:r>
              <w:rPr>
                <w:rFonts w:eastAsia="Calibri"/>
                <w:sz w:val="28"/>
                <w:szCs w:val="28"/>
                <w:lang w:eastAsia="en-US"/>
              </w:rPr>
              <w:t>иоду прошлого года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0EC46B9D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инвесторов;</w:t>
            </w:r>
          </w:p>
          <w:p w14:paraId="20611744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lastRenderedPageBreak/>
              <w:t>количество инвесторов из других территорий, привлеченных к реализации проектов в Барнауле при содействии администрации города;</w:t>
            </w:r>
          </w:p>
          <w:p w14:paraId="47C64C24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туристский поток в год;</w:t>
            </w:r>
          </w:p>
          <w:p w14:paraId="1D63E303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количество мест в коллективных средствах размещения (гостиницы, пансионаты, санаторно-курортные организации и другие)</w:t>
            </w:r>
          </w:p>
        </w:tc>
      </w:tr>
      <w:tr w:rsidR="00343A92" w:rsidRPr="00693386" w14:paraId="72A97167" w14:textId="77777777" w:rsidTr="00E34A2B">
        <w:tc>
          <w:tcPr>
            <w:tcW w:w="2694" w:type="dxa"/>
          </w:tcPr>
          <w:p w14:paraId="13E49A95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662" w:type="dxa"/>
          </w:tcPr>
          <w:p w14:paraId="440AF017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2015-2024 годы</w:t>
            </w:r>
          </w:p>
        </w:tc>
      </w:tr>
      <w:tr w:rsidR="00343A92" w:rsidRPr="00693386" w14:paraId="07511919" w14:textId="77777777" w:rsidTr="00E34A2B">
        <w:tc>
          <w:tcPr>
            <w:tcW w:w="2694" w:type="dxa"/>
          </w:tcPr>
          <w:p w14:paraId="69706E75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Объемы финансирования Программы</w:t>
            </w:r>
          </w:p>
        </w:tc>
        <w:tc>
          <w:tcPr>
            <w:tcW w:w="6662" w:type="dxa"/>
          </w:tcPr>
          <w:p w14:paraId="194A6A07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</w:p>
          <w:p w14:paraId="56D25B1E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74521,5 тыс. рублей, в том числе:</w:t>
            </w:r>
          </w:p>
          <w:p w14:paraId="5EFE802A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из федерального бюджета – 7205,2 тыс. рублей, из них:</w:t>
            </w:r>
          </w:p>
          <w:p w14:paraId="6487A52B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3937,2 тыс. рублей;</w:t>
            </w:r>
          </w:p>
          <w:p w14:paraId="42D861A0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3268,0 тыс. рублей;</w:t>
            </w:r>
          </w:p>
          <w:p w14:paraId="02260C66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14:paraId="08B64D4B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14:paraId="54BFFE7A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14:paraId="6492830C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14:paraId="63BA5420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14:paraId="7E3A379F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1A74D376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0EE123B9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E24191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из краевого бюджета – 372,0 тыс. рублей, из них:</w:t>
            </w:r>
          </w:p>
          <w:p w14:paraId="79E4747A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2015 году – 200,0 тыс. рублей;</w:t>
            </w:r>
          </w:p>
          <w:p w14:paraId="4C5571C4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2016 году – 172,0 тыс. рублей;</w:t>
            </w:r>
          </w:p>
          <w:p w14:paraId="04FA5961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2017 году – 0,0 тыс. рублей;</w:t>
            </w:r>
          </w:p>
          <w:p w14:paraId="1343844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2018 году – 0,0 тыс. рублей;</w:t>
            </w:r>
          </w:p>
          <w:p w14:paraId="2037624E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2019 году – 0,0 тыс. рублей;</w:t>
            </w:r>
          </w:p>
          <w:p w14:paraId="07C30622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2020 году – 0,0 тыс. рублей;</w:t>
            </w:r>
          </w:p>
          <w:p w14:paraId="5FCEF7E1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2021 году – 0,0 тыс. рублей;</w:t>
            </w:r>
          </w:p>
          <w:p w14:paraId="22084F0D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 w14:paraId="33CD772C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C619777" w14:textId="77777777" w:rsidR="00AE7EBA" w:rsidRPr="00AE7EBA" w:rsidRDefault="00AE7EBA" w:rsidP="00AE7EB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E7EBA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76FCB12E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из бюджета города – 66944,3 тыс. рублей, из них:</w:t>
            </w:r>
          </w:p>
          <w:p w14:paraId="572622C7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2015 году – 6898,7 тыс. рублей;</w:t>
            </w:r>
          </w:p>
          <w:p w14:paraId="6D1109E0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2016 году – 7061,5 тыс. рублей;</w:t>
            </w:r>
          </w:p>
          <w:p w14:paraId="41B4D18F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2017 году – 7631,2 тыс. рублей;</w:t>
            </w:r>
          </w:p>
          <w:p w14:paraId="50D8261A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2018 году – 5299,0 тыс. рублей;</w:t>
            </w:r>
          </w:p>
          <w:p w14:paraId="0F3A9468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2019 году – 4633,1 тыс. рублей;</w:t>
            </w:r>
          </w:p>
          <w:p w14:paraId="555C0EE8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2020 году – 5157,5 тыс. рублей;</w:t>
            </w:r>
          </w:p>
          <w:p w14:paraId="47B4ABCE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2021 году – 7038,1 тыс. рублей;</w:t>
            </w:r>
          </w:p>
          <w:p w14:paraId="792FC949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2022 году – 6873,2 тыс. рублей;</w:t>
            </w:r>
          </w:p>
          <w:p w14:paraId="3949F25A" w14:textId="77777777" w:rsidR="00E173CD" w:rsidRP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2023 году – 8146,0 тыс. рублей;</w:t>
            </w:r>
          </w:p>
          <w:p w14:paraId="64E331D9" w14:textId="77777777" w:rsidR="00E173CD" w:rsidRDefault="00E173CD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173CD">
              <w:rPr>
                <w:rFonts w:eastAsia="Calibri"/>
                <w:sz w:val="28"/>
                <w:szCs w:val="28"/>
                <w:lang w:eastAsia="en-US"/>
              </w:rPr>
              <w:t>в 2024 году – 8206,0 тыс. рублей.</w:t>
            </w:r>
          </w:p>
          <w:p w14:paraId="7AFC32C9" w14:textId="77777777" w:rsidR="00343A92" w:rsidRPr="00693386" w:rsidRDefault="00343A92" w:rsidP="00E173CD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 xml:space="preserve">Объемы финансирования подлежат ежегодному уточнению в соответствии с решением о бюджете города на очередной финансовый год и на плановый период. </w:t>
            </w:r>
          </w:p>
          <w:p w14:paraId="38354ADF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Объемы финансирования могут быть увеличены за счет привлечения субсидий из федерального и краевого бюджетов, выделяемых на финансирование мероприятий муниципальных программ развития малого и среднего предпринимательства.</w:t>
            </w:r>
          </w:p>
          <w:p w14:paraId="6F861E9B" w14:textId="77777777" w:rsidR="00343A92" w:rsidRPr="00693386" w:rsidRDefault="00343A92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93386">
              <w:rPr>
                <w:rFonts w:eastAsia="Calibri"/>
                <w:sz w:val="28"/>
                <w:szCs w:val="28"/>
                <w:lang w:eastAsia="en-US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343A92" w:rsidRPr="00693386" w14:paraId="3ADE88A2" w14:textId="77777777" w:rsidTr="00E34A2B">
        <w:trPr>
          <w:trHeight w:val="247"/>
        </w:trPr>
        <w:tc>
          <w:tcPr>
            <w:tcW w:w="2694" w:type="dxa"/>
          </w:tcPr>
          <w:p w14:paraId="4D3C8011" w14:textId="77777777" w:rsidR="00343A92" w:rsidRDefault="00343A92" w:rsidP="005A78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62" w:type="dxa"/>
          </w:tcPr>
          <w:p w14:paraId="2509D78E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В результате реализации мероприятий Программы к 2024 году ожидается:</w:t>
            </w:r>
          </w:p>
          <w:p w14:paraId="059F3217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удельный вес поступлений в доходах бюджета города (за исключением акцизов) от СМСП составит не менее 47,6%;</w:t>
            </w:r>
          </w:p>
          <w:p w14:paraId="4751451E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прирост количества объектов муниципального имущества, включенных в перечень муниципального имущества, предназначенного для оказания имущественной поддержки СМСП, составит не менее 3% в год;</w:t>
            </w:r>
          </w:p>
          <w:p w14:paraId="13D5628C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СМСП, получивших поддержку в рамках реализации мероприятий Программы, составит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430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14:paraId="7C3255BE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численность занятых в сфере малого и среднего предпринимательства, включая индивидуальных предпринимателей, составит 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131106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человек;</w:t>
            </w:r>
          </w:p>
          <w:p w14:paraId="321065C4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оборот розничной торговли в расчете на душу населения составит не менее 305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A1CE0E7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обеспеченность населения площадью </w:t>
            </w:r>
            <w:r w:rsidR="0016362E" w:rsidRPr="0016362E">
              <w:rPr>
                <w:rFonts w:eastAsia="Calibri"/>
                <w:sz w:val="28"/>
                <w:szCs w:val="28"/>
                <w:lang w:eastAsia="en-US"/>
              </w:rPr>
              <w:t xml:space="preserve">стационарных 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>торговых объектов на 1000 человек населения составит не менее 1550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4964FE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proofErr w:type="gramEnd"/>
            <w:r w:rsidRPr="004964FE">
              <w:rPr>
                <w:rFonts w:eastAsia="Calibri"/>
                <w:sz w:val="28"/>
                <w:szCs w:val="28"/>
                <w:lang w:eastAsia="en-US"/>
              </w:rPr>
              <w:t>;</w:t>
            </w:r>
            <w:r w:rsidR="0016362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14:paraId="00ECC973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обеспеченность населения нестационарными торговыми объектами (торговыми павильонами и киосками) по продаже продовольственных товаров и сельскохозяйственной продукции составит не менее 8,9 единиц на 10000 человек в год;</w:t>
            </w:r>
          </w:p>
          <w:p w14:paraId="16F8F7DA" w14:textId="77777777" w:rsid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число трудоустроенных граждан, с которыми легализованы трудовые отношения, составит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26026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человек;</w:t>
            </w:r>
          </w:p>
          <w:p w14:paraId="68492D14" w14:textId="77777777" w:rsidR="008F662D" w:rsidRPr="004964FE" w:rsidRDefault="008F662D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F662D">
              <w:rPr>
                <w:rFonts w:eastAsia="Calibri"/>
                <w:sz w:val="28"/>
                <w:szCs w:val="28"/>
                <w:lang w:eastAsia="en-US"/>
              </w:rPr>
              <w:t xml:space="preserve">темп роста заработной платы работников средних предприятий к соответствующему периоду прошлого 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lastRenderedPageBreak/>
              <w:t>года не менее 1</w:t>
            </w:r>
            <w:r w:rsidR="008E4EBC">
              <w:rPr>
                <w:rFonts w:eastAsia="Calibri"/>
                <w:sz w:val="28"/>
                <w:szCs w:val="28"/>
                <w:lang w:eastAsia="en-US"/>
              </w:rPr>
              <w:t>06</w:t>
            </w:r>
            <w:r w:rsidRPr="008F662D">
              <w:rPr>
                <w:rFonts w:eastAsia="Calibri"/>
                <w:sz w:val="28"/>
                <w:szCs w:val="28"/>
                <w:lang w:eastAsia="en-US"/>
              </w:rPr>
              <w:t>%;</w:t>
            </w:r>
          </w:p>
          <w:p w14:paraId="5A533729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количество положительно решенных администрацией города вопросов по заявкам инвесторов составит</w:t>
            </w:r>
            <w:r w:rsidR="005A783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2262BB">
              <w:rPr>
                <w:rFonts w:eastAsia="Calibri"/>
                <w:sz w:val="28"/>
                <w:szCs w:val="28"/>
                <w:lang w:eastAsia="en-US"/>
              </w:rPr>
              <w:t>182 ед.;</w:t>
            </w:r>
          </w:p>
          <w:p w14:paraId="45780ECA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инвесторов из других территорий, привлеченных к реализации проектов в Барнауле при содействии администрации города, увеличится до </w:t>
            </w:r>
            <w:r w:rsidR="00E34A2B">
              <w:rPr>
                <w:rFonts w:eastAsia="Calibri"/>
                <w:sz w:val="28"/>
                <w:szCs w:val="28"/>
                <w:lang w:eastAsia="en-US"/>
              </w:rPr>
              <w:br/>
            </w:r>
            <w:r w:rsidR="002262BB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ед.;</w:t>
            </w:r>
          </w:p>
          <w:p w14:paraId="29DC2EA1" w14:textId="77777777" w:rsidR="004964FE" w:rsidRPr="004964FE" w:rsidRDefault="004964FE" w:rsidP="005A7835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>туристский поток превысит 459</w:t>
            </w:r>
            <w:r w:rsidR="00EA7F9C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 тыс. человек в год;</w:t>
            </w:r>
          </w:p>
          <w:p w14:paraId="7EF5A8C2" w14:textId="77777777" w:rsidR="00A65F8A" w:rsidRDefault="004964FE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4FE">
              <w:rPr>
                <w:rFonts w:eastAsia="Calibri"/>
                <w:sz w:val="28"/>
                <w:szCs w:val="28"/>
                <w:lang w:eastAsia="en-US"/>
              </w:rPr>
              <w:t xml:space="preserve">количество мест в коллективных средствах размещения (гостиницы, пансионаты, санаторно-курортные организации и другие)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составит не 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менее 49</w:t>
            </w:r>
            <w:r w:rsidR="00F56D81">
              <w:rPr>
                <w:rFonts w:eastAsia="Calibri"/>
                <w:sz w:val="28"/>
                <w:szCs w:val="28"/>
                <w:lang w:eastAsia="en-US"/>
              </w:rPr>
              <w:t>75</w:t>
            </w:r>
            <w:r w:rsidR="00A65F8A" w:rsidRPr="009651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65F8A" w:rsidRPr="0096511C">
              <w:rPr>
                <w:rFonts w:eastAsia="Calibri"/>
                <w:sz w:val="28"/>
                <w:szCs w:val="28"/>
                <w:lang w:eastAsia="en-US"/>
              </w:rPr>
              <w:t>мест</w:t>
            </w:r>
            <w:r w:rsidR="00A65F8A">
              <w:rPr>
                <w:rFonts w:eastAsia="Calibri"/>
                <w:sz w:val="28"/>
                <w:szCs w:val="28"/>
                <w:lang w:eastAsia="en-US"/>
              </w:rPr>
              <w:t>.*</w:t>
            </w:r>
            <w:proofErr w:type="gramEnd"/>
          </w:p>
          <w:p w14:paraId="31580540" w14:textId="77777777" w:rsidR="00A65F8A" w:rsidRDefault="00A65F8A" w:rsidP="00A65F8A">
            <w:pPr>
              <w:ind w:left="-79" w:right="33"/>
              <w:jc w:val="both"/>
              <w:rPr>
                <w:rFonts w:eastAsia="Calibri"/>
                <w:sz w:val="12"/>
                <w:szCs w:val="28"/>
                <w:lang w:eastAsia="en-US"/>
              </w:rPr>
            </w:pPr>
            <w:r w:rsidRPr="00B554A6">
              <w:rPr>
                <w:rFonts w:eastAsia="Calibri"/>
                <w:sz w:val="12"/>
                <w:szCs w:val="28"/>
                <w:lang w:eastAsia="en-US"/>
              </w:rPr>
              <w:t>____________</w:t>
            </w:r>
          </w:p>
          <w:p w14:paraId="18CE3BF3" w14:textId="77777777" w:rsidR="00343A92" w:rsidRPr="00693386" w:rsidRDefault="00A65F8A" w:rsidP="00A65F8A">
            <w:pPr>
              <w:ind w:left="-79" w:right="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3B08">
              <w:rPr>
                <w:rFonts w:eastAsiaTheme="minorHAnsi"/>
                <w:sz w:val="28"/>
                <w:szCs w:val="28"/>
                <w:lang w:eastAsia="en-US"/>
              </w:rPr>
              <w:t>* –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без учета мест в детских лагерях</w:t>
            </w:r>
          </w:p>
        </w:tc>
      </w:tr>
    </w:tbl>
    <w:p w14:paraId="062C80E7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59CD6B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B3F66" w:rsidRPr="00DB3F66" w:rsidSect="00E34A2B">
          <w:headerReference w:type="default" r:id="rId6"/>
          <w:pgSz w:w="11906" w:h="16838"/>
          <w:pgMar w:top="1021" w:right="794" w:bottom="851" w:left="2098" w:header="709" w:footer="709" w:gutter="0"/>
          <w:cols w:space="708"/>
          <w:titlePg/>
          <w:docGrid w:linePitch="360"/>
        </w:sectPr>
      </w:pPr>
    </w:p>
    <w:p w14:paraId="342A8838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B89A0B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AFA7FB2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01B87E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80F71C0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8B7A29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8DA6591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D772A04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93BA17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56C7A5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35BCC4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976B0B" w14:textId="77777777" w:rsidR="00DB3F66" w:rsidRPr="00DB3F66" w:rsidRDefault="00DB3F66" w:rsidP="005A7835">
      <w:pPr>
        <w:spacing w:after="16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DB3F66" w:rsidRPr="00DB3F66" w:rsidSect="00AD70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5770" w14:textId="77777777" w:rsidR="000F42AD" w:rsidRDefault="000F42AD" w:rsidP="00AD704D">
      <w:r>
        <w:separator/>
      </w:r>
    </w:p>
  </w:endnote>
  <w:endnote w:type="continuationSeparator" w:id="0">
    <w:p w14:paraId="40EEC6BB" w14:textId="77777777" w:rsidR="000F42AD" w:rsidRDefault="000F42AD" w:rsidP="00AD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558B" w14:textId="77777777" w:rsidR="000F42AD" w:rsidRDefault="000F42AD" w:rsidP="00AD704D">
      <w:r>
        <w:separator/>
      </w:r>
    </w:p>
  </w:footnote>
  <w:footnote w:type="continuationSeparator" w:id="0">
    <w:p w14:paraId="1DB3B69B" w14:textId="77777777" w:rsidR="000F42AD" w:rsidRDefault="000F42AD" w:rsidP="00AD7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73443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060D2A64" w14:textId="77777777" w:rsidR="00DB3F66" w:rsidRPr="001719EC" w:rsidRDefault="00DB3F66">
        <w:pPr>
          <w:pStyle w:val="a7"/>
          <w:jc w:val="right"/>
          <w:rPr>
            <w:sz w:val="28"/>
            <w:szCs w:val="28"/>
          </w:rPr>
        </w:pPr>
        <w:r w:rsidRPr="001719EC">
          <w:rPr>
            <w:sz w:val="28"/>
            <w:szCs w:val="28"/>
          </w:rPr>
          <w:fldChar w:fldCharType="begin"/>
        </w:r>
        <w:r w:rsidRPr="001719EC">
          <w:rPr>
            <w:sz w:val="28"/>
            <w:szCs w:val="28"/>
          </w:rPr>
          <w:instrText>PAGE   \* MERGEFORMAT</w:instrText>
        </w:r>
        <w:r w:rsidRPr="001719EC">
          <w:rPr>
            <w:sz w:val="28"/>
            <w:szCs w:val="28"/>
          </w:rPr>
          <w:fldChar w:fldCharType="separate"/>
        </w:r>
        <w:r w:rsidR="002C6262">
          <w:rPr>
            <w:noProof/>
            <w:sz w:val="28"/>
            <w:szCs w:val="28"/>
          </w:rPr>
          <w:t>4</w:t>
        </w:r>
        <w:r w:rsidRPr="001719EC">
          <w:rPr>
            <w:sz w:val="28"/>
            <w:szCs w:val="28"/>
          </w:rPr>
          <w:fldChar w:fldCharType="end"/>
        </w:r>
      </w:p>
    </w:sdtContent>
  </w:sdt>
  <w:p w14:paraId="42200210" w14:textId="77777777" w:rsidR="00DB3F66" w:rsidRDefault="00DB3F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4326869"/>
      <w:docPartObj>
        <w:docPartGallery w:val="Page Numbers (Top of Page)"/>
        <w:docPartUnique/>
      </w:docPartObj>
    </w:sdtPr>
    <w:sdtEndPr/>
    <w:sdtContent>
      <w:p w14:paraId="3ED03FE4" w14:textId="77777777" w:rsidR="00AD704D" w:rsidRDefault="00AD70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FD">
          <w:rPr>
            <w:noProof/>
          </w:rPr>
          <w:t>6</w:t>
        </w:r>
        <w:r>
          <w:fldChar w:fldCharType="end"/>
        </w:r>
      </w:p>
    </w:sdtContent>
  </w:sdt>
  <w:p w14:paraId="562FE09F" w14:textId="77777777" w:rsidR="00AD704D" w:rsidRDefault="00AD704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EF"/>
    <w:rsid w:val="000779AA"/>
    <w:rsid w:val="000D323B"/>
    <w:rsid w:val="000F42AD"/>
    <w:rsid w:val="001218EF"/>
    <w:rsid w:val="00162A65"/>
    <w:rsid w:val="001632E5"/>
    <w:rsid w:val="0016362E"/>
    <w:rsid w:val="001751F5"/>
    <w:rsid w:val="001914FB"/>
    <w:rsid w:val="001A6C02"/>
    <w:rsid w:val="002262BB"/>
    <w:rsid w:val="00247584"/>
    <w:rsid w:val="00272322"/>
    <w:rsid w:val="00276AB4"/>
    <w:rsid w:val="002A5EE0"/>
    <w:rsid w:val="002B01E1"/>
    <w:rsid w:val="002C6262"/>
    <w:rsid w:val="00301159"/>
    <w:rsid w:val="003115C3"/>
    <w:rsid w:val="00321C9B"/>
    <w:rsid w:val="00343A92"/>
    <w:rsid w:val="00352C40"/>
    <w:rsid w:val="0036591B"/>
    <w:rsid w:val="00381DCC"/>
    <w:rsid w:val="003961B0"/>
    <w:rsid w:val="003B1466"/>
    <w:rsid w:val="0042370A"/>
    <w:rsid w:val="00424D4F"/>
    <w:rsid w:val="00481FF9"/>
    <w:rsid w:val="00495BB9"/>
    <w:rsid w:val="004964FE"/>
    <w:rsid w:val="004D348D"/>
    <w:rsid w:val="004D57F6"/>
    <w:rsid w:val="00537B33"/>
    <w:rsid w:val="00595180"/>
    <w:rsid w:val="005A7835"/>
    <w:rsid w:val="005F4BEE"/>
    <w:rsid w:val="006302B2"/>
    <w:rsid w:val="00675FF2"/>
    <w:rsid w:val="00676BFD"/>
    <w:rsid w:val="00693386"/>
    <w:rsid w:val="006C7626"/>
    <w:rsid w:val="006D676D"/>
    <w:rsid w:val="00700756"/>
    <w:rsid w:val="007B5B26"/>
    <w:rsid w:val="007B60DA"/>
    <w:rsid w:val="007F4C93"/>
    <w:rsid w:val="00855281"/>
    <w:rsid w:val="00883B08"/>
    <w:rsid w:val="008B7F6C"/>
    <w:rsid w:val="008E4EBC"/>
    <w:rsid w:val="008F662D"/>
    <w:rsid w:val="0096511C"/>
    <w:rsid w:val="00992446"/>
    <w:rsid w:val="009B4C9C"/>
    <w:rsid w:val="009C0849"/>
    <w:rsid w:val="009F12FD"/>
    <w:rsid w:val="00A0328B"/>
    <w:rsid w:val="00A041D7"/>
    <w:rsid w:val="00A65F8A"/>
    <w:rsid w:val="00A74766"/>
    <w:rsid w:val="00AA37AB"/>
    <w:rsid w:val="00AD704D"/>
    <w:rsid w:val="00AE118B"/>
    <w:rsid w:val="00AE7EBA"/>
    <w:rsid w:val="00B05568"/>
    <w:rsid w:val="00B16DFC"/>
    <w:rsid w:val="00B24076"/>
    <w:rsid w:val="00B270D6"/>
    <w:rsid w:val="00B47401"/>
    <w:rsid w:val="00B921E0"/>
    <w:rsid w:val="00BA7C0C"/>
    <w:rsid w:val="00C23AD8"/>
    <w:rsid w:val="00C55E04"/>
    <w:rsid w:val="00C83E8B"/>
    <w:rsid w:val="00C950D2"/>
    <w:rsid w:val="00CB1646"/>
    <w:rsid w:val="00CB44D9"/>
    <w:rsid w:val="00CE0CCB"/>
    <w:rsid w:val="00CE6802"/>
    <w:rsid w:val="00D05328"/>
    <w:rsid w:val="00D14240"/>
    <w:rsid w:val="00D714A2"/>
    <w:rsid w:val="00DA18AF"/>
    <w:rsid w:val="00DB1DC5"/>
    <w:rsid w:val="00DB3F66"/>
    <w:rsid w:val="00E1300D"/>
    <w:rsid w:val="00E173CD"/>
    <w:rsid w:val="00E31890"/>
    <w:rsid w:val="00E34A2B"/>
    <w:rsid w:val="00E35625"/>
    <w:rsid w:val="00E648C2"/>
    <w:rsid w:val="00EA7F9C"/>
    <w:rsid w:val="00EE3324"/>
    <w:rsid w:val="00F27A32"/>
    <w:rsid w:val="00F56D81"/>
    <w:rsid w:val="00FE56BA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7299F"/>
  <w15:docId w15:val="{E37F3F14-A0AA-408A-85B2-39C49C75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18E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218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79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9A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2370A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8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Жарникова</dc:creator>
  <cp:keywords/>
  <dc:description/>
  <cp:lastModifiedBy>ПравПортал</cp:lastModifiedBy>
  <cp:revision>2</cp:revision>
  <cp:lastPrinted>2021-01-20T06:49:00Z</cp:lastPrinted>
  <dcterms:created xsi:type="dcterms:W3CDTF">2021-03-24T09:23:00Z</dcterms:created>
  <dcterms:modified xsi:type="dcterms:W3CDTF">2021-03-24T09:23:00Z</dcterms:modified>
</cp:coreProperties>
</file>