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8203"/>
        <w:gridCol w:w="753"/>
        <w:gridCol w:w="2520"/>
        <w:gridCol w:w="2520"/>
      </w:tblGrid>
      <w:tr w:rsidR="007A1275" w:rsidRPr="001664A4" w:rsidTr="001664A4">
        <w:trPr>
          <w:trHeight w:val="60"/>
        </w:trPr>
        <w:tc>
          <w:tcPr>
            <w:tcW w:w="15112" w:type="dxa"/>
            <w:gridSpan w:val="5"/>
            <w:shd w:val="clear" w:color="auto" w:fill="FFFFFF" w:themeFill="background1"/>
            <w:vAlign w:val="bottom"/>
          </w:tcPr>
          <w:p w:rsidR="007A1275" w:rsidRPr="001664A4" w:rsidRDefault="00302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664A4">
              <w:rPr>
                <w:rFonts w:ascii="Times New Roman" w:hAnsi="Times New Roman" w:cs="Times New Roman"/>
                <w:sz w:val="20"/>
                <w:szCs w:val="20"/>
              </w:rPr>
              <w:t>Форма 0503230 с. 5</w:t>
            </w:r>
          </w:p>
        </w:tc>
      </w:tr>
      <w:tr w:rsidR="007A1275" w:rsidRPr="001664A4" w:rsidTr="001664A4">
        <w:trPr>
          <w:trHeight w:val="60"/>
        </w:trPr>
        <w:tc>
          <w:tcPr>
            <w:tcW w:w="15112" w:type="dxa"/>
            <w:gridSpan w:val="5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A1275" w:rsidRPr="001664A4" w:rsidTr="001664A4">
        <w:trPr>
          <w:trHeight w:val="60"/>
        </w:trPr>
        <w:tc>
          <w:tcPr>
            <w:tcW w:w="15112" w:type="dxa"/>
            <w:gridSpan w:val="5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4">
              <w:rPr>
                <w:rFonts w:ascii="Times New Roman" w:hAnsi="Times New Roman" w:cs="Times New Roman"/>
                <w:sz w:val="24"/>
                <w:szCs w:val="24"/>
              </w:rPr>
              <w:t>о наличии имущества и обязательств на забалансовых счетах</w:t>
            </w:r>
          </w:p>
        </w:tc>
      </w:tr>
      <w:tr w:rsidR="007A1275" w:rsidRPr="0013664D" w:rsidTr="001664A4">
        <w:trPr>
          <w:trHeight w:val="276"/>
        </w:trPr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Номер</w:t>
            </w:r>
            <w:r w:rsidRPr="0013664D">
              <w:rPr>
                <w:rFonts w:ascii="Times New Roman" w:hAnsi="Times New Roman" w:cs="Times New Roman"/>
                <w:sz w:val="22"/>
              </w:rPr>
              <w:br/>
              <w:t>счета</w:t>
            </w:r>
          </w:p>
        </w:tc>
        <w:tc>
          <w:tcPr>
            <w:tcW w:w="82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Наименование</w:t>
            </w:r>
            <w:r w:rsidRPr="0013664D">
              <w:rPr>
                <w:rFonts w:ascii="Times New Roman" w:hAnsi="Times New Roman" w:cs="Times New Roman"/>
                <w:sz w:val="22"/>
              </w:rPr>
              <w:br/>
              <w:t>забалансового счета,</w:t>
            </w:r>
            <w:r w:rsidRPr="0013664D">
              <w:rPr>
                <w:rFonts w:ascii="Times New Roman" w:hAnsi="Times New Roman" w:cs="Times New Roman"/>
                <w:sz w:val="22"/>
              </w:rPr>
              <w:br/>
              <w:t>показателя</w:t>
            </w:r>
          </w:p>
        </w:tc>
        <w:tc>
          <w:tcPr>
            <w:tcW w:w="7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 w:rsidP="00166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На конец отчетного периода</w:t>
            </w:r>
          </w:p>
        </w:tc>
      </w:tr>
      <w:tr w:rsidR="007A1275" w:rsidRPr="0013664D" w:rsidTr="001664A4">
        <w:trPr>
          <w:trHeight w:val="276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276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3664D" w:rsidRDefault="0030207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3664D" w:rsidRDefault="0030207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Имущество, полученное в пользование</w:t>
            </w:r>
          </w:p>
        </w:tc>
        <w:tc>
          <w:tcPr>
            <w:tcW w:w="75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484 663,74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Материальные ценности на хранении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Бланки строгой отчетности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Сомнительная задолженность, всего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Награды, призы, кубки и ценные подарки, сувениры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Путевки неоплаченные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Обеспечение исполнения обязательств, всего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задаток</w:t>
            </w:r>
          </w:p>
        </w:tc>
        <w:tc>
          <w:tcPr>
            <w:tcW w:w="75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залог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банковская гарантия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поручительство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иное обеспечение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Государственные и муниципальные гарантии, всего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государственные гарантии</w:t>
            </w:r>
          </w:p>
        </w:tc>
        <w:tc>
          <w:tcPr>
            <w:tcW w:w="75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муниципальные гарантии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Экспериментальные устройства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Расчетные документы ожидающие исполнения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664A4" w:rsidTr="001664A4">
        <w:trPr>
          <w:trHeight w:val="60"/>
        </w:trPr>
        <w:tc>
          <w:tcPr>
            <w:tcW w:w="15112" w:type="dxa"/>
            <w:gridSpan w:val="5"/>
            <w:shd w:val="clear" w:color="auto" w:fill="FFFFFF" w:themeFill="background1"/>
            <w:vAlign w:val="bottom"/>
          </w:tcPr>
          <w:p w:rsidR="007A1275" w:rsidRPr="001664A4" w:rsidRDefault="003020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0503230 с. 6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3664D" w:rsidRDefault="0030207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3664D" w:rsidRDefault="0030207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Поступления денежных средств, всего</w:t>
            </w:r>
          </w:p>
        </w:tc>
        <w:tc>
          <w:tcPr>
            <w:tcW w:w="75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доходы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источники финансирования дефицита бюджета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Выбытия денежных средств, всего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источники финансирования дефицита бюджета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Невыясненные поступления прошлых лет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Задолженность, не востребованная кредиторами, всего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7A127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Основные средства в эксплуатации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145 400,21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Периодические издания для пользования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Нефинансовые активы, переданные в доверительное управление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Имущество, переданное в возмездное пользование (аренду)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Имущество, переданное в безвозмездное пользование</w:t>
            </w:r>
          </w:p>
        </w:tc>
        <w:tc>
          <w:tcPr>
            <w:tcW w:w="75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Представленные субсидии на приобретение жилья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Акции по номинальной стоимости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Сметная стоимость создания (реконструкции) объекта концессии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Финансовые активы в управляющих компаниях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Бюджетные инвестиции, реализуемые организациями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A1275" w:rsidRPr="0013664D" w:rsidTr="001664A4"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7A1275" w:rsidRPr="0013664D" w:rsidRDefault="00302070">
            <w:pPr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75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7A1275" w:rsidRPr="0013664D" w:rsidRDefault="0030207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3664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tbl>
      <w:tblPr>
        <w:tblStyle w:val="TableStyle1"/>
        <w:tblW w:w="0" w:type="auto"/>
        <w:tblInd w:w="28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2070"/>
        <w:gridCol w:w="311"/>
        <w:gridCol w:w="2590"/>
        <w:gridCol w:w="310"/>
        <w:gridCol w:w="2587"/>
        <w:gridCol w:w="335"/>
        <w:gridCol w:w="2068"/>
        <w:gridCol w:w="272"/>
        <w:gridCol w:w="2591"/>
        <w:gridCol w:w="925"/>
      </w:tblGrid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1674" w:type="dxa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070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90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Л.А. Сулейманова</w:t>
            </w:r>
          </w:p>
        </w:tc>
        <w:tc>
          <w:tcPr>
            <w:tcW w:w="310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91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Л.А. Сулейманова</w:t>
            </w:r>
          </w:p>
        </w:tc>
      </w:tr>
      <w:tr w:rsidR="007A1275" w:rsidRPr="001664A4" w:rsidTr="001664A4">
        <w:trPr>
          <w:trHeight w:val="60"/>
        </w:trPr>
        <w:tc>
          <w:tcPr>
            <w:tcW w:w="4055" w:type="dxa"/>
            <w:gridSpan w:val="3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5822" w:type="dxa"/>
            <w:gridSpan w:val="4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(расшифровка подписи)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516" w:type="dxa"/>
            <w:gridSpan w:val="2"/>
            <w:shd w:val="clear" w:color="auto" w:fill="FFFFFF" w:themeFill="background1"/>
            <w:vAlign w:val="center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(расшифровка подписи)</w:t>
            </w: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3744" w:type="dxa"/>
            <w:gridSpan w:val="2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064" w:type="dxa"/>
            <w:gridSpan w:val="8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1674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064" w:type="dxa"/>
            <w:gridSpan w:val="8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3744" w:type="dxa"/>
            <w:gridSpan w:val="2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3211" w:type="dxa"/>
            <w:gridSpan w:val="3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931" w:type="dxa"/>
            <w:gridSpan w:val="3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3744" w:type="dxa"/>
            <w:gridSpan w:val="2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3211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587" w:type="dxa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5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931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1674" w:type="dxa"/>
            <w:shd w:val="clear" w:color="auto" w:fill="FFFFFF" w:themeFill="background1"/>
            <w:vAlign w:val="bottom"/>
          </w:tcPr>
          <w:p w:rsidR="007A1275" w:rsidRPr="001664A4" w:rsidRDefault="003020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64A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381" w:type="dxa"/>
            <w:gridSpan w:val="2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931" w:type="dxa"/>
            <w:gridSpan w:val="3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1674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590" w:type="dxa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97" w:type="dxa"/>
            <w:gridSpan w:val="2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35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931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7A1275" w:rsidRPr="001664A4" w:rsidRDefault="003020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4A4">
              <w:rPr>
                <w:rFonts w:ascii="Times New Roman" w:hAnsi="Times New Roman" w:cs="Times New Roman"/>
                <w:sz w:val="14"/>
                <w:szCs w:val="14"/>
              </w:rPr>
              <w:t>(телефон, e-mail)</w:t>
            </w:r>
          </w:p>
        </w:tc>
      </w:tr>
      <w:tr w:rsidR="007A1275" w:rsidRPr="001664A4" w:rsidTr="001664A4">
        <w:trPr>
          <w:gridAfter w:val="1"/>
          <w:wAfter w:w="925" w:type="dxa"/>
          <w:trHeight w:val="60"/>
        </w:trPr>
        <w:tc>
          <w:tcPr>
            <w:tcW w:w="3744" w:type="dxa"/>
            <w:gridSpan w:val="2"/>
            <w:shd w:val="clear" w:color="auto" w:fill="FFFFFF" w:themeFill="background1"/>
            <w:vAlign w:val="bottom"/>
          </w:tcPr>
          <w:p w:rsidR="007A1275" w:rsidRPr="001664A4" w:rsidRDefault="00302070">
            <w:pPr>
              <w:rPr>
                <w:rFonts w:ascii="Times New Roman" w:hAnsi="Times New Roman" w:cs="Times New Roman"/>
                <w:szCs w:val="16"/>
              </w:rPr>
            </w:pPr>
            <w:r w:rsidRPr="001664A4">
              <w:rPr>
                <w:rFonts w:ascii="Times New Roman" w:hAnsi="Times New Roman" w:cs="Times New Roman"/>
                <w:szCs w:val="16"/>
              </w:rPr>
              <w:t>2 ноября 2022 г.</w:t>
            </w:r>
          </w:p>
        </w:tc>
        <w:tc>
          <w:tcPr>
            <w:tcW w:w="311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90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bottom"/>
          </w:tcPr>
          <w:p w:rsidR="007A1275" w:rsidRPr="001664A4" w:rsidRDefault="007A127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302070" w:rsidRPr="001664A4" w:rsidRDefault="00302070">
      <w:pPr>
        <w:rPr>
          <w:rFonts w:ascii="Times New Roman" w:hAnsi="Times New Roman" w:cs="Times New Roman"/>
        </w:rPr>
      </w:pPr>
    </w:p>
    <w:sectPr w:rsidR="00302070" w:rsidRPr="001664A4" w:rsidSect="002F139C">
      <w:headerReference w:type="default" r:id="rId6"/>
      <w:pgSz w:w="16839" w:h="11907" w:orient="landscape"/>
      <w:pgMar w:top="1701" w:right="567" w:bottom="567" w:left="567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D2" w:rsidRDefault="00DE43D2" w:rsidP="0013664D">
      <w:pPr>
        <w:spacing w:after="0" w:line="240" w:lineRule="auto"/>
      </w:pPr>
      <w:r>
        <w:separator/>
      </w:r>
    </w:p>
  </w:endnote>
  <w:endnote w:type="continuationSeparator" w:id="0">
    <w:p w:rsidR="00DE43D2" w:rsidRDefault="00DE43D2" w:rsidP="001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D2" w:rsidRDefault="00DE43D2" w:rsidP="0013664D">
      <w:pPr>
        <w:spacing w:after="0" w:line="240" w:lineRule="auto"/>
      </w:pPr>
      <w:r>
        <w:separator/>
      </w:r>
    </w:p>
  </w:footnote>
  <w:footnote w:type="continuationSeparator" w:id="0">
    <w:p w:rsidR="00DE43D2" w:rsidRDefault="00DE43D2" w:rsidP="001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262493"/>
      <w:docPartObj>
        <w:docPartGallery w:val="Page Numbers (Top of Page)"/>
        <w:docPartUnique/>
      </w:docPartObj>
    </w:sdtPr>
    <w:sdtEndPr/>
    <w:sdtContent>
      <w:p w:rsidR="002F139C" w:rsidRDefault="002F139C" w:rsidP="002F13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4E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5"/>
    <w:rsid w:val="0013664D"/>
    <w:rsid w:val="001664A4"/>
    <w:rsid w:val="002F139C"/>
    <w:rsid w:val="00302070"/>
    <w:rsid w:val="007A1275"/>
    <w:rsid w:val="00821E4E"/>
    <w:rsid w:val="00D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6FDB-2C33-4016-8561-BA9DD80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64D"/>
  </w:style>
  <w:style w:type="paragraph" w:styleId="a5">
    <w:name w:val="footer"/>
    <w:basedOn w:val="a"/>
    <w:link w:val="a6"/>
    <w:uiPriority w:val="99"/>
    <w:unhideWhenUsed/>
    <w:rsid w:val="0013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64D"/>
  </w:style>
  <w:style w:type="paragraph" w:styleId="a7">
    <w:name w:val="Balloon Text"/>
    <w:basedOn w:val="a"/>
    <w:link w:val="a8"/>
    <w:uiPriority w:val="99"/>
    <w:semiHidden/>
    <w:unhideWhenUsed/>
    <w:rsid w:val="002F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Валерия В. Юдина</cp:lastModifiedBy>
  <cp:revision>2</cp:revision>
  <cp:lastPrinted>2022-11-09T09:21:00Z</cp:lastPrinted>
  <dcterms:created xsi:type="dcterms:W3CDTF">2022-11-16T06:49:00Z</dcterms:created>
  <dcterms:modified xsi:type="dcterms:W3CDTF">2022-11-16T06:49:00Z</dcterms:modified>
</cp:coreProperties>
</file>