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447A" w:rsidRPr="00DB447A" w:rsidRDefault="00DB447A" w:rsidP="00DB447A">
      <w:pPr>
        <w:widowControl w:val="0"/>
        <w:tabs>
          <w:tab w:val="left" w:pos="5310"/>
        </w:tabs>
        <w:spacing w:after="0" w:line="240" w:lineRule="auto"/>
        <w:jc w:val="both"/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</w:pPr>
      <w:r w:rsidRPr="00DB447A"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  <w:t>Приложение</w:t>
      </w:r>
    </w:p>
    <w:p w:rsidR="00DB447A" w:rsidRPr="00DB447A" w:rsidRDefault="00DB447A" w:rsidP="00DB447A">
      <w:pPr>
        <w:widowControl w:val="0"/>
        <w:tabs>
          <w:tab w:val="left" w:pos="5310"/>
        </w:tabs>
        <w:spacing w:after="0" w:line="240" w:lineRule="auto"/>
        <w:jc w:val="both"/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</w:pPr>
      <w:r w:rsidRPr="00DB447A"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  <w:t>УТВЕРЖДЕНО</w:t>
      </w:r>
    </w:p>
    <w:p w:rsidR="00DB447A" w:rsidRPr="00DB447A" w:rsidRDefault="00DB447A" w:rsidP="00DB447A">
      <w:pPr>
        <w:widowControl w:val="0"/>
        <w:tabs>
          <w:tab w:val="left" w:pos="5310"/>
        </w:tabs>
        <w:spacing w:after="0" w:line="240" w:lineRule="auto"/>
        <w:jc w:val="both"/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</w:pPr>
      <w:r w:rsidRPr="00DB447A"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  <w:t>приказом комитета</w:t>
      </w:r>
    </w:p>
    <w:p w:rsidR="00DB447A" w:rsidRPr="00DB447A" w:rsidRDefault="00DB447A" w:rsidP="00DB447A">
      <w:pPr>
        <w:widowControl w:val="0"/>
        <w:tabs>
          <w:tab w:val="left" w:pos="5310"/>
        </w:tabs>
        <w:spacing w:after="0" w:line="240" w:lineRule="auto"/>
        <w:jc w:val="both"/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</w:pPr>
      <w:r w:rsidRPr="00DB447A">
        <w:rPr>
          <w:rFonts w:ascii="Arial" w:eastAsia="Calibri" w:hAnsi="Arial" w:cs="Times New Roman"/>
          <w:kern w:val="0"/>
          <w:sz w:val="24"/>
          <w:szCs w:val="28"/>
          <w:lang w:eastAsia="ru-RU" w:bidi="en-US"/>
          <w14:ligatures w14:val="none"/>
        </w:rPr>
        <w:t xml:space="preserve">по образованию города Барнаула </w:t>
      </w:r>
    </w:p>
    <w:p w:rsidR="00DB447A" w:rsidRPr="00DB447A" w:rsidRDefault="00DB447A" w:rsidP="00DB447A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 w:bidi="en-US"/>
          <w14:ligatures w14:val="none"/>
        </w:rPr>
        <w:t xml:space="preserve">от 29.05.2025 №748-осн </w:t>
      </w:r>
    </w:p>
    <w:p w:rsidR="00DB447A" w:rsidRPr="00DB447A" w:rsidRDefault="00DB447A" w:rsidP="00DB447A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ПОЛОЖЕНИЕ</w:t>
      </w:r>
    </w:p>
    <w:p w:rsidR="00DB447A" w:rsidRPr="00DB447A" w:rsidRDefault="00DB447A" w:rsidP="00DB44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 комиссии по проведению конкурса на предоставление грантов администрации города Барнаула в сфере образования из бюджета города Барнаула</w:t>
      </w:r>
    </w:p>
    <w:p w:rsidR="00DB447A" w:rsidRPr="00DB447A" w:rsidRDefault="00DB447A" w:rsidP="00DB44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 Общие положения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1.1. Положение о комиссии по проведению конкурса на предоставление грантов администрации города Барнаула в сфере образования из бюджета города Барнаула (далее – Положение) устанавливает функции и полномочия, порядок деятельности комиссии по проведению конкурса на предоставление грантов администрации города Барнаула в сфере образования из бюджета города Барнаула (далее – комиссия).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1.2. Комиссия является постоянно действующим коллегиальным органом комитета по образованию города Барнаула (далее – комитет), созданным с целью рассмотрения заявок муниципальных образовательных организаций, подведомственных комитету, на участие в конкурсе социально значимых проектов на соискание грантов администрации города Барнаула в сфере образования (далее – грант).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1.3. Комиссия в своей деятельности руководствуется законодательством Российской Федерации и Алтайского края, муниципальными нормативными правовыми актами города Барнаула, в том числе Положением о конкурсе социально значимых проектов на соискание грантов администрации города Барнаула в сфере образования, утвержденным постановлением администрации города от 27.12.2024 №2311 (далее – Положение о конкурсе), Положением.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  <w:t>2. Функция и полномочия комиссии</w:t>
      </w:r>
    </w:p>
    <w:p w:rsidR="00DB447A" w:rsidRPr="00DB447A" w:rsidRDefault="00DB447A" w:rsidP="00DB447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2.1. К функции комиссии относится обеспечение реализации муниципальными образовательными организациями, подведомственными комитету (далее – образовательные организации), права на получение гранта.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2.2. К полномочиям комиссии относится: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2.2.1. Рассмотрение заявок образовательных организаций на участие в конкурсе социально значимых проектов на соискание грантов (далее – заявка) в соответствии с Положением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2.2.2. Формирование итогового рейтинга оценки заявок в порядке убывания присвоенных им суммарных баллов;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2.2.3. Определение победителей конкурсного отбора.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  <w:t>2.3. Комиссия имеет право: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  <w:t xml:space="preserve">2.3.1. Запрашивать в пределах своей компетенции у органов местного самоуправления, иных органов и организаций документы, материалы и информацию, необходимые для проведения конкурсного отбора;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  <w:t xml:space="preserve">2.3.2. Приглашать на заседания комиссии специалистов в различных сферах для консультации в ходе рассмотрения предоставленных образовательными организациями социально значимых проектов в сфере образования (далее – проект).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2.4. Комиссия обязана осуществлять свою деятельность в соответствии с действующим законодательством Российской Федерации, Алтайского края и муниципальными правовыми актами города Барнаула.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bCs/>
          <w:kern w:val="0"/>
          <w:sz w:val="24"/>
          <w:szCs w:val="28"/>
          <w:lang w:eastAsia="ru-RU"/>
          <w14:ligatures w14:val="none"/>
        </w:rPr>
        <w:lastRenderedPageBreak/>
        <w:t>3. Состав комиссии</w:t>
      </w: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и порядок деятельности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3.1. Комиссия формируется на основе добровольного и безвозмездного участия в ее деятельности.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3.2. В состав комиссии входят председатель, заместитель председателя, секретарь и иные члены комиссии.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Состав комиссии утверждается и изменяется приказом комитета.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3.3. Не подлежит включению в состав комиссии лицо, признанное иностранным агентом.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3.4. Председатель комиссии: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осуществляет общее руководство комиссией, председательствует на ее заседаниях;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назначает дату, место и время рассмотрения заявок в срок, не превышающий три рабочих дня со дня подписания протокола вскрытия заявок, определяет состав приглашенных на заседание лиц;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принимает решения по результатам рассмотрения заявлений, поступивших от граждан, о присутствии на заседании, в соответствии с </w:t>
      </w:r>
      <w:hyperlink r:id="rId4" w:history="1">
        <w:r w:rsidRPr="00DB447A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Порядком</w:t>
        </w:r>
      </w:hyperlink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обеспечения присутствия граждан на заседаниях коллегиальных органов </w:t>
      </w:r>
      <w:proofErr w:type="spellStart"/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органов</w:t>
      </w:r>
      <w:proofErr w:type="spellEnd"/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местного самоуправления города Барнаула, утвержденным постановлением администрации города от 05.10.2018 №1688 (далее – постановление от 05.10.2018 №1688);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отказывает в допуске на заседание заинтересованному лицу, в отношении которого было принято решение о допуске на заседание по результатам рассмотрения заявления о присутствии на заседании в соответствии с </w:t>
      </w:r>
      <w:hyperlink r:id="rId5" w:history="1">
        <w:r w:rsidRPr="00DB447A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постановлением</w:t>
        </w:r>
      </w:hyperlink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от 05.10.2018 №1688, в случае выявления факта несоответствия сведений, указанных в заявлении о присутствии на заседании, и сведений предъявленного документа, удостоверяющего личность заинтересованного лица. Для целей Положения используется понятие «заинтересованное лицо» в значении, установленном </w:t>
      </w:r>
      <w:hyperlink r:id="rId6" w:history="1">
        <w:r w:rsidRPr="00DB447A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постановлением</w:t>
        </w:r>
      </w:hyperlink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от 05.10.2018 №1688;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объявляет о начале и об окончании заседания, обеспечивает порядок на заседании;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предоставляет слово для выступлений членам комиссии, приглашенным лицам;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подводит итоги голосования по вопросам, вынесенным на обсуждение комиссии, и оглашает принятые по итогам голосования решения;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подписывает протокол рассмотрения заявок усиленной квалифицированной электронной подписью в соответствии с Положением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осуществляет иные полномочия, предусмотренные Положением и иными муниципальными правовыми актами города Барнаула, в целях реализации функций комиссии.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3.5. Заместитель председателя комиссии: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исполняет поручения председателя комиссии, а также исполняет обязанности председателя комиссии в случае его временного отсутствия;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осуществляет иные полномочия по поручению председателя комиссии в целях реализации функций комиссии.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3.6. Секретарь комиссии: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обеспечивает размещение на едином портале бюджетной системы Российской Федерации в информационно-телекоммуникационной сети «Интернет», а также на официальном Интернет-сайте комитета объявления о проведении конкурсного отбора до 30 марта года проведения конкурса;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направляет разъяснение положений объявления о проведении конкурсного отбора в срок не позднее одного рабочего дня до дня окончания приема заявок путем его формирования в государственной интегрированной информационной системе управления общественными финансами «Электронный бюджет» (далее – система </w:t>
      </w: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>«Электронный бюджет»);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вносит изменение в объявление о проведении конкурсного отбора не позднее наступления даты окончания приема заявок участников отбора;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уведомляет участников отбора, подавших заявку,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возвращает участнику конкурсного отбора заявку на доработку в течение двух рабочих дней со дня установления ее несоответствия требованиям, предусмотренным </w:t>
      </w:r>
      <w:hyperlink r:id="rId7" w:history="1">
        <w:r w:rsidRPr="00DB447A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пунктом 2.7</w:t>
        </w:r>
      </w:hyperlink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Положения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осуществляет подготовку проекта приказа комитета о признании конкурса несостоявшимся в сроки и порядке, предусмотренные Положением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осуществляет подготовку проекта приказа комитета об </w:t>
      </w:r>
      <w:proofErr w:type="gramStart"/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отмене  проведения</w:t>
      </w:r>
      <w:proofErr w:type="gramEnd"/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конкурса в сроки и порядке, предусмотренные Положением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подписывает протокол рассмотрения заявок усиленной квалифицированной электронной подписью в соответствии с Положением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осуществляет подготовку проекта постановления администрации города об итогах конкурса на предоставление грантов;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не позднее пяти рабочих дней до заседания формирует повестку заседания и представляет ее председателю комиссии для утверждения и назначения даты заседания, организует подготовку материалов к заседанию;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не позднее чем за три рабочих дня до заседания информирует членов комиссии по электронной почте о дате, месте и времени проведения заседания, обеспечивает рассылку повестки заседания, а также материалов к очередному заседанию;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обеспечивает информирование о заседаниях путем размещения информационного сообщения на официальном Интернет-сайте комитета не позднее чем за три рабочих дня до даты заседания;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проверяет соответствие сведений о заинтересованном лице, в отношении которого было принято решение о допуске на заседание по результатам рассмотрения заявления о присутствии на заседании, указанных в соответствующем заявлении, и сведений предъявленного документа, удостоверяющего личность заинтересованного лица. В случае выявления факта несоответствия сведений незамедлительно информирует председательствующего на заседании для принятия решения об отказе в допуске на заседание;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осуществляет иные полномочия по поручению председателя комиссии в целях реализации функции комиссии.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3.7. Члены комиссии: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принимают непосредственное участие в заседаниях (лично, не передавая свои полномочия другим лицам);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знакомятся с документами и материалами по вопросам, вынесенным на обсуждение комиссии;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высказывают предложения по вопросам, вынесенным на обсуждение комиссии;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участвуют в голосовании по вопросам, вынесенным на обсуждение комиссии;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выражают особое мнение в случае несогласия с решением, принятым на заседании;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подписывают протокол рассмотрения заявок усиленной квалифицированной электронной подписью в соответствии с Положением о конкурсе;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осуществляют иные полномочия по поручению председателя комиссии в целях реализации функций комиссии.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3.8. Участие в деятельности комиссии не должно приводить к возникновению конфликта интересов. Для целей Положения используется понятие «конфликт интересов» в значении, установленном </w:t>
      </w:r>
      <w:hyperlink r:id="rId8" w:history="1">
        <w:r w:rsidRPr="00DB447A">
          <w:rPr>
            <w:rFonts w:ascii="Arial" w:eastAsia="Times New Roman" w:hAnsi="Arial" w:cs="Times New Roman"/>
            <w:kern w:val="0"/>
            <w:sz w:val="24"/>
            <w:szCs w:val="28"/>
            <w:lang w:eastAsia="ru-RU"/>
            <w14:ligatures w14:val="none"/>
          </w:rPr>
          <w:t>частью 1 статьи 10</w:t>
        </w:r>
      </w:hyperlink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Федерального закона от </w:t>
      </w: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lastRenderedPageBreak/>
        <w:t xml:space="preserve">25.12.2008 №273-ФЗ «О противодействии коррупции».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3.9. Оценка заявок осуществляется комиссией в порядке, предусмотренном Положением о конкурсе.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3.10. Заседание проводит председатель комиссии, в случае его отсутствия заседание проводит заместитель председателя комиссии.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3.11. Заседание считается правомочным, если на нем присутствует более половины ее членов.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3.12. Комиссия принимает решения по рассматриваемым вопросам в соответствии с установленными полномочиями. Решения комиссии носят обязательный характер. Решения принимаются путем открытого голосования простым большинством голосов членов комиссии, присутствующих на заседании. Секретарь комиссия участвует в заседаниях с правом голоса. При голосовании каждый член комиссии имеет один голос. При равенстве голосов право решающего голоса принадлежит председательствующему на заседании.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3.13. Комиссия рассматривает заявки в срок, не превышающий 10 рабочих дней со дня подписания протокола вскрытия заявок, в порядке, предусмотренном Положением о конкурсе.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Результаты рассмотрения заявок оформляются протоколом рассмотрения заявок, который подписывается усиленной квалифицированной электронной подписью членов комиссии, присутствующих при рассмотрении заявок, и автоматически формируется и размещается в системе «Электронный бюджет» не позднее следующего рабочего дня со дня его подписания.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3.14. Оценка заявок осуществляется комиссией в срок, не превышающий 20 рабочих дней со дня подписания протокола рассмотрения заявок, в порядке, предусмотренном Положением о конкурсе.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По результатам определения получателя (получателей) гранта автоматически формируется протокол подведения итогов отбора на едином портале и подписывается усиленной квалифицированной электронной подписью председателя комитета (уполномоченного им лица) в системе «Электронный бюджет». </w:t>
      </w:r>
    </w:p>
    <w:p w:rsidR="00DB447A" w:rsidRPr="00DB447A" w:rsidRDefault="00DB447A" w:rsidP="00DB447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sz w:val="24"/>
          <w:szCs w:val="27"/>
          <w:lang w:eastAsia="ru-RU"/>
          <w14:ligatures w14:val="none"/>
        </w:rPr>
      </w:pPr>
    </w:p>
    <w:p w:rsidR="00DB447A" w:rsidRPr="00DB447A" w:rsidRDefault="00DB447A" w:rsidP="00DB447A">
      <w:pPr>
        <w:widowControl w:val="0"/>
        <w:spacing w:after="0" w:line="240" w:lineRule="auto"/>
        <w:ind w:firstLine="709"/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</w:pPr>
      <w:proofErr w:type="gramStart"/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>Председатель  комитета</w:t>
      </w:r>
      <w:proofErr w:type="gramEnd"/>
      <w:r w:rsidRPr="00DB447A">
        <w:rPr>
          <w:rFonts w:ascii="Arial" w:eastAsia="Times New Roman" w:hAnsi="Arial" w:cs="Times New Roman"/>
          <w:kern w:val="0"/>
          <w:sz w:val="24"/>
          <w:szCs w:val="28"/>
          <w:lang w:eastAsia="ru-RU"/>
          <w14:ligatures w14:val="none"/>
        </w:rPr>
        <w:t xml:space="preserve">   А.Г. Муль</w:t>
      </w:r>
    </w:p>
    <w:p w:rsidR="00DB447A" w:rsidRPr="00DB447A" w:rsidRDefault="00DB447A" w:rsidP="00DB447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napToGrid w:val="0"/>
          <w:kern w:val="0"/>
          <w:sz w:val="24"/>
          <w:szCs w:val="24"/>
          <w:lang w:eastAsia="ru-RU"/>
          <w14:ligatures w14:val="none"/>
        </w:rPr>
      </w:pPr>
    </w:p>
    <w:p w:rsidR="00C1793F" w:rsidRDefault="00C1793F"/>
    <w:sectPr w:rsidR="00C1793F" w:rsidSect="00DB447A">
      <w:headerReference w:type="even" r:id="rId9"/>
      <w:pgSz w:w="11907" w:h="16840" w:code="9"/>
      <w:pgMar w:top="1134" w:right="567" w:bottom="1134" w:left="1276" w:header="425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47A" w:rsidRDefault="00DB447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447A" w:rsidRDefault="00DB447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7A"/>
    <w:rsid w:val="001F0A4C"/>
    <w:rsid w:val="00330AF9"/>
    <w:rsid w:val="005A3D46"/>
    <w:rsid w:val="00C1793F"/>
    <w:rsid w:val="00D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F51A-B2CA-43AC-8FE2-5A50100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4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44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44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44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44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44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44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44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44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44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44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447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DB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B447A"/>
  </w:style>
  <w:style w:type="character" w:styleId="ae">
    <w:name w:val="page number"/>
    <w:basedOn w:val="a0"/>
    <w:rsid w:val="00DB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23&amp;field=134&amp;date=17.04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9335&amp;dst=100080&amp;field=134&amp;date=17.04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6865&amp;date=17.04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16865&amp;date=17.04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16&amp;n=116865&amp;dst=100012&amp;field=134&amp;date=17.04.2025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2025-06-02T09:39:00Z</dcterms:created>
  <dcterms:modified xsi:type="dcterms:W3CDTF">2025-06-02T09:39:00Z</dcterms:modified>
</cp:coreProperties>
</file>