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E4B" w:rsidRPr="00643E4B" w:rsidRDefault="00643E4B" w:rsidP="00643E4B">
      <w:pPr>
        <w:spacing w:after="0" w:line="240" w:lineRule="auto"/>
        <w:ind w:firstLine="623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Приложение </w:t>
      </w:r>
    </w:p>
    <w:p w:rsidR="00643E4B" w:rsidRPr="00643E4B" w:rsidRDefault="00643E4B" w:rsidP="00643E4B">
      <w:pPr>
        <w:spacing w:after="0" w:line="240" w:lineRule="auto"/>
        <w:ind w:firstLine="623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УТВЕРЖДЕНО</w:t>
      </w:r>
    </w:p>
    <w:p w:rsidR="00643E4B" w:rsidRPr="00643E4B" w:rsidRDefault="00643E4B" w:rsidP="00643E4B">
      <w:pPr>
        <w:spacing w:after="0" w:line="240" w:lineRule="auto"/>
        <w:ind w:firstLine="623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постановлением</w:t>
      </w:r>
    </w:p>
    <w:p w:rsidR="00643E4B" w:rsidRPr="00643E4B" w:rsidRDefault="00643E4B" w:rsidP="00643E4B">
      <w:pPr>
        <w:spacing w:after="0" w:line="240" w:lineRule="auto"/>
        <w:ind w:firstLine="623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</w:t>
      </w:r>
    </w:p>
    <w:p w:rsidR="00643E4B" w:rsidRPr="00643E4B" w:rsidRDefault="00643E4B" w:rsidP="00643E4B">
      <w:pPr>
        <w:spacing w:after="0" w:line="240" w:lineRule="auto"/>
        <w:ind w:firstLine="6236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от 29.07.2024 №1246</w:t>
      </w:r>
    </w:p>
    <w:p w:rsidR="00643E4B" w:rsidRPr="00643E4B" w:rsidRDefault="00643E4B" w:rsidP="00643E4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tabs>
          <w:tab w:val="left" w:pos="851"/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ПОЛОЖЕНИЕ</w:t>
      </w:r>
    </w:p>
    <w:p w:rsidR="00643E4B" w:rsidRPr="00643E4B" w:rsidRDefault="00643E4B" w:rsidP="00643E4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Совете женщин при главе города Барнаула</w:t>
      </w:r>
    </w:p>
    <w:p w:rsidR="00643E4B" w:rsidRPr="00643E4B" w:rsidRDefault="00643E4B" w:rsidP="00643E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Общие положения</w:t>
      </w:r>
    </w:p>
    <w:p w:rsidR="00643E4B" w:rsidRPr="00643E4B" w:rsidRDefault="00643E4B" w:rsidP="00643E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Положение о Совете женщин при главе города Барнаула              </w:t>
      </w:r>
      <w:proofErr w:type="gramStart"/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(</w:t>
      </w:r>
      <w:proofErr w:type="gramEnd"/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далее – Положение) определяет </w:t>
      </w: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цели, задачи, полномочия и порядок формирования Совета женщин при главе города Барнаула (далее – Совет женщин).</w:t>
      </w:r>
    </w:p>
    <w:p w:rsidR="00643E4B" w:rsidRPr="00643E4B" w:rsidRDefault="00643E4B" w:rsidP="00643E4B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Совет женщин создается для взаимодействия органов местного самоуправления с общественными объединениями, иными организациями, в целях оказания содействия в выработке решений по социально значимым вопросам, привлечения женщин к активному участию                        в решении вопросов защиты семьи, материнства, детства и других вопросов социальной сферы.</w:t>
      </w:r>
    </w:p>
    <w:p w:rsidR="00643E4B" w:rsidRPr="00643E4B" w:rsidRDefault="00643E4B" w:rsidP="00643E4B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Совет женщин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исполнительской власти, законами и иными нормативно-правовыми актами Алтайского края, Уставом городского округа - города Барнаула Алтайского края, иными муниципальными правовыми актами, в том числе Положением.</w:t>
      </w:r>
    </w:p>
    <w:p w:rsidR="00643E4B" w:rsidRPr="00643E4B" w:rsidRDefault="00643E4B" w:rsidP="00643E4B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Совет женщин является постоянно действующим совещательным органом, решения которого носят рекомендательный характер.</w:t>
      </w:r>
    </w:p>
    <w:p w:rsidR="00643E4B" w:rsidRPr="00643E4B" w:rsidRDefault="00643E4B" w:rsidP="00643E4B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Организационно-техническое обеспечение деятельности Совета женщин, включая организацию проведения заседаний, осуществляет комитет общественных связей и безопасности администрации города Барнаула (далее - Комитет).</w:t>
      </w:r>
    </w:p>
    <w:p w:rsidR="00643E4B" w:rsidRPr="00643E4B" w:rsidRDefault="00643E4B" w:rsidP="00643E4B">
      <w:pPr>
        <w:numPr>
          <w:ilvl w:val="1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Состав Совета женщин утверждается и изменяется постановлением администрации города.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keepNext/>
        <w:numPr>
          <w:ilvl w:val="0"/>
          <w:numId w:val="1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Порядок формирования Совета женщин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Совет женщин формируется на основе добровольного                            и безвозмездного участия в его деятельности граждан, членов общественных объединений и организаций, представителей научного сообщества, деловых кругов, специалистов, в том числе специалистов                     в области права, культурологии и других областях.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Срок полномочий состава Совета женщин составляет три года.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Срок полномочий состава Совета женщин начинается со дня принятия постановления администрации города о составе Совета женщин             и прекращается в день принятия постановления об утверждения нового состава Совета женщин.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Совет женщин формируется в составе 25 человек из кандидатур, предложенных органами местного самоуправления и Общественной палатой города Барнаула.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три месяца до истечения срока полномочий состава Совета женщин на очередном заседании глава города принимает решение                         о формировании нового состава, которое указывается в протоколе заседания Совета женщин.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течение пяти дней со дня принятия решения о формировании нового состава Совета женщин Комитет направляет письма за подписью главы города в органы местного самоуправления и Общественную палату города Барнаула о формировании нового состава Совета женщин.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Органы местного самоуправления и Общественная палата                              города Барнаула в течение 10 рабочих дней со дня получения писем                 о формировании нового состава Совета женщин направляют предложения по кандидатурам главе города с указанием фамилии, имени, отчества (последнее - при наличии) гражданина, места работы, стажа работы                        и контактных телефонов.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состав Совета женщин рекомендуются кандидатуры граждан Российской Федерации, проживающие на территории города Барнаула и имеющие опыт практической деятельности не менее пяти лет и специальные познания, необходимые для выработки предложений                    по решению вопросов местного значения.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После определения кандидатур главой города в течение трех рабочих дней со дня окончания срока приема предложений                                  по кандидатурам Комитет получает устное согласие кандидатов стать членами Совета женщин.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Глава города в течение 10 рабочих дней со дня окончания срока приема предложений по кандидатурам от органов местного самоуправления и Общественной палаты города Барнаула постановлением администрации города утверждает состав Совета женщин.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Решение о невключении кандидата в состав Совета женщин принимается главой города при наличии одного из следующих оснований: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органами местного самоуправления и Общественной палатой города Барнаула пропущен срок подачи предложений, указанный                                 в пункте 2.7 Положения;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участие кандидата в деятельности Совета женщин приводит или может привести к возникновению конфликта интересов;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кандидат внесен в реестр иностранных агентов; 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кандидат не соответствует требованиям, указанным в абзаце </w:t>
      </w:r>
      <w:proofErr w:type="gramStart"/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  пункта</w:t>
      </w:r>
      <w:proofErr w:type="gramEnd"/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2.7 Положения.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Кандидатуры, не включенные в состав Совета женщин                        по основанию, указанному в абзаце 2 пункта 2.10 Положения, подлежат включению в резерв.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случаях, указанных в пункте 6.1 раздела 6 «Исключение                         из состава Совета женщин» Положения, кандидатура для включения                    в состав Совета женщин выбирается главой города из резерва.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Информация о составе Совета женщин в течение 10 рабочих дней со дня принятия постановления администрации города размещается на официальном Интернет-сайте города Барнаула.</w:t>
      </w:r>
    </w:p>
    <w:p w:rsidR="00643E4B" w:rsidRPr="00643E4B" w:rsidRDefault="00643E4B" w:rsidP="00643E4B">
      <w:pPr>
        <w:numPr>
          <w:ilvl w:val="1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Первое заседание Совета женщин открывает и ведет                         до момента избрания председателя Совета женщин глава города Барнаула.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keepNext/>
        <w:numPr>
          <w:ilvl w:val="0"/>
          <w:numId w:val="4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Структура Совета женщин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состав Совета женщин входят председатель, заместитель председателя, секретарь и представители постоянных органов – комитетов Совета женщин.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 Совета женщин избирается открытым голосованием простым большинством голосов его членов из числа кандидатур (не менее двух), представленных Совету женщин главой города.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>Заместитель председателя и секретарь Совета женщин избираются открытым голосованием простым большинством голосов из числа его членов, присутствующих на первом заседании Совета женщин,</w:t>
      </w: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из кандидатов, выдвинутых членами Совета женщин, где каждый член Совета женщин вправе предложить только одну кандидатуру.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Председатель Совета женщин: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Ведет заседания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 xml:space="preserve">За три рабочих дня до дня заседания Совета женщин выносит                 на согласование </w:t>
      </w: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Совета женщин план работы, утверждает повестку заседания Совета женщин, определяет состав экспертов и иных лиц, приглашаемых на заседание;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Руководит деятельностью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Взаимодействует с руководителями органов местного самоуправления по вопросам реализации решений Совета женщин, изменения его состава;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Подписывает протоколы заседаний и другие документы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Представляет Совет женщин в органах государственной власти, местного самоуправления, общественных объединениях                         и организациях;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иные полномочия по организации деятельности Совета женщин.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Полномочия председателя Совета женщин завершаются                       по истечении срока полномочий состава Совета женщин, а также могут быть завершены досрочно по следующим причинам: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3.4.1. П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оступления личного заявления от председателя Совета женщин о досрочном прекращении полномочий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3.4.2. П</w:t>
      </w:r>
      <w:r w:rsidRPr="00643E4B">
        <w:rPr>
          <w:rFonts w:ascii="Times New Roman" w:eastAsia="Calibri" w:hAnsi="Times New Roman" w:cs="Times New Roman"/>
          <w:kern w:val="0"/>
          <w:sz w:val="28"/>
          <w:szCs w:val="28"/>
          <w:highlight w:val="white"/>
          <w14:ligatures w14:val="none"/>
        </w:rPr>
        <w:t>риобретения гражданства другого государства (других государств), вида на жительство или иного документа, подтверждающего право на постоянное проживание гражданина Российской Федерации                           на территории иностранного государства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3.4.3. В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озбуждения уголовного дела в отношении председателя Совета женщин;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3.4.4. Т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яжелой болезни или смерти председателя Совета женщин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В случае досрочного прекращения полномочий председателя Совета женщин председатель Совета женщин избирается в соответствии                         с абзацем 1 пункта 3.2 Положения.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Заместитель председателя Совета женщин: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Исполняет обязанности председателя Совета женщин в период его отсутствия;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Оказывает содействие председателю Совета женщин                          в организации деятельности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иные полномочия по поручению председателя Совета женщин по вопросам деятельности Совета женщин.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Секретарь Совета женщин: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подготовку к проведению заседаний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Оповещает членов Совета женщин и приглашенных                       на заседание Совета женщин лиц о дате, времени, месте проведения заседания и его повестке не позднее чем за два рабочих дня до дня заседания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Формирует проект повестки заседания Совета женщин за пять рабочих дней до дня заседания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Ведет, оформляет и подписывает протоколы заседаний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иные полномочия по поручению председателя Совета женщин по вопросам деятельности Совета женщин.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Члены Совета женщин имеют право: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 предложения по формированию планов работы Совета женщин, его заседаний;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Знакомиться с документами и материалами по вопросам, вынесенным на обсуждение Совета женщин, за исключением документов, содержащих сведения, составляющие государственную и иную охраняемую законом тайну;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Предлагать кандидатуры экспертов для участия в заседаниях Совета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Возглавлять и входить в состав рабочих и экспертных групп, формируемых Советом женщин;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Направлять запросы Совета женщин в органы местного самоуправления;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Входить в состав коллегиальных органов, созданных при органах местного самоуправления;</w:t>
      </w:r>
    </w:p>
    <w:p w:rsidR="00643E4B" w:rsidRPr="00643E4B" w:rsidRDefault="00643E4B" w:rsidP="00643E4B">
      <w:pPr>
        <w:numPr>
          <w:ilvl w:val="2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иные полномочия по вопросам деятельности Совета женщин.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Составы комитетов Совета женщин формируются на первом заседании Совета женщин из числа его членов на срок полномочий Совета женщин;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члены Совета женщин входят в состав сформированных комитетов, за исключением председателя Совета женщин и заместителя председателя Совета женщин;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Численный и персональный состав каждого комитета определяется на заседании Совета женщин. Состав каждого комитета формируется с учетом пожеланий членов Совета женщин. Решения                      о численном и персональном составе комитетов принимаются простым большинством голосов от установленного числа членов Совета женщин.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Члены Совета женщин могут входить в состав только одного комитета. 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согласия членов Совета женщин допускается перевод члена Совета женщин из одного комитета в другой на основании заявления;</w:t>
      </w:r>
    </w:p>
    <w:p w:rsidR="00643E4B" w:rsidRPr="00643E4B" w:rsidRDefault="00643E4B" w:rsidP="00643E4B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состава каждого сформированного комитета избирается председатель комитета, кандидатура которого утверждается на заседании Совета женщин.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Совет женщин может в любое время освободить председателя комитета от исполнения его обязанностей по заявлению самого председателя либо соответствующее предложение может внести председатель Совета женщин.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keepNext/>
        <w:numPr>
          <w:ilvl w:val="0"/>
          <w:numId w:val="4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Организация деятельности Совета женщин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Совет женщин осуществляет деятельность в соответствии                      с планом работы, утвержденным главой города и председателем Совета женщин на заседании Совета женщин на соответствующий календарный год.</w:t>
      </w: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Основной формой деятельности Совета женщин являются заседания, которые проводятся по мере необходимости, но не реже одного раза в квартал и считаются правомочными, если на них присутствует более половины членов Совета женщин.</w:t>
      </w: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Решения Совета женщин принимаются открытым голосованием, простым большинством голосов его членов, присутствующих                           на заседании. При равенстве голосов решающим является голос председательствующего.</w:t>
      </w: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Решения Совета женщин оформляются протоколом заседания, который в течение пяти рабочих дней со дня заседания подписывается председательствующим на заседании Совета женщин и секретарем.</w:t>
      </w: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Члены Совета женщин обязаны принимать участие в заседаниях лично, не передавая свои полномочия другим лицам.</w:t>
      </w: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 запросам Совета женщин органы местного самоуправления                         в течение 20 рабочих дней, если иной срок не предусмотрен муниципальными правовыми актами, предоставляют Совету женщин необходимые для исполнения полномочий сведения, за исключением сведений, составляющих государственную и иную охраняемую законом тайну.</w:t>
      </w:r>
    </w:p>
    <w:p w:rsidR="00643E4B" w:rsidRPr="00643E4B" w:rsidRDefault="00643E4B" w:rsidP="00643E4B">
      <w:pPr>
        <w:numPr>
          <w:ilvl w:val="1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Информация о работе и принятых решениях Совета </w:t>
      </w:r>
      <w:proofErr w:type="gramStart"/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женщин,   </w:t>
      </w:r>
      <w:proofErr w:type="gramEnd"/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за исключением информации, имеющей конфиденциальный характер, размещается на официальном Интернет-сайте города Барнаула.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keepNext/>
        <w:numPr>
          <w:ilvl w:val="0"/>
          <w:numId w:val="4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Обеспечение присутствия граждан, в том числе представителей общественных объединений и организаций, на заседаниях Совета женщин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Администрация города Барнаула обеспечивает возможность присутствия граждан, в том числе представителей общественных объединений и организаций, на заседаниях Совета женщин.</w:t>
      </w:r>
    </w:p>
    <w:p w:rsidR="00643E4B" w:rsidRPr="00643E4B" w:rsidRDefault="00643E4B" w:rsidP="00643E4B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Граждане, в том числе представители общественных объединений и организаций, допускаются на заседания Совета женщин на основании их письменных заявлений.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Письменное заявление гражданина, в том числе представителя общественного объединения и организации, подается на имя председателя Совета женщин не позднее пяти рабочих дней до дня проведения заседания секретарю Совета женщин.</w:t>
      </w:r>
    </w:p>
    <w:p w:rsidR="00643E4B" w:rsidRPr="00643E4B" w:rsidRDefault="00643E4B" w:rsidP="00643E4B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Количество граждан, в том числе представителей общественных объединений и организаций, которые могут присутствовать на заседании Совета женщин, определяется председателем Совета женщин, исходя                   из технических возможностей помещения, в котором проводится заседание, с учетом необходимости обеспечения свободных мест для депутатов Алтайского краевого Законодательного Собрания и Барнаульской городской Думы.</w:t>
      </w:r>
    </w:p>
    <w:p w:rsidR="00643E4B" w:rsidRPr="00643E4B" w:rsidRDefault="00643E4B" w:rsidP="00643E4B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Письменное заявление гражданина, в том числе представителя общественного объединения и организации, о допуске на заседание Совета женщин рассматривается в течение трех рабочих дней с момента его подачи. Гражданин, в том числе представитель общественного объединения и организации, уведомляется в срок не позднее чем за два рабочих дня до дня заседания Совета женщин о принятом решении                  по телефону, указанному в заявлении, либо посредством направления решения по электронной почте, указанной в заявлении.</w:t>
      </w:r>
    </w:p>
    <w:p w:rsidR="00643E4B" w:rsidRPr="00643E4B" w:rsidRDefault="00643E4B" w:rsidP="00643E4B">
      <w:pPr>
        <w:numPr>
          <w:ilvl w:val="1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Решение об отказе в допуске на заседание Совета женщин принимается если:</w:t>
      </w:r>
    </w:p>
    <w:p w:rsidR="00643E4B" w:rsidRPr="00643E4B" w:rsidRDefault="00643E4B" w:rsidP="00643E4B">
      <w:pPr>
        <w:numPr>
          <w:ilvl w:val="2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Заявление подано гражданином, не достигшим возраста 18 лет;</w:t>
      </w:r>
    </w:p>
    <w:p w:rsidR="00643E4B" w:rsidRPr="00643E4B" w:rsidRDefault="00643E4B" w:rsidP="00643E4B">
      <w:pPr>
        <w:numPr>
          <w:ilvl w:val="2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Пропущен срок подачи заявления, указанный в абзаце 2 пункта 5.2 Положения;</w:t>
      </w:r>
    </w:p>
    <w:p w:rsidR="00643E4B" w:rsidRPr="00643E4B" w:rsidRDefault="00643E4B" w:rsidP="00643E4B">
      <w:pPr>
        <w:numPr>
          <w:ilvl w:val="2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На момент подачи заявления общее количество </w:t>
      </w:r>
      <w:proofErr w:type="gramStart"/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заявлений,   </w:t>
      </w:r>
      <w:proofErr w:type="gramEnd"/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по которым принято решение о допуске на заседание Совета женщин, превышает максимальное количество лиц (определяемое в соответствии                 с пунктом 5.3 Положения), которые могут присутствовать на заседании Совета женщин.</w:t>
      </w:r>
    </w:p>
    <w:p w:rsidR="00643E4B" w:rsidRPr="00643E4B" w:rsidRDefault="00643E4B" w:rsidP="00643E4B">
      <w:pPr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Граждане, в том числе представители общественных объединений и организаций, в отношении которых принято решение                   о допуске на заседание Совета женщин, допускаются в зал                               по предъявлении документа, удостоверяющего личность, секретарю Совета женщин, осуществляющему регистрацию приглашенных                        на заседание.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keepNext/>
        <w:numPr>
          <w:ilvl w:val="0"/>
          <w:numId w:val="4"/>
        </w:num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Исключение из состава Совета женщин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643E4B" w:rsidRPr="00643E4B" w:rsidRDefault="00643E4B" w:rsidP="00643E4B">
      <w:pPr>
        <w:numPr>
          <w:ilvl w:val="1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Исключение членов из состава Совета женщин осуществляется          в следующих случаях: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Поступления личного заявления от члена Совета женщин;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Возникновения конфликта интересов либо угрозы его возникновения</w:t>
      </w: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;</w:t>
      </w:r>
    </w:p>
    <w:p w:rsidR="00643E4B" w:rsidRPr="00643E4B" w:rsidRDefault="00643E4B" w:rsidP="00643E4B">
      <w:pPr>
        <w:numPr>
          <w:ilvl w:val="2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Признание члена Совета женщин иностранным агентом;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недостоверности сведений, предоставленных                   в заявлении при подаче документов о включении в список кандидатов                   в члены Совета женщин;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Приобретения гражданства другого государства;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Возбуждения в отношении члена Совета женщин уголовного дела;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Утраты доверия членов Совета женщин в случаях:</w:t>
      </w:r>
    </w:p>
    <w:p w:rsidR="00643E4B" w:rsidRPr="00643E4B" w:rsidRDefault="00643E4B" w:rsidP="00643E4B">
      <w:pPr>
        <w:numPr>
          <w:ilvl w:val="3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Непринятия членом Совета женщин мер по предотвращению и (или) урегулированию конфликта интересов, стороной которого                         он является;</w:t>
      </w:r>
    </w:p>
    <w:p w:rsidR="00643E4B" w:rsidRPr="00643E4B" w:rsidRDefault="00643E4B" w:rsidP="00643E4B">
      <w:pPr>
        <w:numPr>
          <w:ilvl w:val="3"/>
          <w:numId w:val="8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Нарушения установленного Порядка деятельности Совета женщин, в том числе пропуска двух и более заседаний Совета женщин                в год без уважительных причин;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Утраты дееспособности членом Совета женщин;</w:t>
      </w:r>
    </w:p>
    <w:p w:rsidR="00643E4B" w:rsidRPr="00643E4B" w:rsidRDefault="00643E4B" w:rsidP="00643E4B">
      <w:pPr>
        <w:numPr>
          <w:ilvl w:val="2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Смерти члена Совета женщин.</w:t>
      </w:r>
    </w:p>
    <w:p w:rsidR="00643E4B" w:rsidRPr="00643E4B" w:rsidRDefault="00643E4B" w:rsidP="0064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6.2. Информация об исключении членов из состава Совета женщин вносится председателем в повестку очередного заседания Совета женщин.</w:t>
      </w:r>
    </w:p>
    <w:p w:rsidR="00643E4B" w:rsidRPr="00643E4B" w:rsidRDefault="00643E4B" w:rsidP="00643E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43E4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Решение об исключении членов из состава Совета женщин принимается открытым голосованием, простым большинством голосов его членов, присутствующих на заседании Совета женщин.</w:t>
      </w: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sectPr w:rsidR="00643E4B" w:rsidRPr="00643E4B" w:rsidSect="00643E4B">
          <w:headerReference w:type="default" r:id="rId5"/>
          <w:headerReference w:type="first" r:id="rId6"/>
          <w:pgSz w:w="11909" w:h="16834"/>
          <w:pgMar w:top="1134" w:right="907" w:bottom="1134" w:left="1984" w:header="567" w:footer="720" w:gutter="0"/>
          <w:pgNumType w:start="1"/>
          <w:cols w:space="60"/>
          <w:titlePg/>
          <w:docGrid w:linePitch="360"/>
        </w:sect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43E4B" w:rsidRPr="00643E4B" w:rsidRDefault="00643E4B" w:rsidP="00643E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1793F" w:rsidRDefault="00C1793F"/>
    <w:sectPr w:rsidR="00C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021460"/>
      <w:docPartObj>
        <w:docPartGallery w:val="Page Numbers (Top of Page)"/>
        <w:docPartUnique/>
      </w:docPartObj>
    </w:sdtPr>
    <w:sdtContent>
      <w:p w:rsidR="00643E4B" w:rsidRDefault="00643E4B">
        <w:pPr>
          <w:pStyle w:val="1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3E4B" w:rsidRDefault="00643E4B">
    <w:pPr>
      <w:pStyle w:val="1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D21"/>
    <w:multiLevelType w:val="multilevel"/>
    <w:tmpl w:val="CF98A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5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BD4863"/>
    <w:multiLevelType w:val="multilevel"/>
    <w:tmpl w:val="A0A2E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754D92"/>
    <w:multiLevelType w:val="multilevel"/>
    <w:tmpl w:val="C100C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32D28"/>
    <w:multiLevelType w:val="multilevel"/>
    <w:tmpl w:val="7BA292A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BF1DAB"/>
    <w:multiLevelType w:val="multilevel"/>
    <w:tmpl w:val="F08A9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CA683D"/>
    <w:multiLevelType w:val="hybridMultilevel"/>
    <w:tmpl w:val="55E49AB0"/>
    <w:lvl w:ilvl="0" w:tplc="D1C299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19658A0">
      <w:start w:val="1"/>
      <w:numFmt w:val="lowerLetter"/>
      <w:lvlText w:val="%2."/>
      <w:lvlJc w:val="left"/>
      <w:pPr>
        <w:ind w:left="1440" w:hanging="360"/>
      </w:pPr>
    </w:lvl>
    <w:lvl w:ilvl="2" w:tplc="8878DBF4">
      <w:start w:val="1"/>
      <w:numFmt w:val="lowerRoman"/>
      <w:lvlText w:val="%3."/>
      <w:lvlJc w:val="right"/>
      <w:pPr>
        <w:ind w:left="2160" w:hanging="180"/>
      </w:pPr>
    </w:lvl>
    <w:lvl w:ilvl="3" w:tplc="D2DAA3B2">
      <w:start w:val="1"/>
      <w:numFmt w:val="decimal"/>
      <w:lvlText w:val="%4."/>
      <w:lvlJc w:val="left"/>
      <w:pPr>
        <w:ind w:left="2880" w:hanging="360"/>
      </w:pPr>
    </w:lvl>
    <w:lvl w:ilvl="4" w:tplc="75163C3A">
      <w:start w:val="1"/>
      <w:numFmt w:val="lowerLetter"/>
      <w:lvlText w:val="%5."/>
      <w:lvlJc w:val="left"/>
      <w:pPr>
        <w:ind w:left="3600" w:hanging="360"/>
      </w:pPr>
    </w:lvl>
    <w:lvl w:ilvl="5" w:tplc="C9AC5A08">
      <w:start w:val="1"/>
      <w:numFmt w:val="lowerRoman"/>
      <w:lvlText w:val="%6."/>
      <w:lvlJc w:val="right"/>
      <w:pPr>
        <w:ind w:left="4320" w:hanging="180"/>
      </w:pPr>
    </w:lvl>
    <w:lvl w:ilvl="6" w:tplc="4B789954">
      <w:start w:val="1"/>
      <w:numFmt w:val="decimal"/>
      <w:lvlText w:val="%7."/>
      <w:lvlJc w:val="left"/>
      <w:pPr>
        <w:ind w:left="5040" w:hanging="360"/>
      </w:pPr>
    </w:lvl>
    <w:lvl w:ilvl="7" w:tplc="AC6636EA">
      <w:start w:val="1"/>
      <w:numFmt w:val="lowerLetter"/>
      <w:lvlText w:val="%8."/>
      <w:lvlJc w:val="left"/>
      <w:pPr>
        <w:ind w:left="5760" w:hanging="360"/>
      </w:pPr>
    </w:lvl>
    <w:lvl w:ilvl="8" w:tplc="050E33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0527"/>
    <w:multiLevelType w:val="multilevel"/>
    <w:tmpl w:val="3BCE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6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E537949"/>
    <w:multiLevelType w:val="multilevel"/>
    <w:tmpl w:val="8158A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C52DC1"/>
    <w:multiLevelType w:val="multilevel"/>
    <w:tmpl w:val="CADCD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8196998">
    <w:abstractNumId w:val="5"/>
  </w:num>
  <w:num w:numId="2" w16cid:durableId="1876384617">
    <w:abstractNumId w:val="1"/>
  </w:num>
  <w:num w:numId="3" w16cid:durableId="371612470">
    <w:abstractNumId w:val="7"/>
  </w:num>
  <w:num w:numId="4" w16cid:durableId="389692923">
    <w:abstractNumId w:val="3"/>
  </w:num>
  <w:num w:numId="5" w16cid:durableId="2019040351">
    <w:abstractNumId w:val="2"/>
  </w:num>
  <w:num w:numId="6" w16cid:durableId="1990554743">
    <w:abstractNumId w:val="0"/>
  </w:num>
  <w:num w:numId="7" w16cid:durableId="1099064428">
    <w:abstractNumId w:val="8"/>
  </w:num>
  <w:num w:numId="8" w16cid:durableId="2133398963">
    <w:abstractNumId w:val="6"/>
  </w:num>
  <w:num w:numId="9" w16cid:durableId="1201897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4B"/>
    <w:rsid w:val="00330AF9"/>
    <w:rsid w:val="00643E4B"/>
    <w:rsid w:val="00B338C1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992AF-2516-4F6B-B9AE-F701494A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64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643E4B"/>
  </w:style>
  <w:style w:type="paragraph" w:styleId="a3">
    <w:name w:val="header"/>
    <w:basedOn w:val="a"/>
    <w:link w:val="10"/>
    <w:uiPriority w:val="99"/>
    <w:semiHidden/>
    <w:unhideWhenUsed/>
    <w:rsid w:val="0064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64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13821</Characters>
  <Application>Microsoft Office Word</Application>
  <DocSecurity>0</DocSecurity>
  <Lines>373</Lines>
  <Paragraphs>130</Paragraphs>
  <ScaleCrop>false</ScaleCrop>
  <Company/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2024-07-29T04:23:00Z</dcterms:created>
  <dcterms:modified xsi:type="dcterms:W3CDTF">2024-07-29T04:23:00Z</dcterms:modified>
</cp:coreProperties>
</file>