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9"/>
        <w:spacing w:after="0" w:line="240" w:lineRule="auto"/>
        <w:tabs>
          <w:tab w:val="left" w:pos="4253" w:leader="none"/>
          <w:tab w:val="left" w:pos="4536" w:leader="none"/>
          <w:tab w:val="left" w:pos="538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6379"/>
        <w:spacing w:after="0" w:line="240" w:lineRule="auto"/>
        <w:tabs>
          <w:tab w:val="left" w:pos="4253" w:leader="none"/>
          <w:tab w:val="left" w:pos="4536" w:leader="none"/>
          <w:tab w:val="left" w:pos="538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6379"/>
        <w:spacing w:after="0" w:line="240" w:lineRule="auto"/>
        <w:tabs>
          <w:tab w:val="left" w:pos="4253" w:leader="none"/>
          <w:tab w:val="left" w:pos="4536" w:leader="none"/>
          <w:tab w:val="left" w:pos="538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6379"/>
        <w:spacing w:after="0" w:line="240" w:lineRule="auto"/>
        <w:tabs>
          <w:tab w:val="left" w:pos="4395" w:leader="none"/>
          <w:tab w:val="left" w:pos="5245" w:leader="none"/>
          <w:tab w:val="left" w:pos="538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29.11.2024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№858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tabs>
          <w:tab w:val="left" w:pos="4253" w:leader="none"/>
          <w:tab w:val="left" w:pos="453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tabs>
          <w:tab w:val="left" w:pos="4253" w:leader="none"/>
          <w:tab w:val="left" w:pos="453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tabs>
          <w:tab w:val="left" w:pos="4253" w:leader="none"/>
          <w:tab w:val="left" w:pos="453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tabs>
          <w:tab w:val="left" w:pos="4253" w:leader="none"/>
          <w:tab w:val="left" w:pos="453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tabs>
          <w:tab w:val="left" w:pos="4253" w:leader="none"/>
          <w:tab w:val="left" w:pos="453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tabs>
          <w:tab w:val="left" w:pos="4253" w:leader="none"/>
          <w:tab w:val="left" w:pos="4536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приемочной комиссии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Ленинского района города </w:t>
      </w:r>
      <w:r>
        <w:rPr>
          <w:rFonts w:ascii="Times New Roman" w:hAnsi="Times New Roman" w:cs="Times New Roman"/>
          <w:sz w:val="28"/>
        </w:rPr>
        <w:t xml:space="preserve">Барнаула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4"/>
        <w:ind w:firstLine="708"/>
        <w:jc w:val="center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jc w:val="center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Общие положения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jc w:val="center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ind w:firstLine="709"/>
        <w:jc w:val="both"/>
        <w:spacing w:before="0" w:line="240" w:lineRule="auto"/>
        <w:shd w:val="clear" w:color="auto" w:fill="auto"/>
        <w:tabs>
          <w:tab w:val="left" w:pos="-723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Приемочная</w:t>
      </w:r>
      <w:r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Ленинского района</w:t>
      </w:r>
      <w:r>
        <w:rPr>
          <w:sz w:val="28"/>
        </w:rPr>
        <w:t xml:space="preserve"> </w:t>
      </w:r>
      <w:r>
        <w:rPr>
          <w:sz w:val="28"/>
        </w:rPr>
        <w:t xml:space="preserve">города </w:t>
      </w:r>
      <w:r>
        <w:rPr>
          <w:sz w:val="28"/>
        </w:rPr>
        <w:t xml:space="preserve">Барнаула</w:t>
      </w:r>
      <w:r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Комиссия</w:t>
      </w:r>
      <w:r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создана в целях осуществления приемки выполненных работ по переустро</w:t>
      </w:r>
      <w:r>
        <w:rPr>
          <w:sz w:val="28"/>
          <w:szCs w:val="28"/>
        </w:rPr>
        <w:t xml:space="preserve">йству и (или) перепланировке помещен</w:t>
      </w:r>
      <w:r>
        <w:rPr>
          <w:sz w:val="28"/>
          <w:szCs w:val="28"/>
        </w:rPr>
        <w:t xml:space="preserve">ий и осуществления приемки выполненных работ по переустройству и (или) перепланировке переводимого помещения и (или) иных работ, необходимых для использования помещения в качестве жилого помещения или нежилого помещения.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0" w:beforeAutospacing="0" w:after="0" w:afterAutospacing="0"/>
        <w:shd w:val="clear" w:color="auto" w:fill="ffffff"/>
        <w:rPr>
          <w:b w:val="0"/>
          <w:bCs w:val="0"/>
          <w:sz w:val="28"/>
          <w:szCs w:val="28"/>
          <w:highlight w:val="none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1.2.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0"/>
          <w:highlight w:val="none"/>
          <w:lang w:eastAsia="ru-RU"/>
        </w:rPr>
        <w:t xml:space="preserve">Настоящее Положение устанавливает порядок формирования </w:t>
        <w:br/>
        <w:t xml:space="preserve">и организацию работы Комиссии согласно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0"/>
          <w:highlight w:val="none"/>
          <w:lang w:eastAsia="ru-RU"/>
        </w:rPr>
        <w:t xml:space="preserve">постановлениям администрации Ленинского района города Барнаула </w:t>
      </w:r>
      <w:r>
        <w:rPr>
          <w:b w:val="0"/>
          <w:bCs w:val="0"/>
          <w:sz w:val="28"/>
          <w:szCs w:val="28"/>
          <w:highlight w:val="none"/>
        </w:rPr>
        <w:t xml:space="preserve">от 20.06.2024 №463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Об утверждении Административного регламента предоставления муниципальной услуги «П</w:t>
      </w:r>
      <w:r>
        <w:rPr>
          <w:b w:val="0"/>
          <w:bCs w:val="0"/>
          <w:sz w:val="28"/>
          <w:szCs w:val="28"/>
          <w:highlight w:val="none"/>
        </w:rPr>
        <w:t xml:space="preserve">ринятие документов, а также выдача решений о переводе или об отказе в  переводе жилого помещения в нежилое помещение или нежилого помещения в жилое помещение</w:t>
      </w:r>
      <w:r>
        <w:rPr>
          <w:b w:val="0"/>
          <w:bCs w:val="0"/>
          <w:sz w:val="28"/>
          <w:szCs w:val="28"/>
          <w:highlight w:val="none"/>
        </w:rPr>
        <w:t xml:space="preserve">» (далее – Регламент о перепланировке и (или) переустройстве помещения)</w:t>
      </w:r>
      <w:r>
        <w:rPr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,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br/>
        <w:t xml:space="preserve">от 20.06.2024 №464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Об утверждении Административного регламента предоставления муниципальной услуги</w:t>
      </w:r>
      <w:r>
        <w:rPr>
          <w:b w:val="0"/>
          <w:bCs w:val="0"/>
          <w:sz w:val="28"/>
          <w:szCs w:val="28"/>
          <w:highlight w:val="none"/>
        </w:rPr>
        <w:t xml:space="preserve"> «Прием заявлений и выдача документов </w:t>
        <w:br/>
        <w:t xml:space="preserve">о согласовании переустройства и (или) перепланировки помещения </w:t>
        <w:br/>
        <w:t xml:space="preserve">в многоквартирном доме</w:t>
      </w:r>
      <w:r>
        <w:rPr>
          <w:b w:val="0"/>
          <w:bCs w:val="0"/>
          <w:sz w:val="28"/>
          <w:szCs w:val="28"/>
          <w:highlight w:val="none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  <w:t xml:space="preserve">, утвержденным</w:t>
      </w:r>
      <w:r>
        <w:rPr>
          <w:b w:val="0"/>
          <w:bCs w:val="0"/>
          <w:sz w:val="28"/>
          <w:szCs w:val="28"/>
          <w:highlight w:val="none"/>
        </w:rPr>
        <w:t xml:space="preserve"> постановление</w:t>
      </w:r>
      <w:r>
        <w:rPr>
          <w:b w:val="0"/>
          <w:bCs w:val="0"/>
          <w:sz w:val="28"/>
          <w:szCs w:val="28"/>
          <w:highlight w:val="none"/>
        </w:rPr>
        <w:t xml:space="preserve">м</w:t>
      </w:r>
      <w:r>
        <w:rPr>
          <w:b w:val="0"/>
          <w:bCs w:val="0"/>
          <w:sz w:val="28"/>
          <w:szCs w:val="28"/>
          <w:highlight w:val="none"/>
        </w:rPr>
        <w:t xml:space="preserve"> администрации Ленинского района горо</w:t>
      </w:r>
      <w:r>
        <w:rPr>
          <w:b w:val="0"/>
          <w:bCs w:val="0"/>
          <w:sz w:val="28"/>
          <w:szCs w:val="28"/>
          <w:highlight w:val="none"/>
        </w:rPr>
        <w:t xml:space="preserve">да Барнаула </w:t>
      </w:r>
      <w:r>
        <w:rPr>
          <w:b w:val="0"/>
          <w:bCs w:val="0"/>
          <w:sz w:val="28"/>
          <w:szCs w:val="28"/>
          <w:highlight w:val="none"/>
        </w:rPr>
        <w:t xml:space="preserve">(далее – Регламент о переводе помещения)</w:t>
      </w:r>
      <w:r>
        <w:rPr>
          <w:b w:val="0"/>
          <w:bCs w:val="0"/>
          <w:sz w:val="28"/>
          <w:szCs w:val="28"/>
          <w:highlight w:val="none"/>
        </w:rPr>
        <w:t xml:space="preserve">.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94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риёмка помещения в эксплуатацию после завершенных работ </w:t>
        <w:br/>
        <w:t xml:space="preserve">по переустройству и (или) перепланировке</w:t>
      </w:r>
      <w:r>
        <w:rPr>
          <w:color w:val="000000"/>
          <w:sz w:val="28"/>
          <w:szCs w:val="28"/>
        </w:rPr>
        <w:t xml:space="preserve"> осуществляются в соответствии </w:t>
        <w:br/>
        <w:t xml:space="preserve">с нормативными правовыми актами, строительными нормами и правилами, стандартами, инструкциями, действующими в Российской Федерации, а также настоящим Положением.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jc w:val="center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Порядок образования Комиссии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jc w:val="center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2.1.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Комиссия является постоянно действующим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совещательным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органом администрации Ленинского района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города Барнаула (далее – администрация района).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4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Комиссия состоит из председателя комиссии, которым является </w:t>
      </w:r>
      <w:r>
        <w:rPr>
          <w:color w:val="000000"/>
          <w:sz w:val="28"/>
          <w:szCs w:val="28"/>
        </w:rPr>
        <w:t xml:space="preserve">перв</w:t>
      </w:r>
      <w:r>
        <w:rPr>
          <w:color w:val="000000"/>
          <w:sz w:val="28"/>
          <w:szCs w:val="28"/>
        </w:rPr>
        <w:t xml:space="preserve">ый</w:t>
      </w:r>
      <w:r>
        <w:rPr>
          <w:color w:val="000000"/>
          <w:sz w:val="28"/>
          <w:szCs w:val="28"/>
        </w:rPr>
        <w:t xml:space="preserve"> заместител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 главы 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района</w:t>
      </w:r>
      <w:r>
        <w:rPr>
          <w:color w:val="000000"/>
          <w:sz w:val="28"/>
          <w:szCs w:val="28"/>
        </w:rPr>
        <w:t xml:space="preserve"> по жилищно-коммунальному хозяйству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заместителя председателя комиссии, которым является начальник управления </w:t>
        <w:br/>
        <w:t xml:space="preserve">по строительству и архитектуре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района</w:t>
      </w:r>
      <w:r>
        <w:rPr>
          <w:color w:val="000000"/>
          <w:sz w:val="28"/>
          <w:szCs w:val="28"/>
        </w:rPr>
        <w:t xml:space="preserve">, секретаря комиссии, которым является ведущий специалист управления по строительству </w:t>
        <w:br/>
        <w:t xml:space="preserve">и архитектуре, </w:t>
      </w:r>
      <w:r>
        <w:rPr>
          <w:color w:val="000000"/>
          <w:sz w:val="28"/>
          <w:szCs w:val="28"/>
        </w:rPr>
        <w:t xml:space="preserve">начальника управления коммунального хозяйства администрации района, ведущего специалиста управления по строительству и архитектуре администрации района</w:t>
      </w:r>
      <w:r>
        <w:rPr>
          <w:color w:val="000000"/>
          <w:sz w:val="28"/>
          <w:szCs w:val="28"/>
        </w:rPr>
        <w:t xml:space="preserve">. В состав 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омисси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могут включаться представители организаций, ведомств, надзорных</w:t>
      </w:r>
      <w:r>
        <w:rPr>
          <w:color w:val="000000"/>
          <w:sz w:val="28"/>
          <w:szCs w:val="28"/>
        </w:rPr>
        <w:t xml:space="preserve"> органов и независимые эксперты в случае необходимости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3. Состав </w:t>
      </w:r>
      <w:r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утверждается и изменяется </w:t>
      </w:r>
      <w:r>
        <w:rPr>
          <w:color w:val="000000"/>
          <w:sz w:val="28"/>
          <w:szCs w:val="28"/>
        </w:rPr>
        <w:t xml:space="preserve">распоряжением 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дминистрации района.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</w:t>
      </w:r>
      <w:r>
        <w:rPr>
          <w:color w:val="000000"/>
          <w:sz w:val="28"/>
          <w:szCs w:val="28"/>
        </w:rPr>
        <w:t xml:space="preserve">. В случае обоснованной необходимости замены членов 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омиссии решение о включении в ее состав других представителей соотве</w:t>
      </w:r>
      <w:r>
        <w:rPr>
          <w:color w:val="000000"/>
          <w:sz w:val="28"/>
          <w:szCs w:val="28"/>
        </w:rPr>
        <w:t xml:space="preserve">тствующих ведомств, организаций или замены таковых</w:t>
      </w:r>
      <w:r>
        <w:rPr>
          <w:color w:val="000000"/>
          <w:sz w:val="28"/>
          <w:szCs w:val="28"/>
        </w:rPr>
        <w:t xml:space="preserve"> принимает председатель Комиссии и выносит </w:t>
        <w:br/>
        <w:t xml:space="preserve">на утверждение 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лаве администрации района.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0"/>
        <w:jc w:val="left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jc w:val="center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Полномочия Комиссии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Удостоверение факта выполнения переустройства и (или) перепланировки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мещения, факта выполнения переустройства и (или) перепланировки переводимого помещения и (или) иных работ, необходимых для использования помещения в качестве жилого или нежилого помещения, в соответствии </w:t>
        <w:br/>
        <w:t xml:space="preserve">с проектной и исполнительной документацией с выходо</w:t>
      </w:r>
      <w:r>
        <w:rPr>
          <w:sz w:val="28"/>
          <w:szCs w:val="28"/>
        </w:rPr>
        <w:t xml:space="preserve">м по местонахождению помещения, на основании поступления уведомления о завершении выполненных работ в администрацию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spacing w:before="0" w:line="240" w:lineRule="auto"/>
        <w:shd w:val="clear" w:color="auto" w:fill="auto"/>
        <w:tabs>
          <w:tab w:val="left" w:pos="-7088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3.2. Оформление акта К</w:t>
      </w:r>
      <w:r>
        <w:rPr>
          <w:sz w:val="28"/>
          <w:szCs w:val="28"/>
        </w:rPr>
        <w:t xml:space="preserve">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firstLine="708"/>
        <w:jc w:val="center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Организация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работы Комиссии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jc w:val="center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4.1. Основной формой деятельности Комиссии является заседание.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4.2.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Заседание Комиссии проводится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мере необходимости на основании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документов, поступивших на рассмотрение Комиссии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9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4.3. Перечень документов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необходимых для принятия решения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приёмке либо об отказе в приемке в эксплуатацию помещений после завершенных работ </w:t>
        <w:br/>
        <w:t xml:space="preserve">по переустройству и (или) перепланировки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перевода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жилого помещения в нежилое или нежилого помещения в жилое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указан в п.6 раздела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Регламента </w:t>
        <w:br/>
        <w:t xml:space="preserve">о перепланировке и (или) переустройстве помещения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п.6 раздела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Регламента </w:t>
        <w:br/>
        <w:t xml:space="preserve">о переводе помещения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Председатель Комиссии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 деятельностью Комиссии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назначает дату, место и время проведения заседания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омиссии;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утверждает повестку заседания Комиссии не позднее чем за три рабочих </w:t>
        <w:br/>
        <w:t xml:space="preserve">дня до дня заседания Комиссии;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едседательствует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заседания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Комиссии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подписывает протокол заседания;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несет персональную ответственность за выполнение возложенных </w:t>
        <w:br/>
        <w:t xml:space="preserve">на нее задач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случае временного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отсутстви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председателя Комиссии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полномочия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выполняет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заместитель председателя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Секретарь Комиссии: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обеспечивает организационно-методическое обеспечение работ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Комиссии;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ведет протоколы заседаний Комиссии;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ведет учет и анализ материалов, рассмотренных на заседаниях Комиссии;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извещает членов Комиссии за три рабочих дня о дате, месте и времени заседания Комиссии посредством направления повестки.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4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4.6. </w:t>
      </w:r>
      <w:r>
        <w:rPr>
          <w:color w:val="000000"/>
          <w:sz w:val="28"/>
          <w:szCs w:val="28"/>
        </w:rPr>
        <w:t xml:space="preserve">Завершение переустройства и (или) перепланировки помещения подтверждается актом </w:t>
      </w:r>
      <w:r>
        <w:rPr>
          <w:color w:val="000000"/>
          <w:sz w:val="28"/>
          <w:szCs w:val="28"/>
        </w:rPr>
        <w:t xml:space="preserve">Комиссии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4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омиссия удостоверяет факт выполнения переустройства и (или) перепланировки помещения</w:t>
      </w:r>
      <w:r>
        <w:rPr>
          <w:color w:val="000000"/>
          <w:sz w:val="28"/>
          <w:szCs w:val="28"/>
        </w:rPr>
        <w:t xml:space="preserve"> в соответствии с проектной и исполнительной документацией с выходом по месту нахождения помещения.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  <w:r>
        <w:rPr>
          <w:color w:val="000000"/>
          <w:sz w:val="28"/>
          <w:szCs w:val="28"/>
        </w:rPr>
        <w:t xml:space="preserve">заполняет акт 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омиссии и направляет его для дальнейшего согласования членами 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омиссии. На каждое согласование отводится не более чем один рабочий день с момента получения его каждым из членов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 xml:space="preserve">омиссии. </w:t>
      </w:r>
      <w:r>
        <w:rPr>
          <w:color w:val="000000"/>
          <w:sz w:val="28"/>
          <w:szCs w:val="28"/>
        </w:rPr>
        <w:t xml:space="preserve">Секретарь</w:t>
      </w:r>
      <w:r>
        <w:rPr>
          <w:color w:val="000000"/>
          <w:sz w:val="28"/>
          <w:szCs w:val="28"/>
        </w:rPr>
        <w:t xml:space="preserve"> контролирует передачу акта 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омиссии в процессе согласования.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Максимальный срок согласования акта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омиссии не может превышать семь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календарных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дней с момента получения данного акта первым из членов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омиссии.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После завершения согласования акта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омиссии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секретарь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готовит проект постановления администрации района об утверждении акта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омиссии, который согласовывается, подписывается и регистрируется в порядке, предусмотренном для согласования, подписания и регистрации проекта постановления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администрации 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  <w:t xml:space="preserve">Постановление администрации района об утверждении акта Комиссии принимается не позднее чем через 29 дней со дня регистрации уведомления </w:t>
        <w:br/>
        <w:t xml:space="preserve">о завершении работ в администрации района.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94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4.7. Заседание Комиссии считается правомочным если на нем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присутствует </w:t>
        <w:br/>
        <w:t xml:space="preserve">не менее половины от числа ее членов.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4.8.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 администрации района об утверждении акта приемочной комиссии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(об отказе в утверждении акта приемочной комиссии) принимается</w:t>
      </w: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  <w:br/>
        <w:t xml:space="preserve">в срок, не превышающий тридцати дней со дня получения  уведомления</w:t>
      </w: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  <w:t xml:space="preserve"> </w:t>
        <w:br/>
        <w:t xml:space="preserve">о завершении  работ</w:t>
      </w: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  <w:t xml:space="preserve">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4"/>
        <w:ind w:firstLine="708"/>
        <w:jc w:val="center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jc w:val="center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Основания и порядок отказа приёмки в эксплуатацию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jc w:val="center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Не допускается приёмка в эксплуатацию объекта в случае несоответствия переустройства и (или) перепланировки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перевода жилого помещения в нежилое </w:t>
      </w:r>
      <w:r>
        <w:rPr>
          <w:sz w:val="28"/>
        </w:rPr>
        <w:t xml:space="preserve">помещение </w:t>
      </w:r>
      <w:r>
        <w:rPr>
          <w:sz w:val="28"/>
        </w:rPr>
        <w:t xml:space="preserve">или нежилого помещения в жилое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помещение </w:t>
      </w:r>
      <w:r>
        <w:rPr>
          <w:color w:val="000000"/>
          <w:sz w:val="28"/>
          <w:szCs w:val="28"/>
        </w:rPr>
        <w:t xml:space="preserve">проекту (согласованному эскизному решению), требованиям строительных норм.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>
        <w:rPr>
          <w:color w:val="000000"/>
          <w:sz w:val="28"/>
          <w:szCs w:val="28"/>
        </w:rPr>
        <w:t xml:space="preserve">Если переустройство и (или) перепланировка помещения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соответствует проектной и исполнительной документ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ации, </w:t>
      </w:r>
      <w:r>
        <w:rPr>
          <w:color w:val="000000"/>
          <w:sz w:val="28"/>
          <w:szCs w:val="28"/>
        </w:rPr>
        <w:t xml:space="preserve">секретарь</w:t>
      </w:r>
      <w:r>
        <w:rPr>
          <w:color w:val="000000"/>
          <w:sz w:val="28"/>
          <w:szCs w:val="28"/>
        </w:rPr>
        <w:t xml:space="preserve"> готовит проект постановления администрации района об отказе в утверждении акта 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омиссии </w:t>
        <w:br/>
        <w:t xml:space="preserve">с указанием причин отказа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Постановление администрации района об отказе в утверждении акта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омиссии принимается не позднее чем через 29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дней со дня предоставления заявителем заявления о приеме в эксплуатацию в администрацию района.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53"/>
        <w:jc w:val="both"/>
        <w:spacing w:before="0" w:after="160" w:line="283" w:lineRule="atLeas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53"/>
        <w:jc w:val="center"/>
        <w:spacing w:before="0" w:after="16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6. Способы и сроки уведомления о принятом решении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53"/>
        <w:jc w:val="both"/>
        <w:spacing w:before="0" w:after="16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53"/>
        <w:jc w:val="both"/>
        <w:spacing w:before="0" w:after="16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6.1. В случае если уведомление и прилагаемые 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нему документы поступили посредством Единого портала государственных и муниципальных услуг (функций), то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секретарь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срок, не превышающий одного рабочего дня со дня подписания документа, являющегося результатом предоставления муниципальной услуги, </w:t>
        <w:br/>
        <w:t xml:space="preserve">в «Личный кабинет»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аявителя на Едином портале государственных </w:t>
        <w:br/>
        <w:t xml:space="preserve">и муниципальных услуг (функций) направляет уведомление о результате рассмотрения поступивших документов, содержащее сведения о принятом администрацией района решении (постановлении администрации района </w:t>
        <w:br/>
        <w:t xml:space="preserve">об утве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рждении акта приемочной комиссии либо постановлении администрации района об отказе в утверждении (с указанием причин отказа) акта приемочной комиссии) и возможности получения результата предоставления муниципальной услуги с указанием способа его получения.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53"/>
        <w:jc w:val="both"/>
        <w:spacing w:before="0" w:after="160" w:line="283" w:lineRule="atLeas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6.2. Секретарь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двух дней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соответствии с Регламентом о переводе помещения,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одного дня в соответствии с Регламентом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по перепланировке и (или) переустройству помещения, с момента подписания </w:t>
        <w:br/>
        <w:t xml:space="preserve">и регистрации постановления об утверждении акта приемочной комиссии (об отказе в утверждении акта приемочной комиссии)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информирует заявителя о принятом решении по номеру телефона либо на адрес электр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онной почты, которые указаны </w:t>
        <w:br/>
        <w:t xml:space="preserve">в уведомлении о завершении работ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53"/>
        <w:jc w:val="both"/>
        <w:spacing w:before="0" w:after="160" w:line="283" w:lineRule="atLeas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6.3. В случае направления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уведомления о завершении работ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электронной почте, по выбору заявителя, на электронную почту или путем направления </w:t>
        <w:br/>
        <w:t xml:space="preserve">СМС-оповещения, секретарь направляет сообщение о необходимости явиться </w:t>
        <w:br/>
        <w:t xml:space="preserve">за выдачей результата.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3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right"/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right"/>
    </w:pPr>
    <w:r/>
    <w:r/>
  </w:p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89"/>
    <w:next w:val="889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basedOn w:val="891"/>
    <w:link w:val="716"/>
    <w:uiPriority w:val="9"/>
    <w:rPr>
      <w:rFonts w:ascii="Arial" w:hAnsi="Arial" w:eastAsia="Arial" w:cs="Arial"/>
      <w:sz w:val="40"/>
      <w:szCs w:val="40"/>
    </w:rPr>
  </w:style>
  <w:style w:type="character" w:styleId="718">
    <w:name w:val="Heading 2 Char"/>
    <w:basedOn w:val="891"/>
    <w:link w:val="890"/>
    <w:uiPriority w:val="9"/>
    <w:rPr>
      <w:rFonts w:ascii="Arial" w:hAnsi="Arial" w:eastAsia="Arial" w:cs="Arial"/>
      <w:sz w:val="34"/>
    </w:rPr>
  </w:style>
  <w:style w:type="paragraph" w:styleId="719">
    <w:name w:val="Heading 3"/>
    <w:basedOn w:val="889"/>
    <w:next w:val="889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0">
    <w:name w:val="Heading 3 Char"/>
    <w:basedOn w:val="891"/>
    <w:link w:val="719"/>
    <w:uiPriority w:val="9"/>
    <w:rPr>
      <w:rFonts w:ascii="Arial" w:hAnsi="Arial" w:eastAsia="Arial" w:cs="Arial"/>
      <w:sz w:val="30"/>
      <w:szCs w:val="30"/>
    </w:rPr>
  </w:style>
  <w:style w:type="paragraph" w:styleId="721">
    <w:name w:val="Heading 4"/>
    <w:basedOn w:val="889"/>
    <w:next w:val="889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2">
    <w:name w:val="Heading 4 Char"/>
    <w:basedOn w:val="891"/>
    <w:link w:val="721"/>
    <w:uiPriority w:val="9"/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889"/>
    <w:next w:val="889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4">
    <w:name w:val="Heading 5 Char"/>
    <w:basedOn w:val="891"/>
    <w:link w:val="723"/>
    <w:uiPriority w:val="9"/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889"/>
    <w:next w:val="889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6 Char"/>
    <w:basedOn w:val="891"/>
    <w:link w:val="725"/>
    <w:uiPriority w:val="9"/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889"/>
    <w:next w:val="889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7 Char"/>
    <w:basedOn w:val="891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889"/>
    <w:next w:val="889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0">
    <w:name w:val="Heading 8 Char"/>
    <w:basedOn w:val="89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889"/>
    <w:next w:val="889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>
    <w:name w:val="Heading 9 Char"/>
    <w:basedOn w:val="891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89"/>
    <w:next w:val="889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basedOn w:val="891"/>
    <w:link w:val="734"/>
    <w:uiPriority w:val="10"/>
    <w:rPr>
      <w:sz w:val="48"/>
      <w:szCs w:val="48"/>
    </w:rPr>
  </w:style>
  <w:style w:type="paragraph" w:styleId="736">
    <w:name w:val="Subtitle"/>
    <w:basedOn w:val="889"/>
    <w:next w:val="889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basedOn w:val="891"/>
    <w:link w:val="736"/>
    <w:uiPriority w:val="11"/>
    <w:rPr>
      <w:sz w:val="24"/>
      <w:szCs w:val="24"/>
    </w:rPr>
  </w:style>
  <w:style w:type="paragraph" w:styleId="738">
    <w:name w:val="Quote"/>
    <w:basedOn w:val="889"/>
    <w:next w:val="889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89"/>
    <w:next w:val="889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character" w:styleId="742">
    <w:name w:val="Header Char"/>
    <w:basedOn w:val="891"/>
    <w:link w:val="903"/>
    <w:uiPriority w:val="99"/>
  </w:style>
  <w:style w:type="character" w:styleId="743">
    <w:name w:val="Footer Char"/>
    <w:basedOn w:val="891"/>
    <w:link w:val="905"/>
    <w:uiPriority w:val="99"/>
  </w:style>
  <w:style w:type="paragraph" w:styleId="744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905"/>
    <w:uiPriority w:val="99"/>
  </w:style>
  <w:style w:type="table" w:styleId="746">
    <w:name w:val="Table Grid"/>
    <w:basedOn w:val="8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basedOn w:val="891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basedOn w:val="891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</w:style>
  <w:style w:type="paragraph" w:styleId="890">
    <w:name w:val="Heading 2"/>
    <w:basedOn w:val="889"/>
    <w:link w:val="898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891" w:default="1">
    <w:name w:val="Default Paragraph Font"/>
    <w:uiPriority w:val="1"/>
    <w:semiHidden/>
    <w:unhideWhenUsed/>
  </w:style>
  <w:style w:type="table" w:styleId="8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3" w:default="1">
    <w:name w:val="No List"/>
    <w:uiPriority w:val="99"/>
    <w:semiHidden/>
    <w:unhideWhenUsed/>
  </w:style>
  <w:style w:type="paragraph" w:styleId="894">
    <w:name w:val="Normal (Web)"/>
    <w:basedOn w:val="88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95">
    <w:name w:val="List Paragraph"/>
    <w:basedOn w:val="889"/>
    <w:uiPriority w:val="34"/>
    <w:qFormat/>
    <w:pPr>
      <w:contextualSpacing/>
      <w:ind w:left="720"/>
    </w:pPr>
  </w:style>
  <w:style w:type="character" w:styleId="896">
    <w:name w:val="Emphasis"/>
    <w:basedOn w:val="891"/>
    <w:uiPriority w:val="20"/>
    <w:qFormat/>
    <w:rPr>
      <w:i/>
      <w:iCs/>
    </w:rPr>
  </w:style>
  <w:style w:type="character" w:styleId="897">
    <w:name w:val="Hyperlink"/>
    <w:basedOn w:val="891"/>
    <w:uiPriority w:val="99"/>
    <w:semiHidden/>
    <w:unhideWhenUsed/>
    <w:rPr>
      <w:color w:val="0000ff"/>
      <w:u w:val="single"/>
    </w:rPr>
  </w:style>
  <w:style w:type="character" w:styleId="898" w:customStyle="1">
    <w:name w:val="Заголовок 2 Знак"/>
    <w:basedOn w:val="891"/>
    <w:link w:val="890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899">
    <w:name w:val="Balloon Text"/>
    <w:basedOn w:val="889"/>
    <w:link w:val="90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0" w:customStyle="1">
    <w:name w:val="Текст выноски Знак"/>
    <w:basedOn w:val="891"/>
    <w:link w:val="899"/>
    <w:uiPriority w:val="99"/>
    <w:semiHidden/>
    <w:rPr>
      <w:rFonts w:ascii="Tahoma" w:hAnsi="Tahoma" w:cs="Tahoma"/>
      <w:sz w:val="16"/>
      <w:szCs w:val="16"/>
    </w:rPr>
  </w:style>
  <w:style w:type="character" w:styleId="901" w:customStyle="1">
    <w:name w:val="Основной текст (2)_"/>
    <w:basedOn w:val="891"/>
    <w:link w:val="902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paragraph" w:styleId="902" w:customStyle="1">
    <w:name w:val="Основной текст (2)"/>
    <w:basedOn w:val="889"/>
    <w:link w:val="901"/>
    <w:pPr>
      <w:spacing w:before="300" w:after="0" w:line="227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19"/>
      <w:szCs w:val="19"/>
    </w:rPr>
  </w:style>
  <w:style w:type="paragraph" w:styleId="903">
    <w:name w:val="Header"/>
    <w:basedOn w:val="889"/>
    <w:link w:val="9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"/>
    <w:basedOn w:val="891"/>
    <w:link w:val="903"/>
    <w:uiPriority w:val="99"/>
  </w:style>
  <w:style w:type="paragraph" w:styleId="905">
    <w:name w:val="Footer"/>
    <w:basedOn w:val="889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Нижний колонтитул Знак"/>
    <w:basedOn w:val="891"/>
    <w:link w:val="905"/>
    <w:uiPriority w:val="99"/>
  </w:style>
  <w:style w:type="paragraph" w:styleId="907" w:customStyle="1">
    <w:name w:val="Базовый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revision>27</cp:revision>
  <dcterms:created xsi:type="dcterms:W3CDTF">2019-06-17T13:01:00Z</dcterms:created>
  <dcterms:modified xsi:type="dcterms:W3CDTF">2024-11-29T02:41:29Z</dcterms:modified>
</cp:coreProperties>
</file>