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C316" w14:textId="77777777" w:rsidR="000656AD" w:rsidRDefault="000656AD" w:rsidP="000656AD">
      <w:pPr>
        <w:widowControl w:val="0"/>
        <w:tabs>
          <w:tab w:val="left" w:pos="-7230"/>
        </w:tabs>
        <w:ind w:left="6521"/>
      </w:pPr>
      <w:r>
        <w:t>Приложение</w:t>
      </w:r>
    </w:p>
    <w:p w14:paraId="085ADEDD" w14:textId="77777777" w:rsidR="000656AD" w:rsidRDefault="000656AD" w:rsidP="000656AD">
      <w:pPr>
        <w:widowControl w:val="0"/>
        <w:tabs>
          <w:tab w:val="left" w:pos="-7230"/>
        </w:tabs>
        <w:ind w:left="1985" w:right="57" w:firstLine="709"/>
      </w:pPr>
      <w:r>
        <w:t xml:space="preserve">                                                       к постановлению </w:t>
      </w:r>
    </w:p>
    <w:p w14:paraId="21247CC9" w14:textId="77777777" w:rsidR="000656AD" w:rsidRDefault="000656AD" w:rsidP="000656AD">
      <w:pPr>
        <w:widowControl w:val="0"/>
        <w:tabs>
          <w:tab w:val="left" w:pos="-7230"/>
        </w:tabs>
        <w:ind w:left="1985" w:right="57" w:firstLine="709"/>
      </w:pPr>
      <w:r>
        <w:t xml:space="preserve">                                                       администрации района </w:t>
      </w:r>
    </w:p>
    <w:p w14:paraId="0FD3DCDA" w14:textId="27135CF5" w:rsidR="000656AD" w:rsidRDefault="000656AD" w:rsidP="000656AD">
      <w:pPr>
        <w:widowControl w:val="0"/>
        <w:tabs>
          <w:tab w:val="left" w:pos="5200"/>
        </w:tabs>
        <w:ind w:left="6521"/>
      </w:pPr>
      <w:r>
        <w:t xml:space="preserve">от </w:t>
      </w:r>
      <w:r w:rsidR="009F3E59">
        <w:t>17.12.2021</w:t>
      </w:r>
      <w:r>
        <w:t xml:space="preserve"> №</w:t>
      </w:r>
      <w:bookmarkStart w:id="0" w:name="bookmark3"/>
      <w:r>
        <w:t xml:space="preserve"> </w:t>
      </w:r>
      <w:r w:rsidR="009F3E59">
        <w:t>654</w:t>
      </w:r>
    </w:p>
    <w:p w14:paraId="4DCC42A7" w14:textId="77777777" w:rsidR="000656AD" w:rsidRDefault="000656AD" w:rsidP="000656AD">
      <w:pPr>
        <w:keepNext/>
        <w:keepLines/>
        <w:widowControl w:val="0"/>
        <w:jc w:val="center"/>
        <w:outlineLvl w:val="2"/>
      </w:pPr>
    </w:p>
    <w:p w14:paraId="3025E7FF" w14:textId="77777777" w:rsidR="000656AD" w:rsidRDefault="000656AD" w:rsidP="000656AD">
      <w:pPr>
        <w:keepNext/>
        <w:keepLines/>
        <w:widowControl w:val="0"/>
        <w:jc w:val="center"/>
        <w:outlineLvl w:val="2"/>
      </w:pPr>
      <w:r>
        <w:t>ПОЛОЖЕНИЕ</w:t>
      </w:r>
      <w:bookmarkEnd w:id="0"/>
    </w:p>
    <w:p w14:paraId="3941E79F" w14:textId="77777777" w:rsidR="000656AD" w:rsidRDefault="000656AD" w:rsidP="000656AD">
      <w:pPr>
        <w:widowControl w:val="0"/>
        <w:jc w:val="center"/>
      </w:pPr>
      <w:r>
        <w:t xml:space="preserve">об общественном совете при администрации Железнодорожного района </w:t>
      </w:r>
    </w:p>
    <w:p w14:paraId="305F8B44" w14:textId="77777777" w:rsidR="000656AD" w:rsidRDefault="000656AD" w:rsidP="000656AD">
      <w:pPr>
        <w:widowControl w:val="0"/>
        <w:jc w:val="center"/>
      </w:pPr>
      <w:r>
        <w:t>города Барнаула</w:t>
      </w:r>
    </w:p>
    <w:p w14:paraId="5C6E74A3" w14:textId="77777777" w:rsidR="000656AD" w:rsidRDefault="000656AD" w:rsidP="000656AD">
      <w:pPr>
        <w:widowControl w:val="0"/>
        <w:jc w:val="center"/>
      </w:pPr>
    </w:p>
    <w:p w14:paraId="147D6F41" w14:textId="77777777" w:rsidR="000656AD" w:rsidRDefault="000656AD" w:rsidP="000656AD">
      <w:pPr>
        <w:widowControl w:val="0"/>
        <w:jc w:val="center"/>
      </w:pPr>
      <w:r>
        <w:t>1. Общие положения</w:t>
      </w:r>
    </w:p>
    <w:p w14:paraId="2B21C284" w14:textId="77777777" w:rsidR="000656AD" w:rsidRDefault="000656AD" w:rsidP="000656AD">
      <w:pPr>
        <w:widowControl w:val="0"/>
        <w:ind w:left="3260"/>
      </w:pPr>
    </w:p>
    <w:p w14:paraId="49301ABE" w14:textId="77777777" w:rsidR="000656AD" w:rsidRDefault="000656AD" w:rsidP="000656AD">
      <w:pPr>
        <w:widowControl w:val="0"/>
        <w:tabs>
          <w:tab w:val="left" w:pos="-7230"/>
        </w:tabs>
        <w:ind w:firstLine="709"/>
        <w:jc w:val="both"/>
      </w:pPr>
      <w:r>
        <w:t>1.1. Общественный совет при администрации Железнодорожного района города Барнаула (далее – Совет) является совещательным органом и образуется для обсуждения проектов программ профилактики рисков причинения вреда (ущерба) охраняемым законом ценностям, разработчиками которых являются органы муниципального контроля администрации Железнодорожного района города Барнаула (далее – администрация района), и действует на постоянной основе.</w:t>
      </w:r>
    </w:p>
    <w:p w14:paraId="557ECE3A" w14:textId="77777777" w:rsidR="000656AD" w:rsidRDefault="000656AD" w:rsidP="000656AD">
      <w:pPr>
        <w:widowControl w:val="0"/>
        <w:ind w:firstLine="709"/>
        <w:jc w:val="both"/>
      </w:pPr>
      <w:r>
        <w:t>1.2. Совет в своей деятельности руководствуется Конституцией Российской Федерации, федеральными законами, законами Алтайского края, Уставом городского округа – города Барнаула Алтайского края, иными муниципальными правовыми актами и настоящим Положением.</w:t>
      </w:r>
    </w:p>
    <w:p w14:paraId="7CBA73CA" w14:textId="77777777" w:rsidR="000656AD" w:rsidRDefault="000656AD" w:rsidP="000656AD">
      <w:pPr>
        <w:widowControl w:val="0"/>
        <w:ind w:firstLine="709"/>
        <w:jc w:val="both"/>
      </w:pPr>
      <w:r>
        <w:t xml:space="preserve">1.3. Совет обсуждает проекты программ профилактики рисков причинения вреда (ущерба) охраняемым законом ценностям, подлежащие утверждению </w:t>
      </w:r>
      <w:proofErr w:type="gramStart"/>
      <w:r>
        <w:t>администрацией района</w:t>
      </w:r>
      <w:proofErr w:type="gramEnd"/>
      <w:r>
        <w:t xml:space="preserve"> и осуществляет контроль за реализацией проведения общественных обсуждений по проектам программ профилактики рисков причинения вреда (ущерба) охраняемым законом ценностям.</w:t>
      </w:r>
    </w:p>
    <w:p w14:paraId="17F8FBBB" w14:textId="77777777" w:rsidR="000656AD" w:rsidRDefault="000656AD" w:rsidP="000656AD">
      <w:pPr>
        <w:widowControl w:val="0"/>
        <w:ind w:firstLine="709"/>
        <w:jc w:val="both"/>
      </w:pPr>
    </w:p>
    <w:p w14:paraId="45DDE56A" w14:textId="77777777" w:rsidR="000656AD" w:rsidRDefault="000656AD" w:rsidP="000656AD">
      <w:pPr>
        <w:autoSpaceDE w:val="0"/>
        <w:autoSpaceDN w:val="0"/>
        <w:adjustRightInd w:val="0"/>
        <w:jc w:val="center"/>
      </w:pPr>
      <w:r>
        <w:t>2. Полномочия Совета</w:t>
      </w:r>
    </w:p>
    <w:p w14:paraId="6CB6DAFD" w14:textId="77777777" w:rsidR="000656AD" w:rsidRDefault="000656AD" w:rsidP="000656AD">
      <w:pPr>
        <w:widowControl w:val="0"/>
        <w:ind w:firstLine="709"/>
      </w:pPr>
    </w:p>
    <w:p w14:paraId="3DFC00B0" w14:textId="77777777" w:rsidR="000656AD" w:rsidRDefault="000656AD" w:rsidP="000656AD">
      <w:pPr>
        <w:widowControl w:val="0"/>
        <w:ind w:firstLine="709"/>
        <w:jc w:val="both"/>
      </w:pPr>
      <w:r>
        <w:t>2.1. В целях обсуждения проектов программ профилактики рисков причинения вреда (ущерба) охраняемым законом ценностям проводятся заседания Совета.</w:t>
      </w:r>
    </w:p>
    <w:p w14:paraId="07B3459E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2.2. На заседаниях Совета рассматриваются вопросы, связанные с соблюдением органом муниципального контроля администрации района порядка общественного обсуждения программ профилактики рисков причинения вреда (ущерба) охраняемым законом ценностям, обеспечения возможности учета представленных от участников общественного обсуждения замечаний и (или) предложений в отношении данных проектов.</w:t>
      </w:r>
    </w:p>
    <w:p w14:paraId="03828489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2.3. В ходе проведения обсуждения проектов программ профилактики рисков причинения вреда (ущерба) охраняемым законом ценностям члены Совета вправе запрашивать у органов муниципального контроля администрации района информацию, на основании которой разрабатываются данные проекты, осуществлять иные права, необходимые для выполнения </w:t>
      </w:r>
      <w:r>
        <w:lastRenderedPageBreak/>
        <w:t>задач и функций Совета, в соответствии с законодательством, муниципальными правовыми актами.</w:t>
      </w:r>
    </w:p>
    <w:p w14:paraId="41232FD8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2.4. По итогам заседания Совета принимается решение о возможности утверждения программ профилактики рисков причинения вреда (ущерба) охраняемым законом ценностям главой администрации района.</w:t>
      </w:r>
    </w:p>
    <w:p w14:paraId="7DEF5485" w14:textId="77777777" w:rsidR="000656AD" w:rsidRDefault="000656AD" w:rsidP="000656AD">
      <w:pPr>
        <w:widowControl w:val="0"/>
        <w:tabs>
          <w:tab w:val="left" w:pos="928"/>
        </w:tabs>
      </w:pPr>
    </w:p>
    <w:p w14:paraId="618A7776" w14:textId="77777777" w:rsidR="000656AD" w:rsidRDefault="000656AD" w:rsidP="000656AD">
      <w:pPr>
        <w:widowControl w:val="0"/>
        <w:tabs>
          <w:tab w:val="left" w:pos="928"/>
        </w:tabs>
        <w:jc w:val="center"/>
      </w:pPr>
      <w:r>
        <w:t>3. Организация работы Совета</w:t>
      </w:r>
    </w:p>
    <w:p w14:paraId="1815E188" w14:textId="77777777" w:rsidR="000656AD" w:rsidRDefault="000656AD" w:rsidP="000656AD">
      <w:pPr>
        <w:widowControl w:val="0"/>
        <w:tabs>
          <w:tab w:val="left" w:pos="928"/>
        </w:tabs>
        <w:ind w:firstLine="709"/>
        <w:jc w:val="center"/>
      </w:pPr>
    </w:p>
    <w:p w14:paraId="1A79D4F5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3.1. Совет формируется в составе председателя, заместителя председателя, секретаря и членов. Состав Совета утверждается распоряжением администрации района.</w:t>
      </w:r>
    </w:p>
    <w:p w14:paraId="4EEB7778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3.2.Председатель: </w:t>
      </w:r>
    </w:p>
    <w:p w14:paraId="3A5326D6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осуществляет руководство работой Совета; </w:t>
      </w:r>
    </w:p>
    <w:p w14:paraId="2305BD54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планирует работу Совета; </w:t>
      </w:r>
    </w:p>
    <w:p w14:paraId="2E3D1456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- утверждает повестку дня заседания Совета;</w:t>
      </w:r>
    </w:p>
    <w:p w14:paraId="7841F264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председательствует на заседаниях Совета; </w:t>
      </w:r>
    </w:p>
    <w:p w14:paraId="14FCEDA7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подписывает протоколы заседания Совета; </w:t>
      </w:r>
    </w:p>
    <w:p w14:paraId="4635D4F1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осуществляет иные полномочия в целях реализации основных задач и функций Совета. </w:t>
      </w:r>
    </w:p>
    <w:p w14:paraId="1A370103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В случае отсутствия председателя Совета заседания проводит его заместитель.</w:t>
      </w:r>
    </w:p>
    <w:p w14:paraId="4B2E934D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3.3. Секретарь Совета: </w:t>
      </w:r>
    </w:p>
    <w:p w14:paraId="54D5C830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информирует членов Совета о времени, месте, дате и повестке дня очередного заседания; </w:t>
      </w:r>
    </w:p>
    <w:p w14:paraId="286DC3C3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ведет и оформляет протоколы заседаний Совета; </w:t>
      </w:r>
    </w:p>
    <w:p w14:paraId="15FBE004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>- подсчитывает голоса при проведении процедуры голосования;</w:t>
      </w:r>
    </w:p>
    <w:p w14:paraId="7ACDBA90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- осуществляет иные организационные функции, необходимые для обеспечения работы Совета. </w:t>
      </w:r>
    </w:p>
    <w:p w14:paraId="417B2099" w14:textId="77777777" w:rsidR="000656AD" w:rsidRDefault="000656AD" w:rsidP="000656AD">
      <w:pPr>
        <w:autoSpaceDE w:val="0"/>
        <w:autoSpaceDN w:val="0"/>
        <w:adjustRightInd w:val="0"/>
        <w:ind w:firstLine="709"/>
        <w:jc w:val="both"/>
      </w:pPr>
      <w:r>
        <w:t xml:space="preserve">В случае отсутствия секретаря Совета осуществление его функций возлагается председательствующим на одного из членов Совета. </w:t>
      </w:r>
    </w:p>
    <w:p w14:paraId="2B9E51D8" w14:textId="77777777" w:rsidR="000656AD" w:rsidRDefault="000656AD" w:rsidP="000656AD">
      <w:pPr>
        <w:autoSpaceDE w:val="0"/>
        <w:autoSpaceDN w:val="0"/>
        <w:adjustRightInd w:val="0"/>
        <w:ind w:firstLine="708"/>
        <w:jc w:val="both"/>
      </w:pPr>
      <w:r>
        <w:t xml:space="preserve">3.4. Совет проводит заседания по мере необходимости, но не реже одного раза в год. </w:t>
      </w:r>
    </w:p>
    <w:p w14:paraId="73B69126" w14:textId="77777777" w:rsidR="000656AD" w:rsidRDefault="000656AD" w:rsidP="000656AD">
      <w:pPr>
        <w:tabs>
          <w:tab w:val="left" w:pos="709"/>
        </w:tabs>
        <w:ind w:firstLine="700"/>
        <w:jc w:val="both"/>
      </w:pPr>
      <w:r>
        <w:t>3.5. Заседание Совета считается правомочным, если на нем присутствует более половины его членов. На заседание Совета приглашаются руководители органов администрации района, ответственные за осуществление муниципального контроля.</w:t>
      </w:r>
    </w:p>
    <w:p w14:paraId="3DEB5C29" w14:textId="77777777" w:rsidR="000656AD" w:rsidRDefault="000656AD" w:rsidP="000656AD">
      <w:pPr>
        <w:autoSpaceDE w:val="0"/>
        <w:autoSpaceDN w:val="0"/>
        <w:adjustRightInd w:val="0"/>
        <w:ind w:firstLine="708"/>
        <w:jc w:val="both"/>
      </w:pPr>
      <w:r>
        <w:t>3.6. Решения Совета принимаются простым большинством голосов присутствующих на заседании членов Совета.</w:t>
      </w:r>
    </w:p>
    <w:p w14:paraId="093B6664" w14:textId="77777777" w:rsidR="000656AD" w:rsidRDefault="000656AD" w:rsidP="000656AD">
      <w:pPr>
        <w:ind w:firstLine="720"/>
        <w:jc w:val="both"/>
        <w:outlineLvl w:val="1"/>
      </w:pPr>
      <w:r>
        <w:t xml:space="preserve">3.7. На заседании Совета рассматриваются проекты программ профилактики рисков причинения вреда (ущерба) охраняемым законом ценностям, информация руководителей органов администрации района, ответственных за осуществление муниципального контроля, иные вопросы, находящиеся в компетенции Совета. </w:t>
      </w:r>
    </w:p>
    <w:p w14:paraId="46D3C778" w14:textId="77777777" w:rsidR="000656AD" w:rsidRDefault="000656AD" w:rsidP="000656AD">
      <w:pPr>
        <w:ind w:firstLine="720"/>
        <w:jc w:val="both"/>
        <w:outlineLvl w:val="1"/>
      </w:pPr>
      <w:r>
        <w:lastRenderedPageBreak/>
        <w:t>3.8. Протокол заседания Совета оформляется секретарем Совета, подписывается председателем и секретарем Совета в течение 2 рабочих дней с даты проведения заседания Совета.</w:t>
      </w:r>
    </w:p>
    <w:p w14:paraId="459828D3" w14:textId="77777777" w:rsidR="000656AD" w:rsidRDefault="000656AD" w:rsidP="000656AD">
      <w:pPr>
        <w:ind w:firstLine="720"/>
        <w:jc w:val="both"/>
        <w:outlineLvl w:val="1"/>
      </w:pPr>
      <w:r>
        <w:t>3.9. Копия протокола заседания Совета направляется главе администрации района в течение двух дней с момента его подписания для принятия им решения об утверждении Программы.</w:t>
      </w:r>
    </w:p>
    <w:p w14:paraId="79630582" w14:textId="77777777" w:rsidR="000656AD" w:rsidRDefault="000656AD" w:rsidP="000656AD">
      <w:pPr>
        <w:ind w:left="198" w:right="57" w:hanging="198"/>
        <w:jc w:val="both"/>
      </w:pPr>
      <w:r>
        <w:t xml:space="preserve">          3.10. Размещение результатов общественного обсуждения (включая перечень предложений и мотивированных заключений об их учете (в том числе частичном) или отклонении обеспечивается главным специалистом, пресс-секретарем администрации района на официальном Интернет-сайте города Барнаула не позднее 10 декабря года, предшествующего году применения Программы.</w:t>
      </w:r>
    </w:p>
    <w:p w14:paraId="66D74AC7" w14:textId="77777777" w:rsidR="000656AD" w:rsidRDefault="000656AD" w:rsidP="000656AD"/>
    <w:p w14:paraId="6C5CAC8D" w14:textId="77777777" w:rsidR="000656AD" w:rsidRDefault="000656AD" w:rsidP="000656AD">
      <w:pPr>
        <w:jc w:val="both"/>
      </w:pPr>
    </w:p>
    <w:p w14:paraId="3A548B85" w14:textId="77777777" w:rsidR="000656AD" w:rsidRDefault="000656AD" w:rsidP="000656AD">
      <w:pPr>
        <w:jc w:val="both"/>
      </w:pPr>
    </w:p>
    <w:p w14:paraId="58792F2D" w14:textId="77777777" w:rsidR="00A06459" w:rsidRDefault="00A06459"/>
    <w:sectPr w:rsidR="00A06459" w:rsidSect="005B2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AD"/>
    <w:rsid w:val="00002C48"/>
    <w:rsid w:val="00060616"/>
    <w:rsid w:val="000656AD"/>
    <w:rsid w:val="00076EC8"/>
    <w:rsid w:val="0008487D"/>
    <w:rsid w:val="00087365"/>
    <w:rsid w:val="000D4886"/>
    <w:rsid w:val="002536B8"/>
    <w:rsid w:val="005B23E4"/>
    <w:rsid w:val="00640F52"/>
    <w:rsid w:val="006B772E"/>
    <w:rsid w:val="009111E5"/>
    <w:rsid w:val="009F3E59"/>
    <w:rsid w:val="00A06459"/>
    <w:rsid w:val="00A233C7"/>
    <w:rsid w:val="00A54C39"/>
    <w:rsid w:val="00B64220"/>
    <w:rsid w:val="00C90ECD"/>
    <w:rsid w:val="00E34501"/>
    <w:rsid w:val="00E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9644"/>
  <w15:docId w15:val="{D2DF9DBF-32A1-41D9-8CAA-CFDFA62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pressa12</dc:creator>
  <cp:keywords/>
  <dc:description/>
  <cp:lastModifiedBy>ПравПортал</cp:lastModifiedBy>
  <cp:revision>3</cp:revision>
  <dcterms:created xsi:type="dcterms:W3CDTF">2021-12-22T08:02:00Z</dcterms:created>
  <dcterms:modified xsi:type="dcterms:W3CDTF">2021-12-22T08:12:00Z</dcterms:modified>
</cp:coreProperties>
</file>