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</w:tblGrid>
      <w:tr w:rsidR="002233FF" w:rsidTr="00AD50F3">
        <w:tc>
          <w:tcPr>
            <w:tcW w:w="3757" w:type="dxa"/>
          </w:tcPr>
          <w:p w:rsidR="00AD50F3" w:rsidRPr="00932B37" w:rsidRDefault="00AD50F3" w:rsidP="008D54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B3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8D54CF" w:rsidRPr="00932B3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D50F3" w:rsidRPr="00AD50F3" w:rsidRDefault="00AD50F3" w:rsidP="005E1C0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0F3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</w:t>
            </w:r>
          </w:p>
          <w:p w:rsidR="002233FF" w:rsidRDefault="00AD50F3" w:rsidP="005E12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50F3">
              <w:rPr>
                <w:rFonts w:ascii="Times New Roman" w:hAnsi="Times New Roman"/>
                <w:sz w:val="28"/>
                <w:szCs w:val="28"/>
              </w:rPr>
              <w:t>от</w:t>
            </w:r>
            <w:r w:rsidR="005E1295">
              <w:rPr>
                <w:rFonts w:ascii="Times New Roman" w:hAnsi="Times New Roman"/>
                <w:sz w:val="28"/>
                <w:szCs w:val="28"/>
              </w:rPr>
              <w:t xml:space="preserve"> 20.09.2022 </w:t>
            </w:r>
            <w:r w:rsidRPr="00AD50F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E1295">
              <w:rPr>
                <w:rFonts w:ascii="Times New Roman" w:hAnsi="Times New Roman"/>
                <w:sz w:val="28"/>
                <w:szCs w:val="28"/>
              </w:rPr>
              <w:t>1387</w:t>
            </w:r>
          </w:p>
        </w:tc>
      </w:tr>
    </w:tbl>
    <w:p w:rsidR="005D6DD4" w:rsidRDefault="005D6DD4" w:rsidP="005D6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4110" w:type="dxa"/>
        <w:tblInd w:w="5211" w:type="dxa"/>
        <w:tblLook w:val="04A0" w:firstRow="1" w:lastRow="0" w:firstColumn="1" w:lastColumn="0" w:noHBand="0" w:noVBand="1"/>
      </w:tblPr>
      <w:tblGrid>
        <w:gridCol w:w="4110"/>
      </w:tblGrid>
      <w:tr w:rsidR="002233FF" w:rsidTr="00AD50F3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2233FF" w:rsidRDefault="002233FF" w:rsidP="002233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E1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233FF" w:rsidRDefault="002233FF" w:rsidP="00AD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Примерному положению</w:t>
            </w:r>
          </w:p>
          <w:p w:rsidR="002233FF" w:rsidRDefault="002233FF" w:rsidP="00AD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оплате труда работников</w:t>
            </w:r>
          </w:p>
          <w:p w:rsidR="002233FF" w:rsidRDefault="002233FF" w:rsidP="00AD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бюджетных (автономных) учреждений спортивной подготовки,</w:t>
            </w:r>
            <w:r w:rsidR="00AD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учредителем которых является</w:t>
            </w:r>
            <w:r w:rsidR="00AD5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города Барнаула</w:t>
            </w:r>
          </w:p>
        </w:tc>
      </w:tr>
    </w:tbl>
    <w:p w:rsidR="002233FF" w:rsidRDefault="002233FF" w:rsidP="005D6D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33FF" w:rsidRPr="005E1C02" w:rsidRDefault="002233FF" w:rsidP="00223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C02" w:rsidRPr="005E1C02" w:rsidRDefault="005E1C02" w:rsidP="005E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28"/>
      <w:bookmarkEnd w:id="0"/>
      <w:r w:rsidRPr="005E1C02">
        <w:rPr>
          <w:rFonts w:ascii="Times New Roman" w:hAnsi="Times New Roman" w:cs="Times New Roman"/>
          <w:bCs/>
          <w:sz w:val="28"/>
          <w:szCs w:val="28"/>
        </w:rPr>
        <w:t>ПОР</w:t>
      </w:r>
      <w:bookmarkStart w:id="1" w:name="_GoBack"/>
      <w:bookmarkEnd w:id="1"/>
      <w:r w:rsidRPr="005E1C02">
        <w:rPr>
          <w:rFonts w:ascii="Times New Roman" w:hAnsi="Times New Roman" w:cs="Times New Roman"/>
          <w:bCs/>
          <w:sz w:val="28"/>
          <w:szCs w:val="28"/>
        </w:rPr>
        <w:t>ЯДОК</w:t>
      </w:r>
    </w:p>
    <w:p w:rsidR="005E1C02" w:rsidRPr="005E1C02" w:rsidRDefault="005E1C02" w:rsidP="005E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1C02">
        <w:rPr>
          <w:rFonts w:ascii="Times New Roman" w:hAnsi="Times New Roman" w:cs="Times New Roman"/>
          <w:bCs/>
          <w:sz w:val="28"/>
          <w:szCs w:val="28"/>
        </w:rPr>
        <w:t>отнесения учреждений к группам по оплате труда руководителей</w:t>
      </w:r>
    </w:p>
    <w:p w:rsidR="005E1C02" w:rsidRPr="005E1C02" w:rsidRDefault="005E1C02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1C02" w:rsidRDefault="005E1C02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02">
        <w:rPr>
          <w:rFonts w:ascii="Times New Roman" w:hAnsi="Times New Roman" w:cs="Times New Roman"/>
          <w:sz w:val="28"/>
          <w:szCs w:val="28"/>
        </w:rPr>
        <w:t xml:space="preserve">Порядок отнесения учреждений к группам по оплате труда руководителей разработан в соответствии со </w:t>
      </w:r>
      <w:hyperlink r:id="rId8" w:history="1">
        <w:r w:rsidRPr="005E1C02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Pr="005E1C0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E1C02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Pr="005E1C0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E1C02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Pr="005E1C0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определяет условия отнесения учреждений к группам по оплате труда руководителей в зависимости от объемных показателей деятельности учреждения.</w:t>
      </w:r>
    </w:p>
    <w:p w:rsidR="005E1C02" w:rsidRDefault="005E1C02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02">
        <w:rPr>
          <w:rFonts w:ascii="Times New Roman" w:hAnsi="Times New Roman" w:cs="Times New Roman"/>
          <w:sz w:val="28"/>
          <w:szCs w:val="28"/>
        </w:rPr>
        <w:t>К объемным показателям деятельности учреждений относят показатели, характеризующие масштаб руководства: количество воспитанников, особенность структуры учреждений и показатели, влияющие на сложность руководства учреждениями.</w:t>
      </w:r>
    </w:p>
    <w:p w:rsidR="005E1C02" w:rsidRPr="005E1C02" w:rsidRDefault="005E1C02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02">
        <w:rPr>
          <w:rFonts w:ascii="Times New Roman" w:hAnsi="Times New Roman" w:cs="Times New Roman"/>
          <w:sz w:val="28"/>
          <w:szCs w:val="28"/>
        </w:rPr>
        <w:t>Объем деятельности каждого учреждения при определении группы по оплате труда руководителей оценивается в баллах по следующим показателям:</w:t>
      </w:r>
    </w:p>
    <w:p w:rsidR="005E1C02" w:rsidRPr="005E1C02" w:rsidRDefault="005E1C02" w:rsidP="005E1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402"/>
        <w:gridCol w:w="1559"/>
      </w:tblGrid>
      <w:tr w:rsidR="005E1C02" w:rsidRPr="005E1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E1C02" w:rsidRPr="005E1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1C02" w:rsidRPr="005E1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Школа олимпийского резерва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подтвержден статус школы олимпийского резерва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A60A9" w:rsidRDefault="002A6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A60A9" w:rsidSect="008D54CF">
          <w:headerReference w:type="default" r:id="rId11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402"/>
        <w:gridCol w:w="1559"/>
      </w:tblGrid>
      <w:tr w:rsidR="002A60A9" w:rsidRPr="005E1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5E1C02" w:rsidRDefault="002A60A9" w:rsidP="002A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5E1C02" w:rsidRDefault="002A60A9" w:rsidP="002A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5E1C02" w:rsidRDefault="002A60A9" w:rsidP="002A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A9" w:rsidRPr="005E1C02" w:rsidRDefault="002A60A9" w:rsidP="002A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1C02" w:rsidRPr="005E1C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Базовая площадка для проведения официальных спортивных соревнований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 краевого и Всероссийского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E1C02" w:rsidRPr="005E1C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соревнований городского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1C02" w:rsidRPr="005E1C0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Количество лиц, проходящих спортивную подготовку, спортсменов по муниципальному заданию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до 300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1C02" w:rsidRPr="005E1C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от 301 до 700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1C02" w:rsidRPr="005E1C0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от 701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E1C02" w:rsidRPr="005E1C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Наличие объектов (здания, стадионы, бассейны, хоккейные коробки и прочие сооружения), находящихся на балансе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за каждый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E1C02" w:rsidRDefault="005E1C02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02">
        <w:rPr>
          <w:rFonts w:ascii="Times New Roman" w:hAnsi="Times New Roman" w:cs="Times New Roman"/>
          <w:sz w:val="28"/>
          <w:szCs w:val="28"/>
        </w:rPr>
        <w:t>По сумме баллов, определенных на основе показателей деятельности, учреждения относятся к 1, 2 или 3 группам по оплате труда руководителей:</w:t>
      </w:r>
    </w:p>
    <w:p w:rsidR="005E1C02" w:rsidRDefault="005E1C02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02">
        <w:rPr>
          <w:rFonts w:ascii="Times New Roman" w:hAnsi="Times New Roman" w:cs="Times New Roman"/>
          <w:sz w:val="28"/>
          <w:szCs w:val="28"/>
        </w:rPr>
        <w:t>1 группа - 70 и более баллов;</w:t>
      </w:r>
    </w:p>
    <w:p w:rsidR="005E1C02" w:rsidRDefault="005E1C02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02">
        <w:rPr>
          <w:rFonts w:ascii="Times New Roman" w:hAnsi="Times New Roman" w:cs="Times New Roman"/>
          <w:sz w:val="28"/>
          <w:szCs w:val="28"/>
        </w:rPr>
        <w:t>2 группа - от 45 до 69 баллов;</w:t>
      </w:r>
    </w:p>
    <w:p w:rsidR="005E1C02" w:rsidRDefault="005E1C02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02">
        <w:rPr>
          <w:rFonts w:ascii="Times New Roman" w:hAnsi="Times New Roman" w:cs="Times New Roman"/>
          <w:sz w:val="28"/>
          <w:szCs w:val="28"/>
        </w:rPr>
        <w:t>3 группа - до 44 баллов.</w:t>
      </w:r>
    </w:p>
    <w:p w:rsidR="005E1C02" w:rsidRDefault="005E1C02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02">
        <w:rPr>
          <w:rFonts w:ascii="Times New Roman" w:hAnsi="Times New Roman" w:cs="Times New Roman"/>
          <w:sz w:val="28"/>
          <w:szCs w:val="28"/>
        </w:rPr>
        <w:t>Комитет по физической культуре и спорту города Барнаула ежегодно, не позднее 25 декабря текущего года, устанавливает группы по оплате труда руководителей на следующий финансовый год приказом на основании оценки показателей и копий документов, подтверждающих выполнение объема деятельности учреждения по показателям.</w:t>
      </w:r>
    </w:p>
    <w:p w:rsidR="005E1C02" w:rsidRPr="005E1C02" w:rsidRDefault="005E1C02" w:rsidP="005E1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02">
        <w:rPr>
          <w:rFonts w:ascii="Times New Roman" w:hAnsi="Times New Roman" w:cs="Times New Roman"/>
          <w:sz w:val="28"/>
          <w:szCs w:val="28"/>
        </w:rPr>
        <w:t>За руководителем учреждения на время капитального ремонта здания</w:t>
      </w:r>
      <w:r w:rsidR="00C04BBF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5E1C02">
        <w:rPr>
          <w:rFonts w:ascii="Times New Roman" w:hAnsi="Times New Roman" w:cs="Times New Roman"/>
          <w:sz w:val="28"/>
          <w:szCs w:val="28"/>
        </w:rPr>
        <w:t>сохраняется группа по оплате труда руководителя, определенная до начала ремонта, но не более чем на один год.</w:t>
      </w:r>
    </w:p>
    <w:p w:rsidR="002A60A9" w:rsidRDefault="002A60A9" w:rsidP="005E1C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A60A9" w:rsidRDefault="002A60A9" w:rsidP="005E1C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60A9">
        <w:rPr>
          <w:rFonts w:ascii="Times New Roman" w:hAnsi="Times New Roman" w:cs="Times New Roman"/>
          <w:bCs/>
          <w:sz w:val="28"/>
          <w:szCs w:val="28"/>
        </w:rPr>
        <w:t>РАЗМЕР</w:t>
      </w:r>
    </w:p>
    <w:p w:rsidR="005E1C02" w:rsidRPr="002A60A9" w:rsidRDefault="005E1C02" w:rsidP="005E1C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A60A9">
        <w:rPr>
          <w:rFonts w:ascii="Times New Roman" w:hAnsi="Times New Roman" w:cs="Times New Roman"/>
          <w:bCs/>
          <w:sz w:val="28"/>
          <w:szCs w:val="28"/>
        </w:rPr>
        <w:t xml:space="preserve"> должностного оклада руководителя учреждения</w:t>
      </w:r>
    </w:p>
    <w:p w:rsidR="005E1C02" w:rsidRPr="005E1C02" w:rsidRDefault="005E1C02" w:rsidP="005E1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520"/>
        <w:gridCol w:w="1367"/>
        <w:gridCol w:w="1534"/>
        <w:gridCol w:w="1417"/>
      </w:tblGrid>
      <w:tr w:rsidR="005E1C02" w:rsidRPr="005E1C02" w:rsidTr="002A60A9"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</w:tr>
      <w:tr w:rsidR="005E1C02" w:rsidRPr="005E1C02" w:rsidTr="002A60A9"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5E1C02" w:rsidRPr="005E1C02" w:rsidTr="002A60A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 w:rsidP="002A6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02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18037,00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02" w:rsidRPr="005E1C02" w:rsidRDefault="005E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15689,00</w:t>
            </w:r>
          </w:p>
        </w:tc>
      </w:tr>
    </w:tbl>
    <w:p w:rsidR="000E78BF" w:rsidRDefault="000E78BF" w:rsidP="005E1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78BF" w:rsidSect="008D54CF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24" w:rsidRDefault="00A23824" w:rsidP="000C39B0">
      <w:pPr>
        <w:spacing w:after="0" w:line="240" w:lineRule="auto"/>
      </w:pPr>
      <w:r>
        <w:separator/>
      </w:r>
    </w:p>
  </w:endnote>
  <w:endnote w:type="continuationSeparator" w:id="0">
    <w:p w:rsidR="00A23824" w:rsidRDefault="00A23824" w:rsidP="000C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24" w:rsidRDefault="00A23824" w:rsidP="000C39B0">
      <w:pPr>
        <w:spacing w:after="0" w:line="240" w:lineRule="auto"/>
      </w:pPr>
      <w:r>
        <w:separator/>
      </w:r>
    </w:p>
  </w:footnote>
  <w:footnote w:type="continuationSeparator" w:id="0">
    <w:p w:rsidR="00A23824" w:rsidRDefault="00A23824" w:rsidP="000C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06647260"/>
      <w:docPartObj>
        <w:docPartGallery w:val="Page Numbers (Top of Page)"/>
        <w:docPartUnique/>
      </w:docPartObj>
    </w:sdtPr>
    <w:sdtEndPr/>
    <w:sdtContent>
      <w:p w:rsidR="000C39B0" w:rsidRPr="00AD50F3" w:rsidRDefault="000C39B0">
        <w:pPr>
          <w:pStyle w:val="a6"/>
          <w:jc w:val="right"/>
          <w:rPr>
            <w:sz w:val="24"/>
            <w:szCs w:val="24"/>
          </w:rPr>
        </w:pPr>
        <w:r w:rsidRPr="00AD50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50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50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60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50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39B0" w:rsidRDefault="000C39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D9"/>
    <w:rsid w:val="00026ED1"/>
    <w:rsid w:val="00041480"/>
    <w:rsid w:val="00093BA2"/>
    <w:rsid w:val="000C39B0"/>
    <w:rsid w:val="000E78BF"/>
    <w:rsid w:val="00106A20"/>
    <w:rsid w:val="001B5E21"/>
    <w:rsid w:val="002233FF"/>
    <w:rsid w:val="00247458"/>
    <w:rsid w:val="00265030"/>
    <w:rsid w:val="002A60A9"/>
    <w:rsid w:val="002E4130"/>
    <w:rsid w:val="002E698F"/>
    <w:rsid w:val="00307135"/>
    <w:rsid w:val="003529BC"/>
    <w:rsid w:val="003868BB"/>
    <w:rsid w:val="003B5F96"/>
    <w:rsid w:val="0045304B"/>
    <w:rsid w:val="0048568D"/>
    <w:rsid w:val="004866AC"/>
    <w:rsid w:val="004A367F"/>
    <w:rsid w:val="004C6DEF"/>
    <w:rsid w:val="004E0AD9"/>
    <w:rsid w:val="004E3C38"/>
    <w:rsid w:val="00511EA6"/>
    <w:rsid w:val="00533475"/>
    <w:rsid w:val="005D6DD4"/>
    <w:rsid w:val="005E1295"/>
    <w:rsid w:val="005E1C02"/>
    <w:rsid w:val="006A5F81"/>
    <w:rsid w:val="007276EE"/>
    <w:rsid w:val="00776AD9"/>
    <w:rsid w:val="00777170"/>
    <w:rsid w:val="007F49D3"/>
    <w:rsid w:val="008D54CF"/>
    <w:rsid w:val="00915752"/>
    <w:rsid w:val="00917045"/>
    <w:rsid w:val="00932B37"/>
    <w:rsid w:val="00984799"/>
    <w:rsid w:val="009B3436"/>
    <w:rsid w:val="009F4DA4"/>
    <w:rsid w:val="00A23824"/>
    <w:rsid w:val="00A758C3"/>
    <w:rsid w:val="00A95B63"/>
    <w:rsid w:val="00AC21B1"/>
    <w:rsid w:val="00AD50F3"/>
    <w:rsid w:val="00C04BBF"/>
    <w:rsid w:val="00C307E1"/>
    <w:rsid w:val="00E02D17"/>
    <w:rsid w:val="00E068C7"/>
    <w:rsid w:val="00E552F0"/>
    <w:rsid w:val="00E64CF6"/>
    <w:rsid w:val="00E95A5F"/>
    <w:rsid w:val="00EC1069"/>
    <w:rsid w:val="00F169F5"/>
    <w:rsid w:val="00F544D2"/>
    <w:rsid w:val="00F660CA"/>
    <w:rsid w:val="00F9259D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9B0"/>
  </w:style>
  <w:style w:type="paragraph" w:styleId="a8">
    <w:name w:val="footer"/>
    <w:basedOn w:val="a"/>
    <w:link w:val="a9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9B0"/>
  </w:style>
  <w:style w:type="paragraph" w:styleId="a8">
    <w:name w:val="footer"/>
    <w:basedOn w:val="a"/>
    <w:link w:val="a9"/>
    <w:uiPriority w:val="99"/>
    <w:unhideWhenUsed/>
    <w:rsid w:val="000C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F8D068F634E48F6A4ECAC06A2493E6A9D9D935E5B556B2F1AF3062993A03F19D80FA9F8EF3C804703BBA9E4F5DA1907C33B2D1A1zCm2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F8D068F634E48F6A4ECAC06A2493E6A9D9D935E5B556B2F1AF3062993A03F19D80FA9B89F4C65B752EABC64057B78E7B2AAED3A3C2z3m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F8D068F634E48F6A4ECAC06A2493E6A9D9D935E5B556B2F1AF3062993A03F19D80FA9F83FFC804703BBA9E4F5DA1907C33B2D1A1zCm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2221</Characters>
  <Application>Microsoft Office Word</Application>
  <DocSecurity>0</DocSecurity>
  <Lines>125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Макаров</cp:lastModifiedBy>
  <cp:revision>6</cp:revision>
  <cp:lastPrinted>2022-07-29T08:35:00Z</cp:lastPrinted>
  <dcterms:created xsi:type="dcterms:W3CDTF">2022-07-29T02:54:00Z</dcterms:created>
  <dcterms:modified xsi:type="dcterms:W3CDTF">2022-09-20T05:07:00Z</dcterms:modified>
</cp:coreProperties>
</file>