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22" w:type="pct"/>
        <w:tblInd w:w="25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13"/>
      </w:tblGrid>
      <w:tr>
        <w:tblPrEx/>
        <w:trPr>
          <w:trHeight w:val="348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000" w:type="pct"/>
            <w:vAlign w:val="top"/>
            <w:textDirection w:val="lrTb"/>
            <w:noWrap/>
          </w:tcPr>
          <w:p>
            <w:pPr>
              <w:pStyle w:val="633"/>
              <w:ind w:left="5812" w:firstLine="142"/>
              <w:tabs>
                <w:tab w:val="left" w:pos="694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иложение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000" w:type="pct"/>
            <w:vAlign w:val="top"/>
            <w:textDirection w:val="lrTb"/>
            <w:noWrap/>
          </w:tcPr>
          <w:p>
            <w:pPr>
              <w:pStyle w:val="633"/>
              <w:ind w:left="5812" w:firstLine="142"/>
              <w:tabs>
                <w:tab w:val="left" w:pos="694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решению городской Думы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000" w:type="pct"/>
            <w:vAlign w:val="top"/>
            <w:textDirection w:val="lrTb"/>
            <w:noWrap/>
          </w:tcPr>
          <w:p>
            <w:pPr>
              <w:pStyle w:val="633"/>
              <w:ind w:left="5812" w:firstLine="142"/>
              <w:tabs>
                <w:tab w:val="left" w:pos="6946" w:leader="none"/>
              </w:tabs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8413115</wp:posOffset>
                      </wp:positionH>
                      <wp:positionV relativeFrom="paragraph">
                        <wp:posOffset>171450</wp:posOffset>
                      </wp:positionV>
                      <wp:extent cx="446405" cy="0"/>
                      <wp:effectExtent l="0" t="0" r="0" b="0"/>
                      <wp:wrapNone/>
                      <wp:docPr id="1" name="_x0000_s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464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658241;mso-wrap-distance-left:9.00pt;mso-wrap-distance-top:0.00pt;mso-wrap-distance-right:9.00pt;mso-wrap-distance-bottom:0.00pt;visibility:visible;" from="662.4pt,13.5pt" to="697.6pt,13.5pt" filled="f" strokecolor="#000000" strokeweight="0.50pt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7047865</wp:posOffset>
                      </wp:positionH>
                      <wp:positionV relativeFrom="paragraph">
                        <wp:posOffset>171450</wp:posOffset>
                      </wp:positionV>
                      <wp:extent cx="1116330" cy="0"/>
                      <wp:effectExtent l="0" t="0" r="0" b="0"/>
                      <wp:wrapNone/>
                      <wp:docPr id="2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16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524288;mso-wrap-distance-left:9.00pt;mso-wrap-distance-top:0.00pt;mso-wrap-distance-right:9.00pt;mso-wrap-distance-bottom:0.00pt;visibility:visible;" from="554.9pt,13.5pt" to="642.8pt,13.5pt" filled="f" strokecolor="#000000" strokeweight="0.50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  <w:u w:val="single"/>
              </w:rPr>
              <w:t xml:space="preserve"> 06.06.2025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  <w:u w:val="single"/>
              </w:rPr>
              <w:t xml:space="preserve">516</w:t>
            </w:r>
            <w:r/>
          </w:p>
        </w:tc>
      </w:tr>
      <w:tr>
        <w:tblPrEx/>
        <w:trPr>
          <w:trHeight w:val="65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6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ИСТОЧНИКИ</w:t>
              <w:br w:type="textWrapping" w:clear="all"/>
              <w:t xml:space="preserve">финансирования дефицита бюджета города по кодам классификации источников </w:t>
            </w:r>
            <w:r>
              <w:rPr>
                <w:color w:val="000000"/>
                <w:sz w:val="28"/>
                <w:szCs w:val="28"/>
              </w:rPr>
              <w:t xml:space="preserve">финансирования дефицита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бюджета </w:t>
            </w:r>
            <w:r>
              <w:rPr>
                <w:color w:val="000000"/>
                <w:sz w:val="28"/>
                <w:szCs w:val="28"/>
              </w:rPr>
              <w:t xml:space="preserve">за 20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3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5022" w:type="pct"/>
        <w:tblInd w:w="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4025"/>
        <w:gridCol w:w="1419"/>
        <w:gridCol w:w="1632"/>
        <w:gridCol w:w="812"/>
        <w:gridCol w:w="107"/>
        <w:gridCol w:w="1516"/>
      </w:tblGrid>
      <w:tr>
        <w:tblPrEx/>
        <w:trPr>
          <w:trHeight w:val="360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16" w:type="pct"/>
            <w:vAlign w:val="center"/>
            <w:textDirection w:val="lrTb"/>
            <w:noWrap w:val="false"/>
          </w:tcPr>
          <w:p>
            <w:pPr>
              <w:pStyle w:val="6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604" w:type="pct"/>
            <w:vAlign w:val="center"/>
            <w:textDirection w:val="lrTb"/>
            <w:noWrap w:val="false"/>
          </w:tcPr>
          <w:p>
            <w:pPr>
              <w:pStyle w:val="6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Style w:val="6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53" w:type="pct"/>
            <w:vAlign w:val="center"/>
            <w:textDirection w:val="lrTb"/>
            <w:noWrap w:val="false"/>
          </w:tcPr>
          <w:p>
            <w:pPr>
              <w:pStyle w:val="63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тыс.руб.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pct"/>
            <w:vAlign w:val="center"/>
            <w:vMerge w:val="restart"/>
            <w:textDirection w:val="lrTb"/>
            <w:noWrap w:val="false"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87" w:type="pct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бюджетной классификации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pct"/>
            <w:vAlign w:val="center"/>
            <w:vMerge w:val="restart"/>
            <w:textDirection w:val="lrTb"/>
            <w:noWrap w:val="false"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Кассовое исполнение</w:t>
              <w:br w:type="textWrapping" w:clear="all"/>
              <w:t xml:space="preserve">на 01.01.20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pct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6" w:type="pct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дминист-</w:t>
            </w:r>
            <w:r>
              <w:rPr>
                <w:color w:val="000000"/>
                <w:sz w:val="24"/>
                <w:szCs w:val="24"/>
              </w:rPr>
              <w:t xml:space="preserve">ратора источника финансиро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вания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41" w:type="pct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источника финансирования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pct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pct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6" w:type="pct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41" w:type="pct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7" w:type="pct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pct"/>
            <w:vAlign w:val="center"/>
            <w:textDirection w:val="lrTb"/>
            <w:noWrap w:val="false"/>
          </w:tcPr>
          <w:p>
            <w:pPr>
              <w:pStyle w:val="633"/>
              <w:spacing w:line="271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</w:t>
            </w:r>
            <w:r>
              <w:rPr>
                <w:b/>
                <w:color w:val="000000"/>
                <w:sz w:val="24"/>
                <w:szCs w:val="24"/>
              </w:rPr>
              <w:t xml:space="preserve">сточники финансирования дефицита бюджета города, всего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6" w:type="pct"/>
            <w:vAlign w:val="bottom"/>
            <w:textDirection w:val="lrTb"/>
            <w:noWrap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41" w:type="pct"/>
            <w:vAlign w:val="bottom"/>
            <w:textDirection w:val="lrTb"/>
            <w:noWrap/>
          </w:tcPr>
          <w:p>
            <w:pPr>
              <w:pStyle w:val="633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7" w:type="pct"/>
            <w:vAlign w:val="center"/>
            <w:textDirection w:val="lrTb"/>
            <w:noWrap/>
          </w:tcPr>
          <w:p>
            <w:pPr>
              <w:pStyle w:val="633"/>
              <w:jc w:val="right"/>
              <w:spacing w:line="271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-1 022 852,7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6" w:type="pct"/>
            <w:vAlign w:val="center"/>
            <w:textDirection w:val="lrTb"/>
            <w:noWrap w:val="false"/>
          </w:tcPr>
          <w:p>
            <w:pPr>
              <w:pStyle w:val="633"/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Комитет по финансам, налоговой и кредитной политике города Барнаула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6" w:type="pct"/>
            <w:vAlign w:val="bottom"/>
            <w:textDirection w:val="lrTb"/>
            <w:noWrap/>
          </w:tcPr>
          <w:p>
            <w:pPr>
              <w:pStyle w:val="633"/>
              <w:jc w:val="center"/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092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41" w:type="pct"/>
            <w:vAlign w:val="bottom"/>
            <w:textDirection w:val="lrTb"/>
            <w:noWrap/>
          </w:tcPr>
          <w:p>
            <w:pPr>
              <w:pStyle w:val="633"/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97" w:type="pct"/>
            <w:vAlign w:val="bottom"/>
            <w:textDirection w:val="lrTb"/>
            <w:noWrap/>
          </w:tcPr>
          <w:p>
            <w:pPr>
              <w:pStyle w:val="633"/>
              <w:jc w:val="right"/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-1 022 852,7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330"/>
        </w:trPr>
        <w:tc>
          <w:tcPr>
            <w:tcBorders>
              <w:left w:val="single" w:color="000000" w:sz="4" w:space="0"/>
            </w:tcBorders>
            <w:tcW w:w="2116" w:type="pct"/>
            <w:vAlign w:val="center"/>
            <w:textDirection w:val="lrTb"/>
            <w:noWrap w:val="false"/>
          </w:tcPr>
          <w:p>
            <w:pPr>
              <w:pStyle w:val="633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городских округов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46" w:type="pct"/>
            <w:vAlign w:val="bottom"/>
            <w:textDirection w:val="lrTb"/>
            <w:noWrap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1341" w:type="pct"/>
            <w:vAlign w:val="bottom"/>
            <w:textDirection w:val="lrTb"/>
            <w:noWrap/>
          </w:tcPr>
          <w:p>
            <w:pPr>
              <w:pStyle w:val="633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01 05 02 01 04 0000 510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797" w:type="pct"/>
            <w:vAlign w:val="bottom"/>
            <w:textDirection w:val="lrTb"/>
            <w:noWrap/>
          </w:tcPr>
          <w:p>
            <w:pPr>
              <w:pStyle w:val="633"/>
              <w:jc w:val="right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-30 448 569,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left w:val="single" w:color="000000" w:sz="4" w:space="0"/>
            </w:tcBorders>
            <w:tcW w:w="2116" w:type="pct"/>
            <w:vAlign w:val="center"/>
            <w:textDirection w:val="lrTb"/>
            <w:noWrap w:val="false"/>
          </w:tcPr>
          <w:p>
            <w:pPr>
              <w:pStyle w:val="633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городских округов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46" w:type="pct"/>
            <w:vAlign w:val="bottom"/>
            <w:textDirection w:val="lrTb"/>
            <w:noWrap/>
          </w:tcPr>
          <w:p>
            <w:pPr>
              <w:pStyle w:val="633"/>
              <w:jc w:val="center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1341" w:type="pct"/>
            <w:vAlign w:val="bottom"/>
            <w:textDirection w:val="lrTb"/>
            <w:noWrap/>
          </w:tcPr>
          <w:p>
            <w:pPr>
              <w:pStyle w:val="633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01 05 02 01 04 0000 610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797" w:type="pct"/>
            <w:vAlign w:val="bottom"/>
            <w:textDirection w:val="lrTb"/>
            <w:noWrap/>
          </w:tcPr>
          <w:p>
            <w:pPr>
              <w:pStyle w:val="633"/>
              <w:jc w:val="right"/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29 425 716,4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633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5022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805"/>
        <w:gridCol w:w="259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1" w:type="pct"/>
            <w:vAlign w:val="top"/>
            <w:textDirection w:val="lrTb"/>
            <w:noWrap w:val="false"/>
          </w:tcPr>
          <w:p>
            <w:pPr>
              <w:pStyle w:val="6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г</w:t>
            </w:r>
            <w:r>
              <w:rPr>
                <w:color w:val="000000"/>
                <w:sz w:val="28"/>
                <w:szCs w:val="28"/>
              </w:rPr>
              <w:t xml:space="preserve">ородс</w:t>
            </w:r>
            <w:r>
              <w:rPr>
                <w:color w:val="000000"/>
                <w:sz w:val="28"/>
                <w:szCs w:val="28"/>
              </w:rPr>
              <w:t xml:space="preserve">кой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Думы – </w:t>
            </w:r>
            <w:r>
              <w:rPr>
                <w:color w:val="000000"/>
                <w:sz w:val="28"/>
                <w:szCs w:val="28"/>
              </w:rPr>
              <w:t xml:space="preserve">председатель комитета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бюджет</w:t>
            </w:r>
            <w:r>
              <w:rPr>
                <w:color w:val="000000"/>
                <w:sz w:val="28"/>
                <w:szCs w:val="28"/>
              </w:rPr>
              <w:t xml:space="preserve">у, налогам </w:t>
            </w:r>
            <w:r>
              <w:rPr>
                <w:color w:val="000000"/>
                <w:sz w:val="28"/>
                <w:szCs w:val="28"/>
              </w:rPr>
              <w:t xml:space="preserve">и финансам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79" w:type="pct"/>
            <w:vAlign w:val="bottom"/>
            <w:textDirection w:val="lrTb"/>
            <w:noWrap w:val="false"/>
          </w:tcPr>
          <w:p>
            <w:pPr>
              <w:pStyle w:val="63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А.А. Солодилов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1" w:type="pct"/>
            <w:vAlign w:val="top"/>
            <w:textDirection w:val="lrTb"/>
            <w:noWrap w:val="false"/>
          </w:tcPr>
          <w:p>
            <w:pPr>
              <w:pStyle w:val="6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комитета по финансам,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налоговой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кредитной политике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города Барнаула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79" w:type="pct"/>
            <w:vAlign w:val="bottom"/>
            <w:textDirection w:val="lrTb"/>
            <w:noWrap w:val="false"/>
          </w:tcPr>
          <w:p>
            <w:pPr>
              <w:pStyle w:val="633"/>
              <w:jc w:val="right"/>
              <w:tabs>
                <w:tab w:val="left" w:pos="4621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О.А. Шернина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sectPr>
      <w:headerReference w:type="even" r:id="rId8"/>
      <w:footnotePr/>
      <w:endnotePr/>
      <w:type w:val="nextPage"/>
      <w:pgSz w:w="11906" w:h="16838" w:orient="portrait"/>
      <w:pgMar w:top="1134" w:right="850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  <w:rPr>
        <w:rStyle w:val="640"/>
      </w:rPr>
      <w:framePr w:wrap="around" w:vAnchor="text" w:hAnchor="margin" w:xAlign="right" w:y="1"/>
    </w:pPr>
    <w:r>
      <w:rPr>
        <w:rStyle w:val="640"/>
      </w:rPr>
      <w:fldChar w:fldCharType="begin"/>
    </w:r>
    <w:r>
      <w:rPr>
        <w:rStyle w:val="640"/>
      </w:rPr>
      <w:instrText xml:space="preserve">PAGE  </w:instrText>
    </w:r>
    <w:r>
      <w:rPr>
        <w:rStyle w:val="640"/>
      </w:rPr>
      <w:fldChar w:fldCharType="end"/>
    </w:r>
    <w:r>
      <w:rPr>
        <w:rStyle w:val="640"/>
      </w:rPr>
    </w:r>
    <w:r>
      <w:rPr>
        <w:rStyle w:val="640"/>
      </w:rPr>
    </w:r>
  </w:p>
  <w:p>
    <w:pPr>
      <w:pStyle w:val="639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lang w:val="ru-RU" w:eastAsia="ru-RU" w:bidi="ar-SA"/>
    </w:rPr>
  </w:style>
  <w:style w:type="paragraph" w:styleId="634">
    <w:name w:val="Заголовок 1"/>
    <w:basedOn w:val="633"/>
    <w:next w:val="633"/>
    <w:link w:val="633"/>
    <w:qFormat/>
    <w:pPr>
      <w:jc w:val="center"/>
      <w:keepNext/>
      <w:outlineLvl w:val="0"/>
    </w:pPr>
    <w:rPr>
      <w:caps/>
      <w:sz w:val="28"/>
    </w:rPr>
  </w:style>
  <w:style w:type="paragraph" w:styleId="635">
    <w:name w:val="Заголовок 2"/>
    <w:basedOn w:val="633"/>
    <w:next w:val="633"/>
    <w:link w:val="633"/>
    <w:qFormat/>
    <w:pPr>
      <w:jc w:val="center"/>
      <w:keepNext/>
      <w:spacing w:before="120"/>
      <w:outlineLvl w:val="1"/>
    </w:pPr>
    <w:rPr>
      <w:b/>
      <w:caps/>
    </w:rPr>
  </w:style>
  <w:style w:type="character" w:styleId="636">
    <w:name w:val="Основной шрифт абзаца"/>
    <w:next w:val="636"/>
    <w:link w:val="633"/>
    <w:uiPriority w:val="1"/>
    <w:unhideWhenUsed/>
  </w:style>
  <w:style w:type="table" w:styleId="637">
    <w:name w:val="Обычная таблица"/>
    <w:next w:val="637"/>
    <w:link w:val="633"/>
    <w:uiPriority w:val="99"/>
    <w:semiHidden/>
    <w:unhideWhenUsed/>
    <w:qFormat/>
    <w:tblPr/>
  </w:style>
  <w:style w:type="numbering" w:styleId="638">
    <w:name w:val="Нет списка"/>
    <w:next w:val="638"/>
    <w:link w:val="633"/>
    <w:uiPriority w:val="99"/>
    <w:semiHidden/>
    <w:unhideWhenUsed/>
  </w:style>
  <w:style w:type="paragraph" w:styleId="639">
    <w:name w:val="Верхний колонтитул"/>
    <w:basedOn w:val="633"/>
    <w:next w:val="639"/>
    <w:link w:val="646"/>
    <w:uiPriority w:val="99"/>
    <w:pPr>
      <w:tabs>
        <w:tab w:val="center" w:pos="4153" w:leader="none"/>
        <w:tab w:val="right" w:pos="8306" w:leader="none"/>
      </w:tabs>
    </w:pPr>
  </w:style>
  <w:style w:type="character" w:styleId="640">
    <w:name w:val="Номер страницы"/>
    <w:basedOn w:val="636"/>
    <w:next w:val="640"/>
    <w:link w:val="633"/>
  </w:style>
  <w:style w:type="paragraph" w:styleId="641">
    <w:name w:val="Нижний колонтитул"/>
    <w:basedOn w:val="633"/>
    <w:next w:val="641"/>
    <w:link w:val="633"/>
    <w:pPr>
      <w:tabs>
        <w:tab w:val="center" w:pos="4153" w:leader="none"/>
        <w:tab w:val="right" w:pos="8306" w:leader="none"/>
      </w:tabs>
    </w:pPr>
  </w:style>
  <w:style w:type="table" w:styleId="642">
    <w:name w:val="Сетка таблицы"/>
    <w:basedOn w:val="637"/>
    <w:next w:val="642"/>
    <w:link w:val="633"/>
    <w:tblPr/>
  </w:style>
  <w:style w:type="paragraph" w:styleId="643">
    <w:name w:val="Текст выноски"/>
    <w:basedOn w:val="633"/>
    <w:next w:val="643"/>
    <w:link w:val="633"/>
    <w:semiHidden/>
    <w:rPr>
      <w:rFonts w:ascii="Tahoma" w:hAnsi="Tahoma" w:cs="Tahoma"/>
      <w:sz w:val="16"/>
      <w:szCs w:val="16"/>
    </w:rPr>
  </w:style>
  <w:style w:type="paragraph" w:styleId="644">
    <w:name w:val="Схема документа"/>
    <w:basedOn w:val="633"/>
    <w:next w:val="644"/>
    <w:link w:val="633"/>
    <w:semiHidden/>
    <w:pPr>
      <w:shd w:val="clear" w:color="auto" w:fill="000080"/>
    </w:pPr>
    <w:rPr>
      <w:rFonts w:ascii="Tahoma" w:hAnsi="Tahoma" w:cs="Tahoma"/>
    </w:rPr>
  </w:style>
  <w:style w:type="character" w:styleId="645">
    <w:name w:val="Гиперссылка"/>
    <w:next w:val="645"/>
    <w:link w:val="633"/>
    <w:rPr>
      <w:color w:val="0000ff"/>
      <w:u w:val="single"/>
    </w:rPr>
  </w:style>
  <w:style w:type="character" w:styleId="646">
    <w:name w:val="Верхний колонтитул Знак"/>
    <w:basedOn w:val="636"/>
    <w:next w:val="646"/>
    <w:link w:val="639"/>
    <w:uiPriority w:val="99"/>
  </w:style>
  <w:style w:type="paragraph" w:styleId="647">
    <w:name w:val="ConsPlusNormal"/>
    <w:next w:val="647"/>
    <w:link w:val="633"/>
    <w:rPr>
      <w:sz w:val="28"/>
      <w:szCs w:val="28"/>
      <w:lang w:val="ru-RU" w:eastAsia="ru-RU" w:bidi="ar-SA"/>
    </w:rPr>
  </w:style>
  <w:style w:type="character" w:styleId="1194" w:default="1">
    <w:name w:val="Default Paragraph Font"/>
    <w:uiPriority w:val="1"/>
    <w:semiHidden/>
    <w:unhideWhenUsed/>
  </w:style>
  <w:style w:type="numbering" w:styleId="1195" w:default="1">
    <w:name w:val="No List"/>
    <w:uiPriority w:val="99"/>
    <w:semiHidden/>
    <w:unhideWhenUsed/>
  </w:style>
  <w:style w:type="table" w:styleId="11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Мокрянская</dc:creator>
  <cp:revision>115</cp:revision>
  <dcterms:created xsi:type="dcterms:W3CDTF">2013-03-01T01:14:00Z</dcterms:created>
  <dcterms:modified xsi:type="dcterms:W3CDTF">2025-06-09T07:38:10Z</dcterms:modified>
  <cp:version>917504</cp:version>
</cp:coreProperties>
</file>