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404750" w:rsidRPr="00404750" w:rsidTr="001E26CE">
        <w:tc>
          <w:tcPr>
            <w:tcW w:w="4253" w:type="dxa"/>
            <w:shd w:val="clear" w:color="auto" w:fill="auto"/>
          </w:tcPr>
          <w:p w:rsidR="00404750" w:rsidRPr="00404750" w:rsidRDefault="00404750" w:rsidP="0040475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PT Astra Serif" w:eastAsia="Calibri" w:hAnsi="PT Astra Serif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shd w:val="clear" w:color="auto" w:fill="auto"/>
          </w:tcPr>
          <w:p w:rsidR="00404750" w:rsidRPr="00404750" w:rsidRDefault="00404750" w:rsidP="00404750">
            <w:pPr>
              <w:widowControl w:val="0"/>
              <w:spacing w:after="0" w:line="240" w:lineRule="auto"/>
              <w:ind w:left="601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</w:pPr>
            <w:r w:rsidRPr="00404750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  <w:t>Приложение</w:t>
            </w:r>
          </w:p>
          <w:p w:rsidR="00404750" w:rsidRPr="00404750" w:rsidRDefault="00404750" w:rsidP="00404750">
            <w:pPr>
              <w:widowControl w:val="0"/>
              <w:spacing w:after="0" w:line="240" w:lineRule="auto"/>
              <w:ind w:left="601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</w:pPr>
            <w:r w:rsidRPr="00404750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:rsidR="00404750" w:rsidRPr="00404750" w:rsidRDefault="00404750" w:rsidP="00404750">
            <w:pPr>
              <w:widowControl w:val="0"/>
              <w:spacing w:after="0" w:line="240" w:lineRule="auto"/>
              <w:ind w:left="601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</w:pPr>
            <w:r w:rsidRPr="00404750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  <w:t>приказом комитета</w:t>
            </w:r>
          </w:p>
          <w:p w:rsidR="00404750" w:rsidRPr="00404750" w:rsidRDefault="00404750" w:rsidP="00404750">
            <w:pPr>
              <w:widowControl w:val="0"/>
              <w:spacing w:after="0" w:line="240" w:lineRule="auto"/>
              <w:ind w:left="601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</w:pPr>
            <w:r w:rsidRPr="00404750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  <w:t>по управлению муниципальной</w:t>
            </w:r>
          </w:p>
          <w:p w:rsidR="00404750" w:rsidRPr="00404750" w:rsidRDefault="00404750" w:rsidP="00404750">
            <w:pPr>
              <w:widowControl w:val="0"/>
              <w:spacing w:after="0" w:line="240" w:lineRule="auto"/>
              <w:ind w:left="601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</w:pPr>
            <w:r w:rsidRPr="00404750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  <w:t xml:space="preserve">собственностью города Барнаула </w:t>
            </w:r>
          </w:p>
          <w:p w:rsidR="00404750" w:rsidRPr="00404750" w:rsidRDefault="00404750" w:rsidP="00404750">
            <w:pPr>
              <w:widowControl w:val="0"/>
              <w:spacing w:after="0" w:line="240" w:lineRule="auto"/>
              <w:ind w:left="601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</w:pPr>
            <w:r w:rsidRPr="00404750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14:ligatures w14:val="none"/>
              </w:rPr>
              <w:t>от 14.07.2025 №200/156/ПР-35</w:t>
            </w:r>
          </w:p>
          <w:p w:rsidR="00404750" w:rsidRPr="00404750" w:rsidRDefault="00404750" w:rsidP="0040475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PT Astra Serif" w:eastAsia="Calibri" w:hAnsi="PT Astra Serif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404750" w:rsidRPr="00404750" w:rsidRDefault="00404750" w:rsidP="00404750">
      <w:pPr>
        <w:autoSpaceDE w:val="0"/>
        <w:autoSpaceDN w:val="0"/>
        <w:adjustRightInd w:val="0"/>
        <w:spacing w:after="0" w:line="360" w:lineRule="auto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ПОЛОЖЕНИЕ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о комиссии по взысканию </w:t>
      </w: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просроченной дебиторской задолженности</w:t>
      </w: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br/>
        <w:t>по доходам в бюджет города Барнаула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, администрируемым комитетом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по управлению муниципальной собственностью города Барнаула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1. Общие положения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1.1. Положение по комиссии по взысканию просроченной дебиторской задолженности по доходам в бюджет города Барнаула, администрируемым комитетом по управлению муниципальной собственностью города Барнаула (далее – Положение), определяет порядок формирования и организации деятельности, права и обязанности, а также полномочия членов комиссии по взысканию просроченной дебиторской задолженности по доходам в бюджет города Барнаула, администрируемым комитетом по управлению муниципальной собственностью города Барнаула (далее – Комиссия).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1.2. Комиссия является постоянно действующим </w:t>
      </w: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 xml:space="preserve">органом комитета по управлению муниципальной собственностью города Барнаула (далее – Комитет), 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созданным с целью повышения эффективности взыскания дебиторской задолженности </w:t>
      </w: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по доходам в бюджет города Барнаула, администрируемым комитетом.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законами, законами и иными нормативными правовыми актами Алтайского края, Уставом городского округа – города Барнаула Алтайского края, Положением и иными муниципальными правовыми актами города Барнаула.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:u w:val="single"/>
          <w14:ligatures w14:val="none"/>
        </w:rPr>
        <w:t>2.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 Состав и полномочия Комиссии 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2.1. Общее число членов Комиссии составляет пять человек.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В состав Комиссии входят председатель, заместитель председателя, секретарь и иные члены Комиссии. 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Комиссию возглавляет председатель, осуществляющий общее руководство деятельностью комиссии.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2.2. Состав Комиссии утверждается и изменяется </w:t>
      </w: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распоряжением комитета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.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lastRenderedPageBreak/>
        <w:t>2.3. Председатель комиссии: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2.3.1. Осуществляет общее руководство деятельностью Комиссии;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2.3.2. Несет ответственность за выполнение возложенных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на Комиссию задач;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2.3.3. Ведет заседания Комиссии;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2.3.4. Предоставляет слово для выступлений членам Комиссии,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 xml:space="preserve">а также приглашенным лицам, имеющим </w:t>
      </w: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просроченную дебиторскую задолженность по доходам в бюджет города Барнаула</w:t>
      </w: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br/>
        <w:t>(далее – Должник);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2.3.5. Определяет порядок рассмотрения обсуждаемых вопросов;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2.3.6. Ставит на голосование предложения членов Комиссии</w:t>
      </w: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br/>
        <w:t>и проекты принимаемых решений Комиссией;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2.3.7. Подводит итоги голосования и оглашает принятые решения;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2.3.8. Подписывает протокол заседания Комиссии;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2.3.9. Осуществляет иные полномочия для достижения цели деятельности Комиссии, предусмотренной Положением.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2.4. Заместитель председателя Комиссии: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2.4.1. Оказывает содействие председателю Комиссии в организации деятельности Комиссии, в том числе исполняет поручения председателя Комиссии, направленные на достижения цели деятельности Комиссии;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2.4.2. Исполняет обязанности председателя Комиссии в случае его отсутствия;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2.4.3. Осуществляет иные полномочия для достижения цели деятельности Комиссии, предусмотренной Положением.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2.5. Секретарь Комиссии: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2.5.1. Организует подготовку к заседанию Комиссии, включая оформление и рассылку необходимых документов;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2.5.2. Не позднее чем за два рабочих дня до дня проведения заседания Комиссии уведомляет членов Комиссии о дате, времени, месте проведения заседания Комиссии, обеспечивает членов Комиссии необходимыми материалами (сведения о должниках, в том числе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о размерах и периодах задолженности);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2.5.3. Не позднее чем за два рабочих дня до дня проведения заседания Комиссии направляет уведомления Должникам, в которых указаны дата, время и место проведения заседания Комиссии; 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2.5.4. Ведет протокол заседания Комиссии, оформляет и подписывает его;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2.5.5. Обеспечивает хранение документации, связанной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с деятельностью Комиссии;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2.5.6. Осуществляет иные полномочия для достижения цели деятельности Комиссии, предусмотренной Положением.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2.6. Члены Комиссии: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2.6.1. Принимают участие в заседании Комиссии;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2.6.2. Знакомятся с предоставленными секретарем Комиссии материалами;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2.6.3. Выступают по вопросам повестки дня на заседаниях Комиссии;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lastRenderedPageBreak/>
        <w:t>2.6.4. Голосуют за высказанные членами Комиссии предложения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по вопросам, вынесенным на обсуждение Комиссии;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2.6.5. Осуществляют иные полномочия для достижения цели деятельности Комиссии, предусмотренной Положением.</w:t>
      </w:r>
    </w:p>
    <w:p w:rsidR="00404750" w:rsidRPr="00404750" w:rsidRDefault="00404750" w:rsidP="0040475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2.7. Участие в деятельности Комиссии не должно приводить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к возникновению конфликта интересов. Для целей положения используется понятие «конфликт интересов», установленное частью 1 статьи 10 Федерального закона от 25.12.2018 №273-ФЗ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«О противодействии коррупции».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3. Права и обязанности Комиссии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3.1. В ходе осуществления своей деятельности члены Комиссии имеют право запрашивать в установленном порядке от Должников сведения, необходимые для работы Комиссии.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3.2. По итогам заседания члены Комиссии принимают в отношении каждого Должника одно из следующих решений: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3.2.1. В случае явки Должника на заседание Комиссии: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рекомендуют Должнику погасить задолженность в срок,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не превышающий шести месяцев со дня образования просроченной дебиторской задолженности;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рекомендуют </w:t>
      </w: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юридическому отделу Комитета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 подготовить пакет документов о взыскании задолженности в судебном порядке не позднее шести месяцев со дня образования просроченной дебиторской задолженности;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3.2.2. В случае неявки на заседание Комиссии Должника</w:t>
      </w:r>
      <w:r w:rsidRPr="00404750">
        <w:rPr>
          <w:rFonts w:ascii="PT Astra Serif" w:eastAsia="Calibri" w:hAnsi="PT Astra Serif" w:cs="Times New Roman"/>
          <w:color w:val="000000"/>
          <w:kern w:val="0"/>
          <w:sz w:val="28"/>
          <w:szCs w:val="28"/>
          <w14:ligatures w14:val="none"/>
        </w:rPr>
        <w:t>,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 извещенного о дате, месте и времени проведения заседания Комиссии: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рекомендуют </w:t>
      </w: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юридическому отделу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 Комитета подготовить пакет документов о взыскании задолженности в судебном порядке, проинформировать Должника о принимаемых в отношении него мерах.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4. Порядок работы Комиссии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4.1. Формой деятельности Комиссии являются заседания, которые проводятся по мере необходимости, но не реже одного раза в квартал.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4.2. Члены Комиссии лично участвуют в заседаниях Комиссии.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В случае отсутствия секретаря Комиссии его полномочия исполняет лицо, назначенное председательствующим на заседании Комиссии,</w:t>
      </w: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br/>
        <w:t>из числа лиц, включенных в состав Комиссии.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4.3. 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Отделы аренды муниципальной собственности, инженерной инфраструктуры, приватизации и оформления муниципальной собственности</w:t>
      </w:r>
      <w:r w:rsidRPr="0040475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предоставляют для рассмотрения на заседание Комиссии информацию о 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Должниках, об основаниях возникновения задолженности, сумме задолженности, периоде неисполнения обязательств.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lastRenderedPageBreak/>
        <w:t>4.4. Комиссия заслушивает присутствующих на заседание Должников, рассматривает причины неоплаты и периоды возникновения задолженности, принимает решения согласно Положению.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4.5. Комиссия правомочна принимать решения, если на ее заседании присутствует более половины от общего числа членов Комиссии.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4.6. Решения Комиссии принимаются открытым голосованием простым большинством голосов присутствующих на заседании членов Комиссии. При голосовании каждый член Комиссии имеет один голос.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При равенстве голосов членов Комиссии голос председательствующего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на заседании Комиссии является решающим.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Решения Комиссии носят рекомендательный характер.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4.7. Решения Комиссии оформляются протоколом заседания Комиссии, который подписывается председательствующим на заседании Комиссии и секретарем Комиссии в течение пяти рабочих дней со дня заседания Комиссии.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4.8. Информация об итогах заседания Комиссии размещается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br/>
        <w:t>на официальном Интернет-сайте города Барнаула в течение пяти рабочих дней со дня проведения заседания Комиссии.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4.9. Действия (бездействие) членов Комиссии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юридических и физических лиц.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right="1135" w:hanging="993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Заместитель председателя комитета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right="1135" w:hanging="993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по управлению муниципальной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right="1135" w:hanging="993"/>
        <w:jc w:val="both"/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собственностью города Барнаула                                           Н.Н. Колесниченко</w:t>
      </w:r>
    </w:p>
    <w:p w:rsidR="00404750" w:rsidRPr="00404750" w:rsidRDefault="00404750" w:rsidP="00404750">
      <w:pPr>
        <w:autoSpaceDE w:val="0"/>
        <w:autoSpaceDN w:val="0"/>
        <w:adjustRightInd w:val="0"/>
        <w:spacing w:after="0" w:line="240" w:lineRule="auto"/>
        <w:ind w:right="1135" w:hanging="993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</w:t>
      </w:r>
      <w:r w:rsidRPr="00404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</w:t>
      </w:r>
      <w:r w:rsidRPr="00404750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10.07.2025</w:t>
      </w:r>
    </w:p>
    <w:p w:rsidR="00404750" w:rsidRPr="00404750" w:rsidRDefault="00404750" w:rsidP="00404750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C1793F" w:rsidRDefault="00C1793F"/>
    <w:sectPr w:rsidR="00C1793F" w:rsidSect="00404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710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750" w:rsidRDefault="00404750" w:rsidP="00404750">
      <w:pPr>
        <w:spacing w:after="0" w:line="240" w:lineRule="auto"/>
      </w:pPr>
      <w:r>
        <w:separator/>
      </w:r>
    </w:p>
  </w:endnote>
  <w:endnote w:type="continuationSeparator" w:id="0">
    <w:p w:rsidR="00404750" w:rsidRDefault="00404750" w:rsidP="0040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750" w:rsidRDefault="0040475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750" w:rsidRDefault="0040475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750" w:rsidRDefault="0040475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750" w:rsidRDefault="00404750" w:rsidP="00404750">
      <w:pPr>
        <w:spacing w:after="0" w:line="240" w:lineRule="auto"/>
      </w:pPr>
      <w:r>
        <w:separator/>
      </w:r>
    </w:p>
  </w:footnote>
  <w:footnote w:type="continuationSeparator" w:id="0">
    <w:p w:rsidR="00404750" w:rsidRDefault="00404750" w:rsidP="0040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750" w:rsidRDefault="0040475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750" w:rsidRPr="006F0CEA" w:rsidRDefault="00404750">
    <w:pPr>
      <w:pStyle w:val="ac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750" w:rsidRDefault="00404750" w:rsidP="008C654B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50"/>
    <w:rsid w:val="001F0A4C"/>
    <w:rsid w:val="00330AF9"/>
    <w:rsid w:val="003A0935"/>
    <w:rsid w:val="00404750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C851DFA-FECF-4AA7-BFBE-155A60AD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4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4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47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47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47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47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47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47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4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4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47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47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47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4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47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4750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04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4750"/>
  </w:style>
  <w:style w:type="paragraph" w:styleId="ae">
    <w:name w:val="footer"/>
    <w:basedOn w:val="a"/>
    <w:link w:val="af"/>
    <w:uiPriority w:val="99"/>
    <w:unhideWhenUsed/>
    <w:rsid w:val="00404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6937</Characters>
  <Application>Microsoft Office Word</Application>
  <DocSecurity>0</DocSecurity>
  <Lines>231</Lines>
  <Paragraphs>77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2025-07-16T04:12:00Z</dcterms:created>
  <dcterms:modified xsi:type="dcterms:W3CDTF">2025-07-16T04:12:00Z</dcterms:modified>
</cp:coreProperties>
</file>