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C390" w14:textId="77777777" w:rsidR="003F1D90" w:rsidRDefault="005368BB" w:rsidP="00E51DD9">
      <w:pPr>
        <w:autoSpaceDE w:val="0"/>
        <w:autoSpaceDN w:val="0"/>
        <w:adjustRightInd w:val="0"/>
        <w:spacing w:before="108" w:after="108"/>
        <w:jc w:val="center"/>
        <w:outlineLvl w:val="0"/>
        <w:rPr>
          <w:bCs/>
          <w:sz w:val="28"/>
          <w:szCs w:val="28"/>
        </w:rPr>
      </w:pPr>
      <w:r>
        <w:rPr>
          <w:bCs/>
          <w:sz w:val="28"/>
          <w:szCs w:val="28"/>
        </w:rPr>
        <w:t>ПРОЕКТ</w:t>
      </w:r>
      <w:r w:rsidR="003F1D90">
        <w:rPr>
          <w:bCs/>
          <w:sz w:val="28"/>
          <w:szCs w:val="28"/>
        </w:rPr>
        <w:t xml:space="preserve"> ДОГОВОРА</w:t>
      </w:r>
    </w:p>
    <w:p w14:paraId="348754BD" w14:textId="77777777"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Договор № ____</w:t>
      </w:r>
    </w:p>
    <w:p w14:paraId="46CA9FF1" w14:textId="77777777"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на установку и эксплуатацию рекламных конструкций</w:t>
      </w:r>
    </w:p>
    <w:p w14:paraId="6666ACC0" w14:textId="77777777" w:rsidR="00911DCB" w:rsidRPr="00911DCB" w:rsidRDefault="00911DCB" w:rsidP="00911DCB">
      <w:pPr>
        <w:autoSpaceDE w:val="0"/>
        <w:autoSpaceDN w:val="0"/>
        <w:adjustRightInd w:val="0"/>
        <w:jc w:val="both"/>
        <w:rPr>
          <w:rFonts w:eastAsia="Calibri"/>
          <w:sz w:val="28"/>
          <w:szCs w:val="28"/>
          <w:lang w:eastAsia="en-US"/>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11DCB" w:rsidRPr="00911DCB" w14:paraId="0FF7FAA7" w14:textId="77777777" w:rsidTr="00574030">
        <w:tc>
          <w:tcPr>
            <w:tcW w:w="4648" w:type="dxa"/>
          </w:tcPr>
          <w:p w14:paraId="0BFE378A" w14:textId="77777777" w:rsidR="00911DCB" w:rsidRPr="00911DCB" w:rsidRDefault="00911DCB" w:rsidP="00911DCB">
            <w:pPr>
              <w:autoSpaceDE w:val="0"/>
              <w:autoSpaceDN w:val="0"/>
              <w:adjustRightInd w:val="0"/>
              <w:rPr>
                <w:rFonts w:eastAsia="Calibri"/>
                <w:sz w:val="28"/>
                <w:szCs w:val="28"/>
                <w:lang w:eastAsia="en-US"/>
              </w:rPr>
            </w:pPr>
            <w:r w:rsidRPr="00911DCB">
              <w:rPr>
                <w:rFonts w:eastAsia="Calibri"/>
                <w:sz w:val="28"/>
                <w:szCs w:val="28"/>
                <w:lang w:eastAsia="en-US"/>
              </w:rPr>
              <w:t>г. Барнаул</w:t>
            </w:r>
          </w:p>
        </w:tc>
        <w:tc>
          <w:tcPr>
            <w:tcW w:w="4648" w:type="dxa"/>
          </w:tcPr>
          <w:p w14:paraId="32A5714A" w14:textId="77777777" w:rsidR="00911DCB" w:rsidRPr="00911DCB" w:rsidRDefault="00911DCB" w:rsidP="00911DCB">
            <w:pPr>
              <w:autoSpaceDE w:val="0"/>
              <w:autoSpaceDN w:val="0"/>
              <w:adjustRightInd w:val="0"/>
              <w:jc w:val="right"/>
              <w:rPr>
                <w:rFonts w:eastAsia="Calibri"/>
                <w:sz w:val="28"/>
                <w:szCs w:val="28"/>
                <w:lang w:eastAsia="en-US"/>
              </w:rPr>
            </w:pPr>
            <w:r w:rsidRPr="00911DCB">
              <w:rPr>
                <w:rFonts w:eastAsia="Calibri"/>
                <w:sz w:val="28"/>
                <w:szCs w:val="28"/>
                <w:lang w:eastAsia="en-US"/>
              </w:rPr>
              <w:t>«___» ____________ 20___</w:t>
            </w:r>
          </w:p>
        </w:tc>
      </w:tr>
    </w:tbl>
    <w:p w14:paraId="3757992F" w14:textId="77777777" w:rsidR="00911DCB" w:rsidRPr="00911DCB" w:rsidRDefault="00911DCB" w:rsidP="00911DCB">
      <w:pPr>
        <w:autoSpaceDE w:val="0"/>
        <w:autoSpaceDN w:val="0"/>
        <w:adjustRightInd w:val="0"/>
        <w:spacing w:before="280"/>
        <w:ind w:firstLine="709"/>
        <w:jc w:val="both"/>
        <w:rPr>
          <w:rFonts w:eastAsia="Calibri"/>
          <w:sz w:val="28"/>
          <w:szCs w:val="28"/>
          <w:lang w:eastAsia="en-US"/>
        </w:rPr>
      </w:pPr>
      <w:r w:rsidRPr="00911DCB">
        <w:rPr>
          <w:rFonts w:eastAsia="Calibri"/>
          <w:sz w:val="28"/>
          <w:szCs w:val="28"/>
          <w:lang w:eastAsia="en-US"/>
        </w:rPr>
        <w:t>Комитет по строительству, архитектуре и развитию города Барнаула            в лице председателя, действующего на основании Положения о комитете, утвержденного решением Барнаульской городской Думы                                      от 26.07.2010 №333, _______________________, и ______________________ в лице _________________________, действующего на основании ___________________________________, именуемое в дальнейшем «Рекламораспространитель», являющееся победителем аукциона по продаже права на заключение договора на установку и эксплуатацию рекламных конструкций, в соответствии с протоколом об итогах аукциона                       от ____________ по лоту № ____, заключили настоящий договор о нижеследующем:</w:t>
      </w:r>
    </w:p>
    <w:p w14:paraId="369C629D" w14:textId="77777777" w:rsidR="00911DCB" w:rsidRPr="00911DCB" w:rsidRDefault="00911DCB" w:rsidP="00911DCB">
      <w:pPr>
        <w:autoSpaceDE w:val="0"/>
        <w:autoSpaceDN w:val="0"/>
        <w:adjustRightInd w:val="0"/>
        <w:jc w:val="both"/>
        <w:rPr>
          <w:rFonts w:eastAsia="Calibri"/>
          <w:sz w:val="28"/>
          <w:szCs w:val="28"/>
          <w:lang w:eastAsia="en-US"/>
        </w:rPr>
      </w:pPr>
    </w:p>
    <w:p w14:paraId="287FDFE7" w14:textId="77777777"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1. Предмет договора</w:t>
      </w:r>
    </w:p>
    <w:p w14:paraId="4CBD639B" w14:textId="77777777" w:rsidR="00911DCB" w:rsidRPr="00911DCB" w:rsidRDefault="00911DCB" w:rsidP="00911DCB">
      <w:pPr>
        <w:autoSpaceDE w:val="0"/>
        <w:autoSpaceDN w:val="0"/>
        <w:adjustRightInd w:val="0"/>
        <w:jc w:val="both"/>
        <w:rPr>
          <w:rFonts w:eastAsia="Calibri"/>
          <w:sz w:val="28"/>
          <w:szCs w:val="28"/>
          <w:lang w:eastAsia="en-US"/>
        </w:rPr>
      </w:pPr>
    </w:p>
    <w:p w14:paraId="18A2FE1D"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1.1. Предметом настоящего договора является предоставление Рекламораспространителю права на установку и эксплуатацию рекламных конструкций (далее - РК) в соответствии со схемой размещения РК, определенной паспортами рекламных мест, копии которых являются неотъемлемой частью настоящего договора.</w:t>
      </w:r>
    </w:p>
    <w:p w14:paraId="3FFB58FB"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Тип РК, ориентировочный адрес места установки, площадь информационного поля РК, количество рекламных полей, условия электроснабжения, габаритные размеры рекламной конструкции определяются паспортом рекламного места и изменяться не могут.</w:t>
      </w:r>
    </w:p>
    <w:p w14:paraId="289162BC" w14:textId="77777777" w:rsidR="00911DCB" w:rsidRPr="00911DCB" w:rsidRDefault="00911DCB" w:rsidP="00911DCB">
      <w:pPr>
        <w:autoSpaceDE w:val="0"/>
        <w:autoSpaceDN w:val="0"/>
        <w:adjustRightInd w:val="0"/>
        <w:ind w:firstLine="709"/>
        <w:jc w:val="both"/>
        <w:rPr>
          <w:rFonts w:eastAsia="Calibri"/>
          <w:sz w:val="28"/>
          <w:szCs w:val="28"/>
          <w:lang w:eastAsia="en-US"/>
        </w:rPr>
      </w:pPr>
      <w:bookmarkStart w:id="0" w:name="Par206"/>
      <w:bookmarkEnd w:id="0"/>
      <w:r w:rsidRPr="00911DCB">
        <w:rPr>
          <w:rFonts w:eastAsia="Calibri"/>
          <w:sz w:val="28"/>
          <w:szCs w:val="28"/>
          <w:lang w:eastAsia="en-US"/>
        </w:rPr>
        <w:t>1.2.</w:t>
      </w:r>
      <w:r w:rsidRPr="00911DCB">
        <w:rPr>
          <w:rFonts w:eastAsia="Calibri"/>
          <w:sz w:val="28"/>
          <w:szCs w:val="28"/>
          <w:lang w:eastAsia="en-US"/>
        </w:rPr>
        <w:tab/>
        <w:t>Настоящий договор вступает в силу с даты его подписания сторонами и заключен на 10 (десять) лет.</w:t>
      </w:r>
    </w:p>
    <w:p w14:paraId="6C85A00F" w14:textId="77777777" w:rsidR="00911DCB" w:rsidRPr="00911DCB" w:rsidRDefault="00911DCB" w:rsidP="00911DCB">
      <w:pPr>
        <w:autoSpaceDE w:val="0"/>
        <w:autoSpaceDN w:val="0"/>
        <w:adjustRightInd w:val="0"/>
        <w:jc w:val="both"/>
        <w:rPr>
          <w:rFonts w:eastAsia="Calibri"/>
          <w:sz w:val="28"/>
          <w:szCs w:val="28"/>
          <w:lang w:eastAsia="en-US"/>
        </w:rPr>
      </w:pPr>
    </w:p>
    <w:p w14:paraId="5D5A5084" w14:textId="77777777"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2. Права и обязанности комитета по строительству,</w:t>
      </w:r>
    </w:p>
    <w:p w14:paraId="6CCFB589" w14:textId="77777777"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архитектуре и развитию города Барнаула</w:t>
      </w:r>
    </w:p>
    <w:p w14:paraId="777443F3" w14:textId="77777777" w:rsidR="00911DCB" w:rsidRPr="00911DCB" w:rsidRDefault="00911DCB" w:rsidP="00911DCB">
      <w:pPr>
        <w:autoSpaceDE w:val="0"/>
        <w:autoSpaceDN w:val="0"/>
        <w:adjustRightInd w:val="0"/>
        <w:jc w:val="both"/>
        <w:rPr>
          <w:rFonts w:eastAsia="Calibri"/>
          <w:sz w:val="28"/>
          <w:szCs w:val="28"/>
          <w:lang w:eastAsia="en-US"/>
        </w:rPr>
      </w:pPr>
    </w:p>
    <w:p w14:paraId="425FB2CB"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 Комитет по строительству, архитектуре и развитию города Барнаула имеет право:</w:t>
      </w:r>
    </w:p>
    <w:p w14:paraId="6C5AF6C7"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2.1.1.</w:t>
      </w:r>
      <w:r w:rsidRPr="00911DCB">
        <w:rPr>
          <w:rFonts w:eastAsia="Calibri"/>
          <w:sz w:val="28"/>
          <w:szCs w:val="28"/>
          <w:lang w:eastAsia="en-US"/>
        </w:rPr>
        <w:tab/>
        <w:t>Контролировать правильность и своевременность расчетов по настоящему договору;</w:t>
      </w:r>
    </w:p>
    <w:p w14:paraId="78BA12BF"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2.1.2.</w:t>
      </w:r>
      <w:r w:rsidRPr="00911DCB">
        <w:rPr>
          <w:rFonts w:eastAsia="Calibri"/>
          <w:sz w:val="28"/>
          <w:szCs w:val="28"/>
          <w:lang w:eastAsia="en-US"/>
        </w:rPr>
        <w:tab/>
        <w:t>Оказывать в период действия настоящего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Рекламораспространителем рекламных мест, предоставленных ему во временное пользование в соответствии с условиями настоящего договора;</w:t>
      </w:r>
    </w:p>
    <w:p w14:paraId="156E1D4E"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2.1.3.</w:t>
      </w:r>
      <w:r w:rsidRPr="00911DCB">
        <w:rPr>
          <w:rFonts w:eastAsia="Calibri"/>
          <w:sz w:val="28"/>
          <w:szCs w:val="28"/>
          <w:lang w:eastAsia="en-US"/>
        </w:rPr>
        <w:tab/>
        <w:t>Выдавать предписания об устранении нарушений условий настоящего договора, устанавливать сроки устранения выявленных нарушений;</w:t>
      </w:r>
    </w:p>
    <w:p w14:paraId="3C66ECD0"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2.1.4.</w:t>
      </w:r>
      <w:r w:rsidRPr="00911DCB">
        <w:rPr>
          <w:rFonts w:eastAsia="Calibri"/>
          <w:sz w:val="28"/>
          <w:szCs w:val="28"/>
          <w:lang w:eastAsia="en-US"/>
        </w:rPr>
        <w:tab/>
        <w:t>В одностороннем порядке отказаться от исполнения настоящего договора в случаях, предусмотренных разделом 7 настоящего договора, уведомив об этом Рекламораспространителя;</w:t>
      </w:r>
    </w:p>
    <w:p w14:paraId="5397B93C"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2.1.5.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14:paraId="7EAA0C2F" w14:textId="77777777" w:rsidR="00911DCB" w:rsidRPr="00911DCB" w:rsidRDefault="00911DCB" w:rsidP="00911DCB">
      <w:pPr>
        <w:autoSpaceDE w:val="0"/>
        <w:autoSpaceDN w:val="0"/>
        <w:adjustRightInd w:val="0"/>
        <w:ind w:firstLine="709"/>
        <w:jc w:val="both"/>
        <w:rPr>
          <w:rFonts w:eastAsia="Calibri"/>
          <w:sz w:val="28"/>
          <w:szCs w:val="28"/>
          <w:lang w:eastAsia="en-US"/>
        </w:rPr>
      </w:pPr>
      <w:bookmarkStart w:id="1" w:name="Par217"/>
      <w:bookmarkEnd w:id="1"/>
      <w:r w:rsidRPr="00911DCB">
        <w:rPr>
          <w:rFonts w:eastAsia="Calibri"/>
          <w:sz w:val="28"/>
          <w:szCs w:val="28"/>
          <w:lang w:eastAsia="en-US"/>
        </w:rPr>
        <w:t>2.1.6.</w:t>
      </w:r>
      <w:r w:rsidRPr="00911DCB">
        <w:rPr>
          <w:rFonts w:eastAsia="Calibri"/>
          <w:sz w:val="28"/>
          <w:szCs w:val="28"/>
          <w:lang w:eastAsia="en-US"/>
        </w:rPr>
        <w:tab/>
        <w:t>Выдавать обязательные для исполнения Рекламораспространителем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Барнаула и Алтайского края, на основании письменных обращений органов государственной власти и местного самоуправления;</w:t>
      </w:r>
    </w:p>
    <w:p w14:paraId="5CA25BA9"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2.1.7. В случае неоплаты или несвоевременной оплаты Рекламораспространителем суммы платы по настоящему договору принимать меры по устранению возникшей задолженности, в том числе обращаться в суд с требованием о взыскании задолженности;</w:t>
      </w:r>
    </w:p>
    <w:p w14:paraId="5BA35482"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2.1.8. Обладает иными правами, предусмотренными настоящим договором.</w:t>
      </w:r>
    </w:p>
    <w:p w14:paraId="23EDF192"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2.2. Комитет по строительству, архитектуре и развитию города Барнаула обязан:</w:t>
      </w:r>
    </w:p>
    <w:p w14:paraId="7A59288E"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2.2.1. Осуществлять контроль за установкой, эксплуатацией, эстетическим и техническим состоянием РК;</w:t>
      </w:r>
    </w:p>
    <w:p w14:paraId="4975CA78"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2.2.2.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14:paraId="46E5333D"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2.2.3. Осуществлять иные обязанности, предусмотренные настоящим договором.</w:t>
      </w:r>
    </w:p>
    <w:p w14:paraId="61EB763D" w14:textId="77777777" w:rsidR="00911DCB" w:rsidRPr="00911DCB" w:rsidRDefault="00911DCB" w:rsidP="00911DCB">
      <w:pPr>
        <w:autoSpaceDE w:val="0"/>
        <w:autoSpaceDN w:val="0"/>
        <w:adjustRightInd w:val="0"/>
        <w:jc w:val="both"/>
        <w:rPr>
          <w:rFonts w:eastAsia="Calibri"/>
          <w:sz w:val="28"/>
          <w:szCs w:val="28"/>
          <w:lang w:eastAsia="en-US"/>
        </w:rPr>
      </w:pPr>
    </w:p>
    <w:p w14:paraId="2123DC27" w14:textId="77777777"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3. Права и обязанности Рекламораспространителя</w:t>
      </w:r>
    </w:p>
    <w:p w14:paraId="77C17D69" w14:textId="77777777" w:rsidR="00911DCB" w:rsidRPr="00911DCB" w:rsidRDefault="00911DCB" w:rsidP="00911DCB">
      <w:pPr>
        <w:autoSpaceDE w:val="0"/>
        <w:autoSpaceDN w:val="0"/>
        <w:adjustRightInd w:val="0"/>
        <w:jc w:val="both"/>
        <w:rPr>
          <w:rFonts w:eastAsia="Calibri"/>
          <w:sz w:val="28"/>
          <w:szCs w:val="28"/>
          <w:lang w:eastAsia="en-US"/>
        </w:rPr>
      </w:pPr>
    </w:p>
    <w:p w14:paraId="54F51CA7"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3.1. Рекламораспространитель имеет право установить и эксплуатировать РК в границах рекламного места в соответствии с паспортом рекламного места, разрешением на установку РК и условиями настоящего договора.</w:t>
      </w:r>
    </w:p>
    <w:p w14:paraId="5A592814" w14:textId="77777777" w:rsidR="00911DCB" w:rsidRPr="00911DCB" w:rsidRDefault="00911DCB" w:rsidP="00911DCB">
      <w:pPr>
        <w:autoSpaceDE w:val="0"/>
        <w:autoSpaceDN w:val="0"/>
        <w:adjustRightInd w:val="0"/>
        <w:ind w:firstLine="709"/>
        <w:jc w:val="both"/>
        <w:rPr>
          <w:rFonts w:eastAsia="Calibri"/>
          <w:sz w:val="28"/>
          <w:szCs w:val="28"/>
          <w:lang w:eastAsia="en-US"/>
        </w:rPr>
      </w:pPr>
      <w:bookmarkStart w:id="2" w:name="Par226"/>
      <w:bookmarkEnd w:id="2"/>
      <w:r w:rsidRPr="00911DCB">
        <w:rPr>
          <w:rFonts w:eastAsia="Calibri"/>
          <w:sz w:val="28"/>
          <w:szCs w:val="28"/>
          <w:lang w:eastAsia="en-US"/>
        </w:rPr>
        <w:t>3.2. Рекламораспространитель обязан:</w:t>
      </w:r>
    </w:p>
    <w:p w14:paraId="2963794F" w14:textId="77777777" w:rsidR="00911DCB" w:rsidRPr="00911DCB" w:rsidRDefault="00911DCB" w:rsidP="00911DCB">
      <w:pPr>
        <w:autoSpaceDE w:val="0"/>
        <w:autoSpaceDN w:val="0"/>
        <w:adjustRightInd w:val="0"/>
        <w:ind w:firstLine="708"/>
        <w:jc w:val="both"/>
        <w:rPr>
          <w:rFonts w:eastAsia="Calibri"/>
          <w:sz w:val="28"/>
          <w:szCs w:val="28"/>
          <w:lang w:eastAsia="en-US"/>
        </w:rPr>
      </w:pPr>
      <w:bookmarkStart w:id="3" w:name="Par227"/>
      <w:bookmarkEnd w:id="3"/>
      <w:r w:rsidRPr="00911DCB">
        <w:rPr>
          <w:rFonts w:eastAsia="Calibri"/>
          <w:sz w:val="28"/>
          <w:szCs w:val="28"/>
          <w:lang w:eastAsia="en-US"/>
        </w:rPr>
        <w:t xml:space="preserve">3.2.1. В течение трех рабочих дней после заключения настоящего договора обратиться в комитет по строительству, архитектуре и развитию города Барнаула для получения разрешения на установку РК, непосредственно связанных с землей и (или) имеющих заглубленный фундамент, в администрации районов города Барнаула при размещении РК </w:t>
      </w:r>
      <w:r w:rsidRPr="00911DCB">
        <w:rPr>
          <w:rFonts w:eastAsia="Calibri"/>
          <w:sz w:val="28"/>
          <w:szCs w:val="28"/>
          <w:lang w:eastAsia="en-US"/>
        </w:rPr>
        <w:lastRenderedPageBreak/>
        <w:t xml:space="preserve">на зданиях, строениях, сооружениях и объектах, не относящихся к недвижимому имуществу, расположенных на территории соответствующего района города Барнаула, с приложением документов, установленных Правилами размещения наружной рекламы в городе Барнауле, утвержденными решением Барнаульской городской Думы </w:t>
      </w:r>
      <w:r w:rsidRPr="00911DCB">
        <w:rPr>
          <w:rFonts w:eastAsia="Calibri"/>
          <w:sz w:val="28"/>
          <w:szCs w:val="28"/>
          <w:lang w:eastAsia="en-US"/>
        </w:rPr>
        <w:br/>
        <w:t xml:space="preserve">от 22.12.2010 №423 (далее </w:t>
      </w:r>
      <w:r w:rsidRPr="00911DCB">
        <w:rPr>
          <w:rFonts w:eastAsia="Calibri"/>
          <w:sz w:val="28"/>
          <w:szCs w:val="28"/>
          <w:lang w:eastAsia="en-US"/>
        </w:rPr>
        <w:softHyphen/>
        <w:t>– Правила размещения наружной рекламы в городе Барнауле);</w:t>
      </w:r>
    </w:p>
    <w:p w14:paraId="683190B5"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3.2.2. Установить РК и осуществлять ее эксплуатацию в полном соответствии с выданным комитетом по строительству, архитектуре и развитию города Барнаула (администрациями районов города Барнаула) разрешением на установку РК, Правилами размещения наружной рекламы в городе Барнауле, Правилами благоустройства территории городского             округа –  города Барнаула, утвержденными решением Барнаульской городской Думы (далее – Правила благоустройства города Барнаула), условиями настоящего договора;</w:t>
      </w:r>
    </w:p>
    <w:p w14:paraId="508954C2"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3.2.3. Использовать РК исключительно в целях распространения рекламы, социальной рекламы;</w:t>
      </w:r>
    </w:p>
    <w:p w14:paraId="3F856A9F"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3.2.4. Осуществлять за свой счет обслуживание РК, а также ее ремонт в течение трех дней с момента обнаружения повреждения или получения предписания;</w:t>
      </w:r>
    </w:p>
    <w:p w14:paraId="7C582EEC"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3.2.5. Не изменять в процессе эксплуатации РК ее размер и форму, предусмотренные паспортом рекламного места;</w:t>
      </w:r>
    </w:p>
    <w:p w14:paraId="5E0D19C8"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3.2.6. Содержать РК в полной исправности, </w:t>
      </w:r>
      <w:proofErr w:type="spellStart"/>
      <w:r w:rsidRPr="00911DCB">
        <w:rPr>
          <w:rFonts w:eastAsia="Calibri"/>
          <w:sz w:val="28"/>
          <w:szCs w:val="28"/>
          <w:lang w:eastAsia="en-US"/>
        </w:rPr>
        <w:t>пожаро</w:t>
      </w:r>
      <w:proofErr w:type="spellEnd"/>
      <w:r w:rsidRPr="00911DCB">
        <w:rPr>
          <w:rFonts w:eastAsia="Calibri"/>
          <w:sz w:val="28"/>
          <w:szCs w:val="28"/>
          <w:lang w:eastAsia="en-US"/>
        </w:rPr>
        <w:t xml:space="preserve">-, </w:t>
      </w:r>
      <w:proofErr w:type="spellStart"/>
      <w:r w:rsidRPr="00911DCB">
        <w:rPr>
          <w:rFonts w:eastAsia="Calibri"/>
          <w:sz w:val="28"/>
          <w:szCs w:val="28"/>
          <w:lang w:eastAsia="en-US"/>
        </w:rPr>
        <w:t>электробезопасном</w:t>
      </w:r>
      <w:proofErr w:type="spellEnd"/>
      <w:r w:rsidRPr="00911DCB">
        <w:rPr>
          <w:rFonts w:eastAsia="Calibri"/>
          <w:sz w:val="28"/>
          <w:szCs w:val="28"/>
          <w:lang w:eastAsia="en-US"/>
        </w:rPr>
        <w:t>, эстетическом и санитарном состоянии. РК не должны содержать ржавчину, поврежденные изображения, самовольно размещенные частные объявления, вывески, афиши;</w:t>
      </w:r>
    </w:p>
    <w:p w14:paraId="37A2E5D9"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3.2.7. Производить проверку технического состояния РК не реже двух раз в месяц;</w:t>
      </w:r>
    </w:p>
    <w:p w14:paraId="7F5887A6"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3.2.8. В течение одного месяца после монтажа (демонтажа) РК восстановить дорожное покрытие, тротуар, газон, в том виде, в котором они были до установки РК, с использованием аналогичных материалов и технологий;</w:t>
      </w:r>
    </w:p>
    <w:p w14:paraId="0258F900"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3.2.9. В случаях аннулирования разрешения на установку и эксплуатацию РК или признания его недействительным Рекламораспространитель обязан удалить информацию, размещенную на такой РК, в течение трех календарных дней и осуществить демонтаж РК в течение одного месяца со дня выдачи предписания комитетом по строительству, архитектуре и развитию города Барнаула, и подписать с комитетом по строительству, архитектуре и развитию города Барнаула акт демонтажа РК;</w:t>
      </w:r>
    </w:p>
    <w:p w14:paraId="2A5514B2"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3.2.10. В течение семи рабочих дней со дня заявленного требования, возместить расходы, связанные с принудительным демонтажем РК, а также расходы по хранению и утилизации демонтированной РК. Указанные расходы должны быть подтверждены первичными бухгалтерскими документами;</w:t>
      </w:r>
    </w:p>
    <w:p w14:paraId="1D07C424"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3.2.11. Вносить плату в размере, порядке и сроки, установленные разделом 4 настоящего договора;</w:t>
      </w:r>
    </w:p>
    <w:p w14:paraId="4DFC4A88"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3.2.12. Не препятствовать ремонту, обслуживанию коммуникаций                (в том числе бесхозяйных), проходящих в непосредственной близости                от рекламного места. Действие настоящего пункта распространяется в том числе на случаи обнаружения коммуникаций после заключения настоящего договора;</w:t>
      </w:r>
    </w:p>
    <w:p w14:paraId="62C418BF"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3.2.13.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 (для РК непосредственно и неразрывно связанных с землей и (или) имеющих заглубленный фундамент);</w:t>
      </w:r>
    </w:p>
    <w:p w14:paraId="17F65352"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3.2.14. Ежеквартально, до 10 числа месяца, следующего за отчетным кварталом эксплуатации РК, предоставлять в комитет по строительству, архитектуре и развитию города Барнаула программу размещения социальной рекламы и подтверждающие данный факт документы (договоры, акты, фотоотчеты);</w:t>
      </w:r>
    </w:p>
    <w:p w14:paraId="5FE734E6" w14:textId="77777777" w:rsidR="00911DCB" w:rsidRPr="00911DCB" w:rsidRDefault="00911DCB" w:rsidP="00911DCB">
      <w:pPr>
        <w:autoSpaceDE w:val="0"/>
        <w:autoSpaceDN w:val="0"/>
        <w:adjustRightInd w:val="0"/>
        <w:ind w:firstLine="709"/>
        <w:jc w:val="both"/>
        <w:rPr>
          <w:rFonts w:eastAsia="Calibri"/>
          <w:sz w:val="28"/>
          <w:szCs w:val="28"/>
          <w:lang w:eastAsia="en-US"/>
        </w:rPr>
      </w:pPr>
      <w:bookmarkStart w:id="4" w:name="Par241"/>
      <w:bookmarkEnd w:id="4"/>
      <w:r w:rsidRPr="00911DCB">
        <w:rPr>
          <w:rFonts w:eastAsia="Calibri"/>
          <w:sz w:val="28"/>
          <w:szCs w:val="28"/>
          <w:lang w:eastAsia="en-US"/>
        </w:rPr>
        <w:t>3.2.15. При смене своего местонахождения или почтового адреса, банковских реквизитов письменно уведомить в течение 10 календарных дней комитет по строительству, архитектуре и развитию города Барнаула с последующим заключением дополнительного соглашения к настоящему договору;</w:t>
      </w:r>
    </w:p>
    <w:p w14:paraId="43E539AA"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3.2.16. Осуществить демонтаж РК за свой счет в случаях:</w:t>
      </w:r>
    </w:p>
    <w:p w14:paraId="4BE20DFE"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3.2.16.1. Получения от комитета по строительству, архитектуре и развитию города Барнаула требования о демонтаже РК (направляемого в соответствии с п.2.1.6 настоящего договора). Демонтаж РК осуществляется Рекламораспространителем не позднее трех рабочих дней со дня получения требования о демонтаже РК;</w:t>
      </w:r>
    </w:p>
    <w:p w14:paraId="3A3F9DF1"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3.2.16.2. Расторжения настоящего договора как в связи с истечением срока его действия, так и по причине одностороннего расторжения настоящего договора по инициативе любой из сторон. Демонтаж РК осуществляется Рекламораспространителем не позднее трех рабочих дней с даты получения требования о демонтаже РК;</w:t>
      </w:r>
    </w:p>
    <w:p w14:paraId="359B0A22"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3.2.16.3. В случае размещения дорожного знака в течение трех суток со дня получения предписания комитета по строительству, архитектуре и развитию города Барнаула демонтировать РК.</w:t>
      </w:r>
    </w:p>
    <w:p w14:paraId="17E07D31"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3.2.17. Разместить на РК маркировку с обозначением разрешения на установку РК, наименования Рекламораспространителя и номера телефона Рекламораспространителя со дня установки РК.</w:t>
      </w:r>
    </w:p>
    <w:p w14:paraId="1A2F752E"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3.2.18.  Осуществлять иные обязанности, предусмотренные настоящим договором.</w:t>
      </w:r>
    </w:p>
    <w:p w14:paraId="29AF17EA"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3.3. Настоящим пунктом договора Рекламораспространитель уведомлен, что рекламное(</w:t>
      </w:r>
      <w:proofErr w:type="spellStart"/>
      <w:r w:rsidRPr="00911DCB">
        <w:rPr>
          <w:rFonts w:eastAsia="Calibri"/>
          <w:sz w:val="28"/>
          <w:szCs w:val="28"/>
          <w:lang w:eastAsia="en-US"/>
        </w:rPr>
        <w:t>ые</w:t>
      </w:r>
      <w:proofErr w:type="spellEnd"/>
      <w:r w:rsidRPr="00911DCB">
        <w:rPr>
          <w:rFonts w:eastAsia="Calibri"/>
          <w:sz w:val="28"/>
          <w:szCs w:val="28"/>
          <w:lang w:eastAsia="en-US"/>
        </w:rPr>
        <w:t>) место(а) может (могут) быть занято(ы) иными рекламными конструкциями, в связи с чем Рекламораспространитель несет риск неблагоприятных последствий.</w:t>
      </w:r>
    </w:p>
    <w:p w14:paraId="3D353A4F" w14:textId="77777777" w:rsidR="00911DCB" w:rsidRPr="00911DCB" w:rsidRDefault="00911DCB" w:rsidP="00911DCB">
      <w:pPr>
        <w:autoSpaceDE w:val="0"/>
        <w:autoSpaceDN w:val="0"/>
        <w:adjustRightInd w:val="0"/>
        <w:jc w:val="center"/>
        <w:outlineLvl w:val="2"/>
        <w:rPr>
          <w:rFonts w:eastAsia="Calibri"/>
          <w:sz w:val="28"/>
          <w:szCs w:val="28"/>
          <w:lang w:eastAsia="en-US"/>
        </w:rPr>
      </w:pPr>
      <w:bookmarkStart w:id="5" w:name="Par249"/>
      <w:bookmarkEnd w:id="5"/>
    </w:p>
    <w:p w14:paraId="3E0ABB6C" w14:textId="77777777"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lastRenderedPageBreak/>
        <w:t>4. Расчеты по договору</w:t>
      </w:r>
    </w:p>
    <w:p w14:paraId="3CC4E617" w14:textId="77777777" w:rsidR="00911DCB" w:rsidRPr="00911DCB" w:rsidRDefault="00911DCB" w:rsidP="00911DCB">
      <w:pPr>
        <w:autoSpaceDE w:val="0"/>
        <w:autoSpaceDN w:val="0"/>
        <w:adjustRightInd w:val="0"/>
        <w:jc w:val="both"/>
        <w:rPr>
          <w:rFonts w:eastAsia="Calibri"/>
          <w:sz w:val="28"/>
          <w:szCs w:val="28"/>
          <w:lang w:eastAsia="en-US"/>
        </w:rPr>
      </w:pPr>
    </w:p>
    <w:p w14:paraId="68BBE19C"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4.1. Годовой размер оплаты по настоящему договору определен по итогам открытого аукциона и составляет ________________ (___________________) рублей. </w:t>
      </w:r>
    </w:p>
    <w:p w14:paraId="0ACB1509" w14:textId="77777777" w:rsidR="00911DCB" w:rsidRPr="00911DCB" w:rsidRDefault="00911DCB" w:rsidP="00911DCB">
      <w:pPr>
        <w:autoSpaceDE w:val="0"/>
        <w:autoSpaceDN w:val="0"/>
        <w:adjustRightInd w:val="0"/>
        <w:jc w:val="both"/>
        <w:rPr>
          <w:rFonts w:eastAsia="Calibri"/>
          <w:lang w:eastAsia="en-US"/>
        </w:rPr>
      </w:pPr>
      <w:r w:rsidRPr="00911DCB">
        <w:rPr>
          <w:rFonts w:eastAsia="Calibri"/>
          <w:lang w:eastAsia="en-US"/>
        </w:rPr>
        <w:t xml:space="preserve">         (сумма прописью)</w:t>
      </w:r>
    </w:p>
    <w:p w14:paraId="2BF2BB4F"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4.2. Оплата по настоящему договору производится в следующем порядке:</w:t>
      </w:r>
    </w:p>
    <w:p w14:paraId="1A0892A7"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4.2.1. Сумма внесенного Рекламораспространителем задатка (либо задатка и доплаты) засчитывается в счет оплаты по настоящему договору;</w:t>
      </w:r>
    </w:p>
    <w:p w14:paraId="55EED90C"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4.2.2. Последующая оплата по настоящему договору вносится ежемесячно в размере 1/12 части годовой суммы, начиная с месяца, следующего за днем, до которого комитетом по строительству, архитектуре и развитию города Барнаула произведен зачет в качестве оплаты по настоящему договору внесенного задатка (либо задатка и доплаты). </w:t>
      </w:r>
    </w:p>
    <w:p w14:paraId="47098D08"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Реквизиты для оплаты и образец заполнения платежного поручения указаны в приложении 1 к настоящему договору.</w:t>
      </w:r>
    </w:p>
    <w:p w14:paraId="5474466B"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Исчисление и уплата НДС в бюджет производится Рекламораспространителем самостоятельно в соответствии с действующим налоговым законодательством.</w:t>
      </w:r>
    </w:p>
    <w:p w14:paraId="0BBE60E6"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4.3. Размер платы по настоящему договору подлежит ежегодной индексации с учетом уровня инфляции, который ежегодно устанавливается постановлением администрации города «О применении коэффициента инфляции для расчета платежей за установку и эксплуатацию рекламных конструкций» (далее − постановление администрации города), при этом размер платежей изменяется автоматически (без оформления дополнительных соглашений сторон о внесении изменений в настоящий договор).</w:t>
      </w:r>
    </w:p>
    <w:p w14:paraId="21980BDB"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Размер уровня инфляции, применяемый к расчетам по настоящему договору, и начало периода применения устанавливается постановлением администрации города на основании данных территориального органа Федеральной службы государственной статистики по Алтайскому краю.</w:t>
      </w:r>
    </w:p>
    <w:p w14:paraId="610BA227"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Об изменении платы по настоящему договору комитет по строительству, архитектуре и развитию города Барнаула обязан направить уведомление в течение месяца со дня принятия постановления администрации города  Рекламораспространителю по адресу, указанному в настоящем договоре. При неисполнении Рекламораспространителем обязанности, указанной в п.3.2.15 настоящего договора, уведомление считается полученным по адресу, указанному в настоящем договоре.</w:t>
      </w:r>
    </w:p>
    <w:p w14:paraId="1658AAF5"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4.4. Обязанность по оплате ежемесячного размера платежей по настоящему договору наступает со дня регистрации разрешения на установку РК. При неисполнении Рекламораспространителем обязанности, указанной п.3.2.1 настоящего договора, обязанность по оплате ежемесячного размера платежа наступает со дня подписания настоящего договора.</w:t>
      </w:r>
    </w:p>
    <w:p w14:paraId="62A324FC"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Платежи за текущий месяц перечисляются Рекламораспространителем до 10 числа месяца по реквизитам, указанным в приложении 1 к настоящему договору. Обязанность по оплате платежей считается исполненной с момента поступления денежных средств на расчетный счет, указанный в приложении 1 к настоящему договору.</w:t>
      </w:r>
    </w:p>
    <w:p w14:paraId="27CEC94A"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4.5. Размер оплаты за право на установку и эксплуатацию РК за каждое рекламное место указывается в приложении 2 к настоящему договору.</w:t>
      </w:r>
    </w:p>
    <w:p w14:paraId="430CEB62" w14:textId="77777777" w:rsidR="00911DCB" w:rsidRPr="00911DCB" w:rsidRDefault="00911DCB" w:rsidP="00911DCB">
      <w:pPr>
        <w:autoSpaceDE w:val="0"/>
        <w:autoSpaceDN w:val="0"/>
        <w:adjustRightInd w:val="0"/>
        <w:ind w:firstLine="709"/>
        <w:jc w:val="both"/>
        <w:rPr>
          <w:rFonts w:eastAsia="Calibri"/>
          <w:sz w:val="28"/>
          <w:szCs w:val="28"/>
          <w:lang w:eastAsia="en-US"/>
        </w:rPr>
      </w:pPr>
      <w:bookmarkStart w:id="6" w:name="Par259"/>
      <w:bookmarkEnd w:id="6"/>
      <w:r w:rsidRPr="00911DCB">
        <w:rPr>
          <w:rFonts w:eastAsia="Calibri"/>
          <w:sz w:val="28"/>
          <w:szCs w:val="28"/>
          <w:lang w:eastAsia="en-US"/>
        </w:rPr>
        <w:t>4.6. При предоставлении Рекламораспространителем доказательств, подтверждающих возникновение нижеследующих обстоятельств, в предмет настоящего договора вносятся соответствующие изменения, предусматривающие освобождение Рекламораспространителя от оплаты платежей за соответствующую РК:</w:t>
      </w:r>
    </w:p>
    <w:p w14:paraId="61AEDDB9" w14:textId="77777777" w:rsidR="00911DCB" w:rsidRPr="00911DCB" w:rsidRDefault="00911DCB" w:rsidP="00911DCB">
      <w:pPr>
        <w:autoSpaceDE w:val="0"/>
        <w:autoSpaceDN w:val="0"/>
        <w:adjustRightInd w:val="0"/>
        <w:ind w:firstLine="709"/>
        <w:jc w:val="both"/>
        <w:rPr>
          <w:rFonts w:eastAsia="Calibri"/>
          <w:sz w:val="28"/>
          <w:szCs w:val="28"/>
          <w:lang w:eastAsia="en-US"/>
        </w:rPr>
      </w:pPr>
      <w:bookmarkStart w:id="7" w:name="Par260"/>
      <w:bookmarkEnd w:id="7"/>
      <w:r w:rsidRPr="00911DCB">
        <w:rPr>
          <w:rFonts w:eastAsia="Calibri"/>
          <w:sz w:val="28"/>
          <w:szCs w:val="28"/>
          <w:lang w:eastAsia="en-US"/>
        </w:rPr>
        <w:t>4.6.1. Аннулирование или признание недействительным разрешения на установку и эксплуатацию РК;</w:t>
      </w:r>
    </w:p>
    <w:p w14:paraId="0C7CFB38"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4.6.2. Неполучение разрешения на установку и эксплуатацию РК по причинам, не зависящим от Рекламораспространителя, в сроки, установленные Правилами размещения наружной рекламы в городе Барнауле;</w:t>
      </w:r>
    </w:p>
    <w:p w14:paraId="31BE543C" w14:textId="77777777" w:rsidR="00911DCB" w:rsidRPr="00911DCB" w:rsidRDefault="00911DCB" w:rsidP="00911DCB">
      <w:pPr>
        <w:autoSpaceDE w:val="0"/>
        <w:autoSpaceDN w:val="0"/>
        <w:adjustRightInd w:val="0"/>
        <w:ind w:firstLine="709"/>
        <w:jc w:val="both"/>
        <w:rPr>
          <w:rFonts w:eastAsia="Calibri"/>
          <w:sz w:val="28"/>
          <w:szCs w:val="28"/>
          <w:lang w:eastAsia="en-US"/>
        </w:rPr>
      </w:pPr>
      <w:bookmarkStart w:id="8" w:name="Par262"/>
      <w:bookmarkEnd w:id="8"/>
      <w:r w:rsidRPr="00911DCB">
        <w:rPr>
          <w:rFonts w:eastAsia="Calibri"/>
          <w:sz w:val="28"/>
          <w:szCs w:val="28"/>
          <w:lang w:eastAsia="en-US"/>
        </w:rPr>
        <w:t>4.6.3. Невозможность размещения РК по не зависящим от Рекламораспространителя обстоятельствам.</w:t>
      </w:r>
    </w:p>
    <w:p w14:paraId="6DB240CF"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4.7. Изменения, предусмотренные п.4.6 настоящего договора, вносятся в части тех РК, в отношении которых возникли обстоятельства, предусмотренные п.4.6.1 - 4.6.3 настоящего договора, на срок действия таких обстоятельств. В случаях, предусмотренных п.4.6 настоящего договора, комитет по строительству, архитектуре и развитию города Барнаула готовит проект дополнительного соглашения и направляет его Рекламораспространителю.</w:t>
      </w:r>
    </w:p>
    <w:p w14:paraId="6A6D3C2F" w14:textId="77777777" w:rsidR="00911DCB" w:rsidRPr="00911DCB" w:rsidRDefault="00911DCB" w:rsidP="00911DCB">
      <w:pPr>
        <w:autoSpaceDE w:val="0"/>
        <w:autoSpaceDN w:val="0"/>
        <w:adjustRightInd w:val="0"/>
        <w:jc w:val="both"/>
        <w:rPr>
          <w:rFonts w:eastAsia="Calibri"/>
          <w:sz w:val="28"/>
          <w:szCs w:val="28"/>
          <w:lang w:eastAsia="en-US"/>
        </w:rPr>
      </w:pPr>
    </w:p>
    <w:p w14:paraId="7BAAC1FE" w14:textId="77777777" w:rsidR="00911DCB" w:rsidRPr="00911DCB" w:rsidRDefault="00911DCB" w:rsidP="00911DCB">
      <w:pPr>
        <w:autoSpaceDE w:val="0"/>
        <w:autoSpaceDN w:val="0"/>
        <w:adjustRightInd w:val="0"/>
        <w:jc w:val="center"/>
        <w:outlineLvl w:val="2"/>
        <w:rPr>
          <w:rFonts w:eastAsia="Calibri"/>
          <w:sz w:val="28"/>
          <w:szCs w:val="28"/>
          <w:lang w:eastAsia="en-US"/>
        </w:rPr>
      </w:pPr>
      <w:bookmarkStart w:id="9" w:name="Par265"/>
      <w:bookmarkEnd w:id="9"/>
      <w:r w:rsidRPr="00911DCB">
        <w:rPr>
          <w:rFonts w:eastAsia="Calibri"/>
          <w:sz w:val="28"/>
          <w:szCs w:val="28"/>
          <w:lang w:eastAsia="en-US"/>
        </w:rPr>
        <w:t>5. Размещение социальной рекламы</w:t>
      </w:r>
    </w:p>
    <w:p w14:paraId="60E13531" w14:textId="77777777" w:rsidR="00911DCB" w:rsidRPr="00911DCB" w:rsidRDefault="00911DCB" w:rsidP="00911DCB">
      <w:pPr>
        <w:autoSpaceDE w:val="0"/>
        <w:autoSpaceDN w:val="0"/>
        <w:adjustRightInd w:val="0"/>
        <w:jc w:val="both"/>
        <w:rPr>
          <w:rFonts w:eastAsia="Calibri"/>
          <w:sz w:val="28"/>
          <w:szCs w:val="28"/>
          <w:lang w:eastAsia="en-US"/>
        </w:rPr>
      </w:pPr>
    </w:p>
    <w:p w14:paraId="3AC285D2"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5.1. По требованию комитета по строительству, архитектуре и развитию города Барнаула Рекламораспространитель обязан бесплатно размещать социальную рекламу (предоставленные рекламно-информационные материалы) на РК согласно размеру, указанному в приложении 2 к настоящему договору, определенному аукционной документацией.</w:t>
      </w:r>
    </w:p>
    <w:p w14:paraId="5394AE24"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5.2. Комитет по строительству, архитектуре и развитию города Барнаула вправе требовать размещения социальной рекламы на определенных РК. В данном случае Рекламораспространитель обязан предоставить испрашиваемые РК в срок, указанный в требовании, при условии предъявления требования не позднее чем за семь дней до даты размещения социальной рекламы.</w:t>
      </w:r>
    </w:p>
    <w:p w14:paraId="09E987A7" w14:textId="77777777" w:rsidR="00911DCB" w:rsidRPr="00911DCB" w:rsidRDefault="00911DCB" w:rsidP="00911DCB">
      <w:pPr>
        <w:autoSpaceDE w:val="0"/>
        <w:autoSpaceDN w:val="0"/>
        <w:adjustRightInd w:val="0"/>
        <w:jc w:val="center"/>
        <w:outlineLvl w:val="2"/>
        <w:rPr>
          <w:rFonts w:eastAsia="Calibri"/>
          <w:sz w:val="28"/>
          <w:szCs w:val="28"/>
          <w:lang w:eastAsia="en-US"/>
        </w:rPr>
      </w:pPr>
    </w:p>
    <w:p w14:paraId="5F05CCB6" w14:textId="77777777"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6. Ответственность сторон</w:t>
      </w:r>
    </w:p>
    <w:p w14:paraId="7C8B410C" w14:textId="77777777" w:rsidR="00911DCB" w:rsidRPr="00911DCB" w:rsidRDefault="00911DCB" w:rsidP="00911DCB">
      <w:pPr>
        <w:autoSpaceDE w:val="0"/>
        <w:autoSpaceDN w:val="0"/>
        <w:adjustRightInd w:val="0"/>
        <w:jc w:val="both"/>
        <w:rPr>
          <w:rFonts w:eastAsia="Calibri"/>
          <w:sz w:val="28"/>
          <w:szCs w:val="28"/>
          <w:lang w:eastAsia="en-US"/>
        </w:rPr>
      </w:pPr>
    </w:p>
    <w:p w14:paraId="054B6EE3"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6.1.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 и Алтайского края.</w:t>
      </w:r>
    </w:p>
    <w:p w14:paraId="39E9A1F4"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6.2. При неуплате платежей по настоящему договору в установленные сроки Рекламораспространитель уплачивает пени в размере 1/300 ставки рефинансирования, установленной Центральным Банком Российской Федерации, действующей в период задолженности, от неоплаченной суммы за каждый день просрочки.</w:t>
      </w:r>
    </w:p>
    <w:p w14:paraId="52F6DCEA"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6.3. Оплата неустойки, установленной настоящим договором, не освобождает Рекламораспространителя от надлежащего выполнения лежащих на нем обязательств и устранения нарушений.</w:t>
      </w:r>
    </w:p>
    <w:p w14:paraId="6385DD97" w14:textId="77777777" w:rsidR="00911DCB" w:rsidRPr="00911DCB" w:rsidRDefault="00911DCB" w:rsidP="00911DCB">
      <w:pPr>
        <w:autoSpaceDE w:val="0"/>
        <w:autoSpaceDN w:val="0"/>
        <w:adjustRightInd w:val="0"/>
        <w:jc w:val="both"/>
        <w:rPr>
          <w:rFonts w:eastAsia="Calibri"/>
          <w:sz w:val="28"/>
          <w:szCs w:val="28"/>
          <w:lang w:eastAsia="en-US"/>
        </w:rPr>
      </w:pPr>
    </w:p>
    <w:p w14:paraId="2192C8DE" w14:textId="77777777" w:rsidR="00911DCB" w:rsidRPr="00911DCB" w:rsidRDefault="00911DCB" w:rsidP="00911DCB">
      <w:pPr>
        <w:autoSpaceDE w:val="0"/>
        <w:autoSpaceDN w:val="0"/>
        <w:adjustRightInd w:val="0"/>
        <w:jc w:val="center"/>
        <w:outlineLvl w:val="2"/>
        <w:rPr>
          <w:rFonts w:eastAsia="Calibri"/>
          <w:sz w:val="28"/>
          <w:szCs w:val="28"/>
          <w:lang w:eastAsia="en-US"/>
        </w:rPr>
      </w:pPr>
      <w:bookmarkStart w:id="10" w:name="Par278"/>
      <w:bookmarkEnd w:id="10"/>
      <w:r w:rsidRPr="00911DCB">
        <w:rPr>
          <w:rFonts w:eastAsia="Calibri"/>
          <w:sz w:val="28"/>
          <w:szCs w:val="28"/>
          <w:lang w:eastAsia="en-US"/>
        </w:rPr>
        <w:t>7. Изменение, расторжение и прекращение договора</w:t>
      </w:r>
    </w:p>
    <w:p w14:paraId="1730AC6A" w14:textId="77777777" w:rsidR="00911DCB" w:rsidRPr="00911DCB" w:rsidRDefault="00911DCB" w:rsidP="00911DCB">
      <w:pPr>
        <w:autoSpaceDE w:val="0"/>
        <w:autoSpaceDN w:val="0"/>
        <w:adjustRightInd w:val="0"/>
        <w:jc w:val="both"/>
        <w:rPr>
          <w:rFonts w:eastAsia="Calibri"/>
          <w:sz w:val="28"/>
          <w:szCs w:val="28"/>
          <w:lang w:eastAsia="en-US"/>
        </w:rPr>
      </w:pPr>
    </w:p>
    <w:p w14:paraId="41532816"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7.1. 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Алтайского края или настоящим договором.</w:t>
      </w:r>
    </w:p>
    <w:p w14:paraId="2E35BC12" w14:textId="77777777" w:rsidR="00911DCB" w:rsidRPr="00911DCB" w:rsidRDefault="00911DCB" w:rsidP="00911DCB">
      <w:pPr>
        <w:autoSpaceDE w:val="0"/>
        <w:autoSpaceDN w:val="0"/>
        <w:adjustRightInd w:val="0"/>
        <w:ind w:firstLine="709"/>
        <w:jc w:val="both"/>
        <w:rPr>
          <w:rFonts w:eastAsia="Calibri"/>
          <w:sz w:val="28"/>
          <w:szCs w:val="28"/>
          <w:lang w:eastAsia="en-US"/>
        </w:rPr>
      </w:pPr>
      <w:bookmarkStart w:id="11" w:name="Par281"/>
      <w:bookmarkEnd w:id="11"/>
      <w:r w:rsidRPr="00911DCB">
        <w:rPr>
          <w:rFonts w:eastAsia="Calibri"/>
          <w:sz w:val="28"/>
          <w:szCs w:val="28"/>
          <w:lang w:eastAsia="en-US"/>
        </w:rPr>
        <w:t>7.2. Комитет по строительству, архитектуре и развитию города Барнаула имеет право в одностороннем порядке отказаться от исполнения настоящего договора в следующих случаях:</w:t>
      </w:r>
    </w:p>
    <w:p w14:paraId="5E7CBD7A"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7.2.1. Аннулирования или признания недействительным разрешения на установку и эксплуатацию РК;</w:t>
      </w:r>
    </w:p>
    <w:p w14:paraId="727DE156"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7.2.2. Наличия задолженности по платежам, установленным разделом  4 настоящего договора, размер которой превышает плату за два месяца и более;</w:t>
      </w:r>
    </w:p>
    <w:p w14:paraId="623A8F49"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7.2.3. Нарушения требований к месту размещения и эксплуатации РК, установленных Правилами благоустройства города Барнаула;</w:t>
      </w:r>
    </w:p>
    <w:p w14:paraId="7B97C4D9"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7.2.4. Получения Рекламораспространителем двух и более письменных предписаний вследствие нарушений п.3.2 настоящего договора и непринятия мер по их устранению в срок, установленный письменным предписанием;</w:t>
      </w:r>
    </w:p>
    <w:p w14:paraId="0867B72A"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7.2.5. Нарушения Рекламораспространителем внешнего вида (эстетики) РК, размера, места ее установки, указанных в паспорте рекламного места. При этом расходы, понесенные Рекламораспространителем, включая плату по настоящему договору, не возмещаются;</w:t>
      </w:r>
    </w:p>
    <w:p w14:paraId="0DEA8354"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7.2.6. Нарушения Рекламора</w:t>
      </w:r>
      <w:r w:rsidR="00625855">
        <w:rPr>
          <w:rFonts w:eastAsia="Calibri"/>
          <w:sz w:val="28"/>
          <w:szCs w:val="28"/>
          <w:lang w:eastAsia="en-US"/>
        </w:rPr>
        <w:t>спространителем условий раздела 5</w:t>
      </w:r>
      <w:r w:rsidRPr="00911DCB">
        <w:rPr>
          <w:rFonts w:eastAsia="Calibri"/>
          <w:sz w:val="28"/>
          <w:szCs w:val="28"/>
          <w:lang w:eastAsia="en-US"/>
        </w:rPr>
        <w:t xml:space="preserve"> настоящего договора.</w:t>
      </w:r>
    </w:p>
    <w:p w14:paraId="78BCE269"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 xml:space="preserve">7.3. При отказе комитета по строительству, архитектуре и развитию города Барнаула от исполнения настоящего договора в случаях, указанных в п.7.2 настоящего договора, он считается расторгнутым с момента, когда уведомление об отказе доставлено Рекламораспространителю или считается доставленным по правилам ст.165.1 Гражданского кодекса Российской Федерации. При этом, обязательства Рекламораспространителя по осуществлению демонтажа РК, осуществлению расчетов за ее фактическое </w:t>
      </w:r>
      <w:r w:rsidRPr="00911DCB">
        <w:rPr>
          <w:rFonts w:eastAsia="Calibri"/>
          <w:sz w:val="28"/>
          <w:szCs w:val="28"/>
          <w:lang w:eastAsia="en-US"/>
        </w:rPr>
        <w:lastRenderedPageBreak/>
        <w:t>размещение за период до момента демонтажа РК, а также возмещению расходов комитету по строительству, архитектуре и развитию города Барнаула по демонтажу и последующему хранению РК, если таковые расходы будут понесены комитетом по строительству, архитектуре и развитию города Барнаула, сохраняются.</w:t>
      </w:r>
    </w:p>
    <w:p w14:paraId="0146DF7E"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7.4. Настоящий договор считается расторгнутым (прекращенным) по истечении его срока действия, установленного п.1.2 настоящего договора. В этом случае обязательства комитета по строительству, архитектуре и развитию города Барнаула, связанные с предоставлением Рекламораспространителю права на установку и эксплуатацию РК, прекращаются, обязательства Рекламораспространителя являются прекращенными с момента исполнения обязательств по осуществлению демонтажа РК, осуществлению расчетов за ее фактическое размещение за период до момента демонтажа РК, а также возмещению расходов комитету по строительству, архитектуре и развитию города Барнаула по демонтажу и последующему хранению РК, если таковые расходы будут понесены комитетом по строительству, архитектуре и развитию города Барнаула.</w:t>
      </w:r>
    </w:p>
    <w:p w14:paraId="16F8964E" w14:textId="77777777" w:rsidR="00911DCB" w:rsidRPr="00911DCB" w:rsidRDefault="00911DCB" w:rsidP="00911DCB">
      <w:pPr>
        <w:autoSpaceDE w:val="0"/>
        <w:autoSpaceDN w:val="0"/>
        <w:adjustRightInd w:val="0"/>
        <w:jc w:val="both"/>
        <w:rPr>
          <w:rFonts w:eastAsia="Calibri"/>
          <w:sz w:val="28"/>
          <w:szCs w:val="28"/>
          <w:lang w:eastAsia="en-US"/>
        </w:rPr>
      </w:pPr>
    </w:p>
    <w:p w14:paraId="59AAE449" w14:textId="77777777"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8. Форс-мажорные обстоятельства</w:t>
      </w:r>
    </w:p>
    <w:p w14:paraId="0C04A179" w14:textId="77777777" w:rsidR="00911DCB" w:rsidRPr="00911DCB" w:rsidRDefault="00911DCB" w:rsidP="00911DCB">
      <w:pPr>
        <w:autoSpaceDE w:val="0"/>
        <w:autoSpaceDN w:val="0"/>
        <w:adjustRightInd w:val="0"/>
        <w:jc w:val="both"/>
        <w:rPr>
          <w:rFonts w:eastAsia="Calibri"/>
          <w:sz w:val="28"/>
          <w:szCs w:val="28"/>
          <w:lang w:eastAsia="en-US"/>
        </w:rPr>
      </w:pPr>
    </w:p>
    <w:p w14:paraId="28B34BC4"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течение 10 дней известить другую Сторону о наступлении вышеизложенных обстоятельств.</w:t>
      </w:r>
    </w:p>
    <w:p w14:paraId="016E6983"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Если эти обстоятельства будут длиться более трех месяцев, то каждая из Сторон вправе расторгнуть настоящий договор полностью или частично. В этом случае ни одна из Сторон не будет иметь право потребовать от другой Стороны возмещения возможных убытков.</w:t>
      </w:r>
    </w:p>
    <w:p w14:paraId="03D268C3" w14:textId="77777777" w:rsidR="00911DCB" w:rsidRPr="00911DCB" w:rsidRDefault="00911DCB" w:rsidP="00911DCB">
      <w:pPr>
        <w:autoSpaceDE w:val="0"/>
        <w:autoSpaceDN w:val="0"/>
        <w:adjustRightInd w:val="0"/>
        <w:ind w:firstLine="709"/>
        <w:jc w:val="both"/>
        <w:rPr>
          <w:rFonts w:eastAsia="Calibri"/>
          <w:sz w:val="28"/>
          <w:szCs w:val="28"/>
          <w:lang w:eastAsia="en-US"/>
        </w:rPr>
      </w:pPr>
    </w:p>
    <w:p w14:paraId="3A09ADB9" w14:textId="77777777"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9. Прочие условия</w:t>
      </w:r>
    </w:p>
    <w:p w14:paraId="205A6FFA" w14:textId="77777777" w:rsidR="00911DCB" w:rsidRPr="00911DCB" w:rsidRDefault="00911DCB" w:rsidP="00911DCB">
      <w:pPr>
        <w:autoSpaceDE w:val="0"/>
        <w:autoSpaceDN w:val="0"/>
        <w:adjustRightInd w:val="0"/>
        <w:jc w:val="both"/>
        <w:rPr>
          <w:rFonts w:eastAsia="Calibri"/>
          <w:sz w:val="28"/>
          <w:szCs w:val="28"/>
          <w:lang w:eastAsia="en-US"/>
        </w:rPr>
      </w:pPr>
    </w:p>
    <w:p w14:paraId="48869546"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9.1. Споры, возникающие при исполнении настоящего договора, рассматриваются в соответствии с действующим законодательством Российской Федерации и Алтайского края.</w:t>
      </w:r>
    </w:p>
    <w:p w14:paraId="6E1974E5"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9.2. Уведомления, предписания и письма, касающиеся взаимоотношений Сторон по настоящему договору, а также изменения и дополнения к настоящему договору, направляются Сторонами друг другу по адресам, указанным в настоящем договоре.</w:t>
      </w:r>
    </w:p>
    <w:p w14:paraId="61A6668E"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t>9.3.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14:paraId="47B94F0B" w14:textId="77777777" w:rsidR="00911DCB" w:rsidRPr="00911DCB" w:rsidRDefault="00911DCB" w:rsidP="00911DCB">
      <w:pPr>
        <w:autoSpaceDE w:val="0"/>
        <w:autoSpaceDN w:val="0"/>
        <w:adjustRightInd w:val="0"/>
        <w:ind w:firstLine="709"/>
        <w:jc w:val="both"/>
        <w:rPr>
          <w:rFonts w:eastAsia="Calibri"/>
          <w:sz w:val="28"/>
          <w:szCs w:val="28"/>
          <w:lang w:eastAsia="en-US"/>
        </w:rPr>
      </w:pPr>
      <w:r w:rsidRPr="00911DCB">
        <w:rPr>
          <w:rFonts w:eastAsia="Calibri"/>
          <w:sz w:val="28"/>
          <w:szCs w:val="28"/>
          <w:lang w:eastAsia="en-US"/>
        </w:rPr>
        <w:lastRenderedPageBreak/>
        <w:t>9.4.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комитета по строительству, архитектуре и развитию города Барнаула.</w:t>
      </w:r>
    </w:p>
    <w:p w14:paraId="2B1A43B2" w14:textId="77777777" w:rsidR="00911DCB" w:rsidRPr="00911DCB" w:rsidRDefault="00911DCB" w:rsidP="00911DCB">
      <w:pPr>
        <w:autoSpaceDE w:val="0"/>
        <w:autoSpaceDN w:val="0"/>
        <w:adjustRightInd w:val="0"/>
        <w:ind w:firstLine="709"/>
        <w:jc w:val="both"/>
        <w:rPr>
          <w:rFonts w:eastAsia="Calibri"/>
          <w:sz w:val="28"/>
          <w:szCs w:val="28"/>
          <w:lang w:eastAsia="en-US"/>
        </w:rPr>
      </w:pPr>
    </w:p>
    <w:p w14:paraId="29A3D051" w14:textId="77777777" w:rsidR="00911DCB" w:rsidRPr="00911DCB" w:rsidRDefault="00911DCB" w:rsidP="00911DCB">
      <w:pPr>
        <w:autoSpaceDE w:val="0"/>
        <w:autoSpaceDN w:val="0"/>
        <w:adjustRightInd w:val="0"/>
        <w:jc w:val="center"/>
        <w:outlineLvl w:val="2"/>
        <w:rPr>
          <w:rFonts w:eastAsia="Calibri"/>
          <w:sz w:val="28"/>
          <w:szCs w:val="28"/>
          <w:lang w:eastAsia="en-US"/>
        </w:rPr>
      </w:pPr>
      <w:r w:rsidRPr="00911DCB">
        <w:rPr>
          <w:rFonts w:eastAsia="Calibri"/>
          <w:sz w:val="28"/>
          <w:szCs w:val="28"/>
          <w:lang w:eastAsia="en-US"/>
        </w:rPr>
        <w:t>10. Реквизиты сторон</w:t>
      </w:r>
    </w:p>
    <w:p w14:paraId="0C7B864D" w14:textId="77777777" w:rsidR="00911DCB" w:rsidRPr="00911DCB" w:rsidRDefault="00911DCB" w:rsidP="00911DCB">
      <w:pPr>
        <w:autoSpaceDE w:val="0"/>
        <w:autoSpaceDN w:val="0"/>
        <w:adjustRightInd w:val="0"/>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68"/>
        <w:gridCol w:w="4592"/>
      </w:tblGrid>
      <w:tr w:rsidR="00911DCB" w:rsidRPr="00911DCB" w14:paraId="491AC1E6" w14:textId="77777777" w:rsidTr="00574030">
        <w:tc>
          <w:tcPr>
            <w:tcW w:w="4082" w:type="dxa"/>
          </w:tcPr>
          <w:p w14:paraId="79DBE766"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Рекламораспространитель</w:t>
            </w:r>
          </w:p>
        </w:tc>
        <w:tc>
          <w:tcPr>
            <w:tcW w:w="368" w:type="dxa"/>
          </w:tcPr>
          <w:p w14:paraId="04493370"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0746FB13"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Комитет по строительству, архитектуре и развитию города Барнаула</w:t>
            </w:r>
          </w:p>
        </w:tc>
      </w:tr>
      <w:tr w:rsidR="00911DCB" w:rsidRPr="00911DCB" w14:paraId="05D480FF" w14:textId="77777777" w:rsidTr="00574030">
        <w:tc>
          <w:tcPr>
            <w:tcW w:w="4082" w:type="dxa"/>
          </w:tcPr>
          <w:p w14:paraId="228D5EA9"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Адрес:</w:t>
            </w:r>
          </w:p>
        </w:tc>
        <w:tc>
          <w:tcPr>
            <w:tcW w:w="368" w:type="dxa"/>
          </w:tcPr>
          <w:p w14:paraId="24754586"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41F8EE23"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Адрес:</w:t>
            </w:r>
          </w:p>
        </w:tc>
      </w:tr>
      <w:tr w:rsidR="00911DCB" w:rsidRPr="00911DCB" w14:paraId="213F8CD8" w14:textId="77777777" w:rsidTr="00574030">
        <w:trPr>
          <w:trHeight w:val="322"/>
        </w:trPr>
        <w:tc>
          <w:tcPr>
            <w:tcW w:w="4082" w:type="dxa"/>
          </w:tcPr>
          <w:p w14:paraId="446566AA"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ИНН</w:t>
            </w:r>
          </w:p>
        </w:tc>
        <w:tc>
          <w:tcPr>
            <w:tcW w:w="368" w:type="dxa"/>
          </w:tcPr>
          <w:p w14:paraId="01207229"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54C83FAC"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ИНН</w:t>
            </w:r>
          </w:p>
        </w:tc>
      </w:tr>
      <w:tr w:rsidR="00911DCB" w:rsidRPr="00911DCB" w14:paraId="714BB158" w14:textId="77777777" w:rsidTr="00574030">
        <w:trPr>
          <w:trHeight w:val="322"/>
        </w:trPr>
        <w:tc>
          <w:tcPr>
            <w:tcW w:w="4082" w:type="dxa"/>
          </w:tcPr>
          <w:p w14:paraId="1E0AF3DE"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КПП</w:t>
            </w:r>
          </w:p>
        </w:tc>
        <w:tc>
          <w:tcPr>
            <w:tcW w:w="368" w:type="dxa"/>
          </w:tcPr>
          <w:p w14:paraId="253A445F"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475DB73E"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КПП</w:t>
            </w:r>
          </w:p>
        </w:tc>
      </w:tr>
      <w:tr w:rsidR="00911DCB" w:rsidRPr="00911DCB" w14:paraId="71A970D5" w14:textId="77777777" w:rsidTr="00574030">
        <w:trPr>
          <w:trHeight w:val="322"/>
        </w:trPr>
        <w:tc>
          <w:tcPr>
            <w:tcW w:w="4082" w:type="dxa"/>
          </w:tcPr>
          <w:p w14:paraId="7FDF656A"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р/счет</w:t>
            </w:r>
          </w:p>
        </w:tc>
        <w:tc>
          <w:tcPr>
            <w:tcW w:w="368" w:type="dxa"/>
          </w:tcPr>
          <w:p w14:paraId="38429BCE"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6E5FF0E5"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р/счет</w:t>
            </w:r>
          </w:p>
        </w:tc>
      </w:tr>
      <w:tr w:rsidR="00911DCB" w:rsidRPr="00911DCB" w14:paraId="31EBB2E7" w14:textId="77777777" w:rsidTr="00574030">
        <w:trPr>
          <w:trHeight w:val="322"/>
        </w:trPr>
        <w:tc>
          <w:tcPr>
            <w:tcW w:w="4082" w:type="dxa"/>
          </w:tcPr>
          <w:p w14:paraId="0C5A8E19"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БИК</w:t>
            </w:r>
          </w:p>
        </w:tc>
        <w:tc>
          <w:tcPr>
            <w:tcW w:w="368" w:type="dxa"/>
          </w:tcPr>
          <w:p w14:paraId="090A0C28"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61812169"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БИК</w:t>
            </w:r>
          </w:p>
        </w:tc>
      </w:tr>
      <w:tr w:rsidR="00911DCB" w:rsidRPr="00911DCB" w14:paraId="2EF115A0" w14:textId="77777777" w:rsidTr="00574030">
        <w:trPr>
          <w:trHeight w:val="322"/>
        </w:trPr>
        <w:tc>
          <w:tcPr>
            <w:tcW w:w="4082" w:type="dxa"/>
          </w:tcPr>
          <w:p w14:paraId="3A3B2820"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ОКТМО</w:t>
            </w:r>
          </w:p>
        </w:tc>
        <w:tc>
          <w:tcPr>
            <w:tcW w:w="368" w:type="dxa"/>
          </w:tcPr>
          <w:p w14:paraId="0A7F3629"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4D4D70E6"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ОКТМО</w:t>
            </w:r>
          </w:p>
        </w:tc>
      </w:tr>
      <w:tr w:rsidR="00911DCB" w:rsidRPr="00911DCB" w14:paraId="3F6C1ABB" w14:textId="77777777" w:rsidTr="00574030">
        <w:tc>
          <w:tcPr>
            <w:tcW w:w="4082" w:type="dxa"/>
          </w:tcPr>
          <w:p w14:paraId="71D76E71" w14:textId="77777777" w:rsidR="00911DCB" w:rsidRPr="00911DCB" w:rsidRDefault="00911DCB" w:rsidP="00911DCB">
            <w:pPr>
              <w:autoSpaceDE w:val="0"/>
              <w:autoSpaceDN w:val="0"/>
              <w:adjustRightInd w:val="0"/>
              <w:rPr>
                <w:rFonts w:eastAsia="Calibri"/>
                <w:sz w:val="28"/>
                <w:szCs w:val="28"/>
                <w:lang w:eastAsia="en-US"/>
              </w:rPr>
            </w:pPr>
          </w:p>
        </w:tc>
        <w:tc>
          <w:tcPr>
            <w:tcW w:w="368" w:type="dxa"/>
          </w:tcPr>
          <w:p w14:paraId="70B4E4A7"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66B4C165"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Председатель комитета</w:t>
            </w:r>
          </w:p>
        </w:tc>
      </w:tr>
      <w:tr w:rsidR="00911DCB" w:rsidRPr="00911DCB" w14:paraId="04E854A3" w14:textId="77777777" w:rsidTr="00574030">
        <w:tc>
          <w:tcPr>
            <w:tcW w:w="4082" w:type="dxa"/>
          </w:tcPr>
          <w:p w14:paraId="314A4603" w14:textId="77777777" w:rsidR="00911DCB" w:rsidRPr="00911DCB" w:rsidRDefault="00911DCB" w:rsidP="001127A5">
            <w:pPr>
              <w:autoSpaceDE w:val="0"/>
              <w:autoSpaceDN w:val="0"/>
              <w:adjustRightInd w:val="0"/>
              <w:rPr>
                <w:rFonts w:eastAsia="Calibri"/>
                <w:sz w:val="28"/>
                <w:szCs w:val="28"/>
                <w:lang w:eastAsia="en-US"/>
              </w:rPr>
            </w:pPr>
            <w:r w:rsidRPr="00911DCB">
              <w:rPr>
                <w:rFonts w:eastAsia="Calibri"/>
                <w:sz w:val="28"/>
                <w:szCs w:val="28"/>
                <w:lang w:eastAsia="en-US"/>
              </w:rPr>
              <w:t>____________________</w:t>
            </w:r>
            <w:r w:rsidR="001127A5">
              <w:rPr>
                <w:rFonts w:eastAsia="Calibri"/>
                <w:sz w:val="28"/>
                <w:szCs w:val="28"/>
                <w:lang w:eastAsia="en-US"/>
              </w:rPr>
              <w:t>___</w:t>
            </w:r>
            <w:r w:rsidRPr="00911DCB">
              <w:rPr>
                <w:rFonts w:eastAsia="Calibri"/>
                <w:sz w:val="28"/>
                <w:szCs w:val="28"/>
                <w:lang w:eastAsia="en-US"/>
              </w:rPr>
              <w:t>_____</w:t>
            </w:r>
          </w:p>
        </w:tc>
        <w:tc>
          <w:tcPr>
            <w:tcW w:w="368" w:type="dxa"/>
          </w:tcPr>
          <w:p w14:paraId="096C9EE9"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2718FE81" w14:textId="77777777" w:rsidR="00911DCB" w:rsidRPr="00911DCB" w:rsidRDefault="00911DCB" w:rsidP="00911DCB">
            <w:pPr>
              <w:autoSpaceDE w:val="0"/>
              <w:autoSpaceDN w:val="0"/>
              <w:adjustRightInd w:val="0"/>
              <w:jc w:val="both"/>
              <w:rPr>
                <w:rFonts w:eastAsia="Calibri"/>
                <w:sz w:val="28"/>
                <w:szCs w:val="28"/>
                <w:lang w:eastAsia="en-US"/>
              </w:rPr>
            </w:pPr>
            <w:r w:rsidRPr="00911DCB">
              <w:rPr>
                <w:rFonts w:eastAsia="Calibri"/>
                <w:sz w:val="28"/>
                <w:szCs w:val="28"/>
                <w:lang w:eastAsia="en-US"/>
              </w:rPr>
              <w:t>_______________</w:t>
            </w:r>
            <w:r w:rsidR="001127A5">
              <w:rPr>
                <w:rFonts w:eastAsia="Calibri"/>
                <w:sz w:val="28"/>
                <w:szCs w:val="28"/>
                <w:lang w:eastAsia="en-US"/>
              </w:rPr>
              <w:t>________</w:t>
            </w:r>
            <w:r w:rsidRPr="00911DCB">
              <w:rPr>
                <w:rFonts w:eastAsia="Calibri"/>
                <w:sz w:val="28"/>
                <w:szCs w:val="28"/>
                <w:lang w:eastAsia="en-US"/>
              </w:rPr>
              <w:t>________</w:t>
            </w:r>
          </w:p>
        </w:tc>
      </w:tr>
      <w:tr w:rsidR="00911DCB" w:rsidRPr="00911DCB" w14:paraId="64A7EFB8" w14:textId="77777777" w:rsidTr="00574030">
        <w:trPr>
          <w:trHeight w:val="213"/>
        </w:trPr>
        <w:tc>
          <w:tcPr>
            <w:tcW w:w="4082" w:type="dxa"/>
            <w:tcBorders>
              <w:bottom w:val="single" w:sz="4" w:space="0" w:color="auto"/>
            </w:tcBorders>
          </w:tcPr>
          <w:p w14:paraId="6003A66A" w14:textId="77777777" w:rsidR="00911DCB" w:rsidRPr="00911DCB" w:rsidRDefault="00911DCB" w:rsidP="00911DCB">
            <w:pPr>
              <w:autoSpaceDE w:val="0"/>
              <w:autoSpaceDN w:val="0"/>
              <w:adjustRightInd w:val="0"/>
              <w:rPr>
                <w:rFonts w:eastAsia="Calibri"/>
                <w:sz w:val="28"/>
                <w:szCs w:val="28"/>
                <w:lang w:eastAsia="en-US"/>
              </w:rPr>
            </w:pPr>
          </w:p>
        </w:tc>
        <w:tc>
          <w:tcPr>
            <w:tcW w:w="368" w:type="dxa"/>
          </w:tcPr>
          <w:p w14:paraId="07140900" w14:textId="77777777" w:rsidR="00911DCB" w:rsidRPr="00911DCB" w:rsidRDefault="00911DCB" w:rsidP="00911DCB">
            <w:pPr>
              <w:autoSpaceDE w:val="0"/>
              <w:autoSpaceDN w:val="0"/>
              <w:adjustRightInd w:val="0"/>
              <w:rPr>
                <w:rFonts w:eastAsia="Calibri"/>
                <w:sz w:val="28"/>
                <w:szCs w:val="28"/>
                <w:lang w:eastAsia="en-US"/>
              </w:rPr>
            </w:pPr>
          </w:p>
        </w:tc>
        <w:tc>
          <w:tcPr>
            <w:tcW w:w="4592" w:type="dxa"/>
            <w:tcBorders>
              <w:bottom w:val="single" w:sz="4" w:space="0" w:color="auto"/>
            </w:tcBorders>
          </w:tcPr>
          <w:p w14:paraId="26AA0C55" w14:textId="77777777" w:rsidR="00911DCB" w:rsidRPr="00911DCB" w:rsidRDefault="00911DCB" w:rsidP="00911DCB">
            <w:pPr>
              <w:autoSpaceDE w:val="0"/>
              <w:autoSpaceDN w:val="0"/>
              <w:adjustRightInd w:val="0"/>
              <w:rPr>
                <w:rFonts w:eastAsia="Calibri"/>
                <w:sz w:val="28"/>
                <w:szCs w:val="28"/>
                <w:lang w:eastAsia="en-US"/>
              </w:rPr>
            </w:pPr>
          </w:p>
        </w:tc>
      </w:tr>
      <w:tr w:rsidR="00911DCB" w:rsidRPr="00911DCB" w14:paraId="49F7D828" w14:textId="77777777" w:rsidTr="00574030">
        <w:tc>
          <w:tcPr>
            <w:tcW w:w="4082" w:type="dxa"/>
            <w:tcBorders>
              <w:top w:val="single" w:sz="4" w:space="0" w:color="auto"/>
            </w:tcBorders>
          </w:tcPr>
          <w:p w14:paraId="19A453B1" w14:textId="77777777"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(подпись)</w:t>
            </w:r>
          </w:p>
        </w:tc>
        <w:tc>
          <w:tcPr>
            <w:tcW w:w="368" w:type="dxa"/>
          </w:tcPr>
          <w:p w14:paraId="502B6BB7" w14:textId="77777777" w:rsidR="00911DCB" w:rsidRPr="00911DCB" w:rsidRDefault="00911DCB" w:rsidP="00911DCB">
            <w:pPr>
              <w:autoSpaceDE w:val="0"/>
              <w:autoSpaceDN w:val="0"/>
              <w:adjustRightInd w:val="0"/>
              <w:rPr>
                <w:rFonts w:eastAsia="Calibri"/>
                <w:sz w:val="28"/>
                <w:szCs w:val="28"/>
                <w:lang w:eastAsia="en-US"/>
              </w:rPr>
            </w:pPr>
          </w:p>
        </w:tc>
        <w:tc>
          <w:tcPr>
            <w:tcW w:w="4592" w:type="dxa"/>
            <w:tcBorders>
              <w:top w:val="single" w:sz="4" w:space="0" w:color="auto"/>
            </w:tcBorders>
          </w:tcPr>
          <w:p w14:paraId="2CD03116" w14:textId="77777777"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(подпись)</w:t>
            </w:r>
          </w:p>
        </w:tc>
      </w:tr>
      <w:tr w:rsidR="00911DCB" w:rsidRPr="00911DCB" w14:paraId="4BE9C23B" w14:textId="77777777" w:rsidTr="00574030">
        <w:tc>
          <w:tcPr>
            <w:tcW w:w="4082" w:type="dxa"/>
          </w:tcPr>
          <w:p w14:paraId="442C5517" w14:textId="77777777"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М.П. (при наличии)</w:t>
            </w:r>
          </w:p>
        </w:tc>
        <w:tc>
          <w:tcPr>
            <w:tcW w:w="368" w:type="dxa"/>
          </w:tcPr>
          <w:p w14:paraId="73C93608" w14:textId="77777777" w:rsidR="00911DCB" w:rsidRPr="00911DCB" w:rsidRDefault="00911DCB" w:rsidP="00911DCB">
            <w:pPr>
              <w:autoSpaceDE w:val="0"/>
              <w:autoSpaceDN w:val="0"/>
              <w:adjustRightInd w:val="0"/>
              <w:rPr>
                <w:rFonts w:eastAsia="Calibri"/>
                <w:sz w:val="28"/>
                <w:szCs w:val="28"/>
                <w:lang w:eastAsia="en-US"/>
              </w:rPr>
            </w:pPr>
          </w:p>
        </w:tc>
        <w:tc>
          <w:tcPr>
            <w:tcW w:w="4592" w:type="dxa"/>
          </w:tcPr>
          <w:p w14:paraId="092AD994" w14:textId="77777777" w:rsidR="00911DCB" w:rsidRPr="00911DCB" w:rsidRDefault="00911DCB" w:rsidP="00911DCB">
            <w:pPr>
              <w:autoSpaceDE w:val="0"/>
              <w:autoSpaceDN w:val="0"/>
              <w:adjustRightInd w:val="0"/>
              <w:jc w:val="center"/>
              <w:rPr>
                <w:rFonts w:eastAsia="Calibri"/>
                <w:sz w:val="28"/>
                <w:szCs w:val="28"/>
                <w:lang w:eastAsia="en-US"/>
              </w:rPr>
            </w:pPr>
            <w:r w:rsidRPr="00911DCB">
              <w:rPr>
                <w:rFonts w:eastAsia="Calibri"/>
                <w:sz w:val="28"/>
                <w:szCs w:val="28"/>
                <w:lang w:eastAsia="en-US"/>
              </w:rPr>
              <w:t>М.П.</w:t>
            </w:r>
          </w:p>
        </w:tc>
      </w:tr>
    </w:tbl>
    <w:p w14:paraId="61CD2580" w14:textId="77777777" w:rsidR="00065AAB" w:rsidRPr="00065AAB" w:rsidRDefault="00065AAB" w:rsidP="005368BB">
      <w:pPr>
        <w:autoSpaceDE w:val="0"/>
        <w:autoSpaceDN w:val="0"/>
        <w:adjustRightInd w:val="0"/>
        <w:jc w:val="both"/>
      </w:pPr>
    </w:p>
    <w:sectPr w:rsidR="00065AAB" w:rsidRPr="00065AA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4D29" w14:textId="77777777" w:rsidR="004E36C9" w:rsidRDefault="004E36C9" w:rsidP="003F1D90">
      <w:r>
        <w:separator/>
      </w:r>
    </w:p>
  </w:endnote>
  <w:endnote w:type="continuationSeparator" w:id="0">
    <w:p w14:paraId="51F52500" w14:textId="77777777" w:rsidR="004E36C9" w:rsidRDefault="004E36C9" w:rsidP="003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9810" w14:textId="77777777" w:rsidR="004E36C9" w:rsidRDefault="004E36C9" w:rsidP="003F1D90">
      <w:r>
        <w:separator/>
      </w:r>
    </w:p>
  </w:footnote>
  <w:footnote w:type="continuationSeparator" w:id="0">
    <w:p w14:paraId="7DBBA45A" w14:textId="77777777" w:rsidR="004E36C9" w:rsidRDefault="004E36C9" w:rsidP="003F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07C5" w14:textId="77777777" w:rsidR="003F1D90" w:rsidRDefault="003F1D9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D0C8E"/>
    <w:multiLevelType w:val="hybridMultilevel"/>
    <w:tmpl w:val="B74A30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873E1F"/>
    <w:multiLevelType w:val="hybridMultilevel"/>
    <w:tmpl w:val="851A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D9"/>
    <w:rsid w:val="00007376"/>
    <w:rsid w:val="00032363"/>
    <w:rsid w:val="00065AAB"/>
    <w:rsid w:val="00095ABC"/>
    <w:rsid w:val="000C5E8D"/>
    <w:rsid w:val="000F3440"/>
    <w:rsid w:val="001127A5"/>
    <w:rsid w:val="00177A98"/>
    <w:rsid w:val="001B30EA"/>
    <w:rsid w:val="001E394B"/>
    <w:rsid w:val="002137FB"/>
    <w:rsid w:val="00250DB5"/>
    <w:rsid w:val="003F1D90"/>
    <w:rsid w:val="004641D6"/>
    <w:rsid w:val="004C0D73"/>
    <w:rsid w:val="004E36C9"/>
    <w:rsid w:val="00520E71"/>
    <w:rsid w:val="005368BB"/>
    <w:rsid w:val="005F57AD"/>
    <w:rsid w:val="00606A6D"/>
    <w:rsid w:val="00625855"/>
    <w:rsid w:val="00671A27"/>
    <w:rsid w:val="00693DDE"/>
    <w:rsid w:val="006A2196"/>
    <w:rsid w:val="006E4FE6"/>
    <w:rsid w:val="007138C0"/>
    <w:rsid w:val="007D1B29"/>
    <w:rsid w:val="007F522B"/>
    <w:rsid w:val="00805DD4"/>
    <w:rsid w:val="008636D5"/>
    <w:rsid w:val="008D334C"/>
    <w:rsid w:val="008F6D60"/>
    <w:rsid w:val="00911DCB"/>
    <w:rsid w:val="009A68BC"/>
    <w:rsid w:val="009D7B0F"/>
    <w:rsid w:val="00A762A3"/>
    <w:rsid w:val="00AD1897"/>
    <w:rsid w:val="00B4738C"/>
    <w:rsid w:val="00BE3411"/>
    <w:rsid w:val="00C23994"/>
    <w:rsid w:val="00C52396"/>
    <w:rsid w:val="00D3120F"/>
    <w:rsid w:val="00E431CF"/>
    <w:rsid w:val="00E51DD9"/>
    <w:rsid w:val="00F216F1"/>
    <w:rsid w:val="00FF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3C26"/>
  <w15:docId w15:val="{22260846-40B5-4BD6-A2D9-84A14054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148259">
      <w:bodyDiv w:val="1"/>
      <w:marLeft w:val="0"/>
      <w:marRight w:val="0"/>
      <w:marTop w:val="0"/>
      <w:marBottom w:val="0"/>
      <w:divBdr>
        <w:top w:val="none" w:sz="0" w:space="0" w:color="auto"/>
        <w:left w:val="none" w:sz="0" w:space="0" w:color="auto"/>
        <w:bottom w:val="none" w:sz="0" w:space="0" w:color="auto"/>
        <w:right w:val="none" w:sz="0" w:space="0" w:color="auto"/>
      </w:divBdr>
    </w:div>
    <w:div w:id="21206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16748</Characters>
  <Application>Microsoft Office Word</Application>
  <DocSecurity>4</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Пестрецова</dc:creator>
  <cp:lastModifiedBy>ПравПортал</cp:lastModifiedBy>
  <cp:revision>2</cp:revision>
  <cp:lastPrinted>2016-04-28T02:15:00Z</cp:lastPrinted>
  <dcterms:created xsi:type="dcterms:W3CDTF">2020-08-10T05:12:00Z</dcterms:created>
  <dcterms:modified xsi:type="dcterms:W3CDTF">2020-08-10T05:12:00Z</dcterms:modified>
</cp:coreProperties>
</file>