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65A4" w14:textId="77777777" w:rsidR="00D821EC" w:rsidRPr="00D821EC" w:rsidRDefault="00D821EC" w:rsidP="00D821EC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Приложение </w:t>
      </w:r>
    </w:p>
    <w:p w14:paraId="5F464EAB" w14:textId="77777777" w:rsidR="00D821EC" w:rsidRPr="00D821EC" w:rsidRDefault="00D821EC" w:rsidP="00D821EC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к приказу комитета </w:t>
      </w:r>
    </w:p>
    <w:p w14:paraId="2744ED55" w14:textId="77777777" w:rsidR="00D821EC" w:rsidRPr="00D821EC" w:rsidRDefault="00D821EC" w:rsidP="00D821EC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от 26.06.2023 №97</w:t>
      </w:r>
    </w:p>
    <w:p w14:paraId="1A51AF59" w14:textId="77777777" w:rsidR="00D821EC" w:rsidRPr="00D821EC" w:rsidRDefault="00D821EC" w:rsidP="00D821EC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4AC09829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599A4AE3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Нормативные затраты на обеспечение функций</w:t>
      </w:r>
    </w:p>
    <w:p w14:paraId="0F37D92F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казенного учреждения «Управление централизованного учета и финансового анализа»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на 2023 год</w:t>
      </w:r>
    </w:p>
    <w:p w14:paraId="6C939712" w14:textId="77777777" w:rsidR="00D821EC" w:rsidRPr="00D821EC" w:rsidRDefault="00D821EC" w:rsidP="00D821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751773D0" w14:textId="77777777" w:rsidR="00D821EC" w:rsidRPr="00D821EC" w:rsidRDefault="00D821EC" w:rsidP="00D821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Показатель расчетной численности работников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казенного учреждения «Управление централизованного учета                              и финансового анализа» (далее – МКУ)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:</w:t>
      </w:r>
    </w:p>
    <w:p w14:paraId="1FC2F085" w14:textId="77777777" w:rsidR="00D821EC" w:rsidRPr="00D821EC" w:rsidRDefault="00D821EC" w:rsidP="00D821E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proofErr w:type="gram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оп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 =</w:t>
      </w:r>
      <w:proofErr w:type="gram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(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с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+ 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нсот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) </w:t>
      </w:r>
      <w:r w:rsidRPr="00D821EC">
        <w:rPr>
          <w:rFonts w:ascii="Times New Roman" w:eastAsia="Calibri" w:hAnsi="Times New Roman" w:cs="Times New Roman"/>
          <w:b/>
          <w:iCs/>
          <w:kern w:val="0"/>
          <w:sz w:val="28"/>
          <w:szCs w:val="28"/>
          <w:vertAlign w:val="subscript"/>
          <w14:ligatures w14:val="none"/>
        </w:rPr>
        <w:t>×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1,1, где:</w:t>
      </w:r>
    </w:p>
    <w:p w14:paraId="1491DED5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proofErr w:type="spellStart"/>
      <w:proofErr w:type="gram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с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–</w:t>
      </w:r>
      <w:proofErr w:type="gram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фактическая численность работников (в МКУ 7 чел.);</w:t>
      </w:r>
    </w:p>
    <w:p w14:paraId="3B1E53EA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нсот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             в соответствии с постановлением Правительства Российской Федерации                  от 05.08.2008 №583 «О введении новых систем оплаты труда работников федеральных бюджетных, автономных и казенных учреждений                            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                     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(в МКУ                       0 чел.);</w:t>
      </w:r>
    </w:p>
    <w:p w14:paraId="15861D3D" w14:textId="77777777" w:rsidR="00D821EC" w:rsidRPr="00D821EC" w:rsidRDefault="00D821EC" w:rsidP="00D821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1,1 – коэффициент, который может быть использован на случай замещения вакантных должностей.</w:t>
      </w:r>
    </w:p>
    <w:p w14:paraId="551C6FD8" w14:textId="77777777" w:rsidR="00D821EC" w:rsidRPr="00D821EC" w:rsidRDefault="00D821EC" w:rsidP="00D821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481"/>
        <w:gridCol w:w="3718"/>
      </w:tblGrid>
      <w:tr w:rsidR="00D821EC" w:rsidRPr="00D821EC" w14:paraId="7A7A2DE9" w14:textId="77777777" w:rsidTr="00DC4941">
        <w:tc>
          <w:tcPr>
            <w:tcW w:w="1579" w:type="pct"/>
            <w:shd w:val="clear" w:color="auto" w:fill="auto"/>
          </w:tcPr>
          <w:p w14:paraId="3EFBA4A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  <w:t>Наименование</w:t>
            </w:r>
          </w:p>
        </w:tc>
        <w:tc>
          <w:tcPr>
            <w:tcW w:w="1369" w:type="pct"/>
            <w:shd w:val="clear" w:color="auto" w:fill="auto"/>
          </w:tcPr>
          <w:p w14:paraId="56E7BBA8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  <w:t>Фактическая численность,</w:t>
            </w:r>
          </w:p>
          <w:p w14:paraId="13170FF3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  <w:t>чел.</w:t>
            </w:r>
          </w:p>
        </w:tc>
        <w:tc>
          <w:tcPr>
            <w:tcW w:w="2053" w:type="pct"/>
            <w:shd w:val="clear" w:color="auto" w:fill="auto"/>
          </w:tcPr>
          <w:p w14:paraId="76CB90A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  <w:t>Коэффициент, который может быть использован на случай замещения вакантных должностей</w:t>
            </w:r>
          </w:p>
        </w:tc>
      </w:tr>
      <w:tr w:rsidR="00D821EC" w:rsidRPr="00D821EC" w14:paraId="63792ADE" w14:textId="77777777" w:rsidTr="00DC4941">
        <w:tc>
          <w:tcPr>
            <w:tcW w:w="1579" w:type="pct"/>
            <w:shd w:val="clear" w:color="auto" w:fill="auto"/>
          </w:tcPr>
          <w:p w14:paraId="3C404798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  <w:t>Показатель расчетной численности основных работников муниципального казенного учреждения «Управление централизованного учета и финансового анализа»</w:t>
            </w:r>
          </w:p>
        </w:tc>
        <w:tc>
          <w:tcPr>
            <w:tcW w:w="1369" w:type="pct"/>
            <w:shd w:val="clear" w:color="auto" w:fill="auto"/>
          </w:tcPr>
          <w:p w14:paraId="0907671E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  <w:t>7</w:t>
            </w:r>
          </w:p>
        </w:tc>
        <w:tc>
          <w:tcPr>
            <w:tcW w:w="2053" w:type="pct"/>
            <w:shd w:val="clear" w:color="auto" w:fill="auto"/>
          </w:tcPr>
          <w:p w14:paraId="7C0B95A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14:ligatures w14:val="none"/>
              </w:rPr>
              <w:t>1,1</w:t>
            </w:r>
          </w:p>
        </w:tc>
      </w:tr>
    </w:tbl>
    <w:p w14:paraId="3A6E6296" w14:textId="77777777" w:rsidR="00D821EC" w:rsidRPr="00D821EC" w:rsidRDefault="00D821EC" w:rsidP="00D821EC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0" w:name="sub_110100"/>
    </w:p>
    <w:p w14:paraId="37C8E976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I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 Затраты на информационно-коммуникационные технологии</w:t>
      </w:r>
      <w:bookmarkEnd w:id="0"/>
    </w:p>
    <w:p w14:paraId="31B12CF5" w14:textId="77777777" w:rsidR="00D821EC" w:rsidRPr="00D821EC" w:rsidRDefault="00D821EC" w:rsidP="00D821E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75168BB7" w14:textId="77777777" w:rsidR="00D821EC" w:rsidRPr="00D821EC" w:rsidRDefault="00D821EC" w:rsidP="00D821EC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1.1. Затраты на услуги связи</w:t>
      </w:r>
    </w:p>
    <w:p w14:paraId="7CFAEE14" w14:textId="77777777" w:rsidR="00D821EC" w:rsidRPr="00D821EC" w:rsidRDefault="00D821EC" w:rsidP="00D821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1.1.1. Затраты на сеть «Интернет» и услуги интернет-провайдера (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З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и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) определяются по формуле:</w:t>
      </w:r>
    </w:p>
    <w:p w14:paraId="418C662F" w14:textId="0DDCB962" w:rsidR="00D821EC" w:rsidRPr="00D821EC" w:rsidRDefault="00D821EC" w:rsidP="00D821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lastRenderedPageBreak/>
        <w:drawing>
          <wp:anchor distT="0" distB="0" distL="114300" distR="114300" simplePos="0" relativeHeight="251659264" behindDoc="1" locked="0" layoutInCell="1" allowOverlap="1" wp14:anchorId="6D6839BE" wp14:editId="3DA569E8">
            <wp:simplePos x="0" y="0"/>
            <wp:positionH relativeFrom="column">
              <wp:posOffset>1809750</wp:posOffset>
            </wp:positionH>
            <wp:positionV relativeFrom="paragraph">
              <wp:posOffset>-228600</wp:posOffset>
            </wp:positionV>
            <wp:extent cx="1562100" cy="680085"/>
            <wp:effectExtent l="0" t="0" r="0" b="0"/>
            <wp:wrapThrough wrapText="bothSides">
              <wp:wrapPolygon edited="0">
                <wp:start x="5532" y="1815"/>
                <wp:lineTo x="527" y="8471"/>
                <wp:lineTo x="0" y="9681"/>
                <wp:lineTo x="0" y="12706"/>
                <wp:lineTo x="4215" y="18151"/>
                <wp:lineTo x="4478" y="19361"/>
                <wp:lineTo x="8166" y="19361"/>
                <wp:lineTo x="21073" y="13916"/>
                <wp:lineTo x="21337" y="8471"/>
                <wp:lineTo x="18966" y="7261"/>
                <wp:lineTo x="7112" y="1815"/>
                <wp:lineTo x="5532" y="1815"/>
              </wp:wrapPolygon>
            </wp:wrapThrough>
            <wp:docPr id="189098209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1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ab/>
      </w:r>
      <w:r w:rsidRPr="00D821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ab/>
        <w:t xml:space="preserve">                ,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где:</w:t>
      </w:r>
    </w:p>
    <w:p w14:paraId="4238E8B9" w14:textId="77777777" w:rsidR="00D821EC" w:rsidRPr="00D821EC" w:rsidRDefault="00D821EC" w:rsidP="00D821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44DE45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iu</w:t>
      </w:r>
      <w:r w:rsidRPr="00D821E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–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количество каналов передачи данных сети «Интернет»                          с i-й пропускной способностью;</w:t>
      </w:r>
    </w:p>
    <w:p w14:paraId="190FC779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iu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–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месячная цена аренды канала передачи данных сети «Интернет» с i-й пропускной способностью;</w:t>
      </w:r>
    </w:p>
    <w:p w14:paraId="0D642E99" w14:textId="77777777" w:rsidR="00D821EC" w:rsidRPr="00D821EC" w:rsidRDefault="00D821EC" w:rsidP="00D821EC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iu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–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месяцев аренды канала передачи данных сети «Интернет» с i-й пропускной способностью.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133"/>
        <w:gridCol w:w="2265"/>
        <w:gridCol w:w="2124"/>
        <w:gridCol w:w="1698"/>
      </w:tblGrid>
      <w:tr w:rsidR="00D821EC" w:rsidRPr="00D821EC" w14:paraId="00F14048" w14:textId="77777777" w:rsidTr="00DC49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5B8D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245D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Кол-во каналов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4CCC18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Месячная цена аренды канала передачи данных сети «Интернет», не более (руб.)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E730F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E515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 на приобретение в год не более (руб.)</w:t>
            </w:r>
          </w:p>
        </w:tc>
      </w:tr>
      <w:tr w:rsidR="00D821EC" w:rsidRPr="00D821EC" w14:paraId="049FF957" w14:textId="77777777" w:rsidTr="00DC4941"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C221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Услуги по обеспечению доступа к сети «Интернет»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9C5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1BE7F8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11 214,00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9F1824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1171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134 568,00</w:t>
            </w:r>
          </w:p>
        </w:tc>
      </w:tr>
    </w:tbl>
    <w:p w14:paraId="082D378E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Количество и цена приобретаемых услуг по обеспечению доступа               к сети «Интернет» и услуг интернет-провайдера могут быть изменены при условии, что фактические затраты на их оказание не превысят расчетные.</w:t>
      </w:r>
    </w:p>
    <w:p w14:paraId="49B8F7DC" w14:textId="77777777" w:rsidR="00D821EC" w:rsidRPr="00D821EC" w:rsidRDefault="00D821EC" w:rsidP="00D821EC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58099261" w14:textId="77777777" w:rsidR="00D821EC" w:rsidRPr="00D821EC" w:rsidRDefault="00D821EC" w:rsidP="00D821EC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1.2. Затраты на содержание имущества</w:t>
      </w:r>
    </w:p>
    <w:p w14:paraId="02417CD1" w14:textId="77777777" w:rsidR="00D821EC" w:rsidRPr="00D821EC" w:rsidRDefault="00D821EC" w:rsidP="00D821EC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255E0EC8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1.2.1. Затраты на приобретение услуг по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ремонту и техническому обслуживанию средств вычислительной техники и офисной оргтехники (системные блоки, принтеры, многофункциональные устройства и прочее)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рвт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2469D29F" w14:textId="7660B46D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position w:val="-33"/>
          <w:sz w:val="28"/>
          <w:szCs w:val="28"/>
          <w:lang w:eastAsia="ru-RU"/>
          <w14:ligatures w14:val="none"/>
        </w:rPr>
        <w:drawing>
          <wp:inline distT="0" distB="0" distL="0" distR="0" wp14:anchorId="527C29BB" wp14:editId="6A2707BC">
            <wp:extent cx="1876425" cy="600075"/>
            <wp:effectExtent l="0" t="0" r="9525" b="9525"/>
            <wp:docPr id="19111428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где:</w:t>
      </w:r>
    </w:p>
    <w:p w14:paraId="0AC1DE94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Qiрвт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- фактическое количество i-х рабочих станций, но не более предельного количества i-х рабочих станций;</w:t>
      </w:r>
    </w:p>
    <w:p w14:paraId="4A848BD0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Piрвт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- цена технического обслуживания и 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регламентно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-профилактического ремонта в расчете на одну i-ю рабочую станцию в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13"/>
        <w:gridCol w:w="1647"/>
      </w:tblGrid>
      <w:tr w:rsidR="00D821EC" w:rsidRPr="00D821EC" w14:paraId="7DB56C2D" w14:textId="77777777" w:rsidTr="00DC4941"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F4E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DE3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1FCE66B9" w14:textId="77777777" w:rsidTr="00DC4941"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FBD3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Услуги по ремонту и техническому обслуживанию средств вычислительной техники и офисной оргтехники (системные блоки, принтеры, многофункциональные устройства и прочее)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2B3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41 875,34</w:t>
            </w:r>
          </w:p>
        </w:tc>
      </w:tr>
    </w:tbl>
    <w:p w14:paraId="4C479BCD" w14:textId="77777777" w:rsidR="00D821EC" w:rsidRPr="00D821EC" w:rsidRDefault="00D821EC" w:rsidP="00D821EC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Количество и цена приобретаемых услуг по ремонту и техническому обслуживанию вычислительной техники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и офисной оргтехники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могут быть изменены при условии, что фактические затраты на их оказание не превысят расчетные.</w:t>
      </w:r>
    </w:p>
    <w:p w14:paraId="7230E415" w14:textId="77777777" w:rsidR="00D821EC" w:rsidRPr="00D821EC" w:rsidRDefault="00D821EC" w:rsidP="00D821EC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8AAE6F3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6AD2B8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1.3. Затраты на приобретение прочих работ и услуг, не относящиеся </w:t>
      </w:r>
    </w:p>
    <w:p w14:paraId="30229989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к затратам на услуги связи, аренду и содержание имущества</w:t>
      </w:r>
    </w:p>
    <w:p w14:paraId="3A68FB8E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8747CE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спо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28DAA625" w14:textId="77777777" w:rsidR="00D821EC" w:rsidRPr="00D821EC" w:rsidRDefault="00D821EC" w:rsidP="00D821E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249A07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спо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= 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сспс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+ 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сип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где:</w:t>
      </w:r>
    </w:p>
    <w:p w14:paraId="0235EE6A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081340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сспс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затраты на оплату услуг по сопровождению справочно-правовых систем;</w:t>
      </w:r>
    </w:p>
    <w:p w14:paraId="52D767AD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сип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затраты на оплату услуг по сопровождению и приобретению иного программного обеспечения.</w:t>
      </w:r>
    </w:p>
    <w:p w14:paraId="2CB13822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25C3337D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9B12A8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27A579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1.3.2.</w:t>
      </w:r>
      <w:bookmarkStart w:id="1" w:name="sub_100131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Затраты на оплату услуг по сопровождению и приобретению иного программного обеспечения (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Зсспс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  <w:bookmarkEnd w:id="1"/>
    </w:p>
    <w:p w14:paraId="3004091F" w14:textId="6C42510B" w:rsidR="00D821EC" w:rsidRPr="00D821EC" w:rsidRDefault="00D821EC" w:rsidP="00D82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position w:val="-33"/>
          <w:sz w:val="28"/>
          <w:lang w:eastAsia="ru-RU"/>
          <w14:ligatures w14:val="none"/>
        </w:rPr>
        <w:drawing>
          <wp:inline distT="0" distB="0" distL="0" distR="0" wp14:anchorId="0059C095" wp14:editId="77D2C7A7">
            <wp:extent cx="1371600" cy="600075"/>
            <wp:effectExtent l="0" t="0" r="0" b="9525"/>
            <wp:docPr id="116347965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sz w:val="28"/>
          <w:lang w:eastAsia="ru-RU"/>
          <w14:ligatures w14:val="none"/>
        </w:rPr>
        <w:t xml:space="preserve"> где:</w:t>
      </w:r>
    </w:p>
    <w:p w14:paraId="25DEAEF9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32"/>
          <w:szCs w:val="32"/>
          <w:lang w:val="en-US" w:eastAsia="ru-RU"/>
          <w14:ligatures w14:val="none"/>
        </w:rPr>
        <w:t>P</w:t>
      </w:r>
      <w:r w:rsidRPr="00D821EC">
        <w:rPr>
          <w:rFonts w:ascii="Times New Roman" w:eastAsia="Times New Roman" w:hAnsi="Times New Roman" w:cs="Times New Roman"/>
          <w:kern w:val="0"/>
          <w:sz w:val="32"/>
          <w:szCs w:val="32"/>
          <w:vertAlign w:val="subscript"/>
          <w:lang w:val="en-US" w:eastAsia="ru-RU"/>
          <w14:ligatures w14:val="none"/>
        </w:rPr>
        <w:t>ic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32"/>
          <w:szCs w:val="32"/>
          <w:vertAlign w:val="subscript"/>
          <w:lang w:eastAsia="ru-RU"/>
          <w14:ligatures w14:val="none"/>
        </w:rPr>
        <w:t>спс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689"/>
        <w:gridCol w:w="1841"/>
        <w:gridCol w:w="2124"/>
      </w:tblGrid>
      <w:tr w:rsidR="00D821EC" w:rsidRPr="00D821EC" w14:paraId="15E74F5A" w14:textId="77777777" w:rsidTr="00DC4941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4F96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21F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месяцев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90700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Цена за месяц (руб.)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FBD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7B1608C3" w14:textId="77777777" w:rsidTr="00DC4941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36E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Справочно-правовая система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498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528B1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35 383,62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776" w14:textId="77777777" w:rsidR="00D821EC" w:rsidRPr="00D821EC" w:rsidRDefault="00D821EC" w:rsidP="00D8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424 603,41</w:t>
            </w:r>
          </w:p>
        </w:tc>
      </w:tr>
    </w:tbl>
    <w:p w14:paraId="175B2B4F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Цена оплаты услуг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сопровождению справочно-правовых систем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могут быть изменены при условии, что фактические затраты                                 на их оказание не превысят расчетные.</w:t>
      </w:r>
    </w:p>
    <w:p w14:paraId="1F9942F4" w14:textId="77777777" w:rsidR="00D821EC" w:rsidRPr="00D821EC" w:rsidRDefault="00D821EC" w:rsidP="00D82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  <w14:ligatures w14:val="none"/>
        </w:rPr>
      </w:pPr>
    </w:p>
    <w:p w14:paraId="55AA4888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0AD6499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1.3.2.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Затраты на оплату услуг по сопровождению и приобретению иного программного обеспечения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proofErr w:type="spellStart"/>
      <w:r w:rsidRPr="00D821E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bscript"/>
          <w:lang w:eastAsia="ru-RU"/>
          <w14:ligatures w14:val="none"/>
        </w:rPr>
        <w:t>сип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16F8F73C" w14:textId="64C3AB9A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position w:val="-30"/>
          <w:sz w:val="28"/>
          <w:szCs w:val="28"/>
          <w:lang w:eastAsia="ru-RU"/>
          <w14:ligatures w14:val="none"/>
        </w:rPr>
        <w:lastRenderedPageBreak/>
        <w:drawing>
          <wp:inline distT="0" distB="0" distL="0" distR="0" wp14:anchorId="0E3DB8D9" wp14:editId="2C917F0C">
            <wp:extent cx="1666875" cy="504825"/>
            <wp:effectExtent l="0" t="0" r="9525" b="9525"/>
            <wp:docPr id="1750930277" name="Рисунок 14" descr="Описание: Описание: 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base_23679_39790_5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где:</w:t>
      </w:r>
    </w:p>
    <w:p w14:paraId="68316E5F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sub_11021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g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ипо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цена сопровождения g-го иного программного </w:t>
      </w:r>
      <w:proofErr w:type="gram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обеспечения,   </w:t>
      </w:r>
      <w:proofErr w:type="gram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за исключением справочно-правовых систем, определяемая согласно перечню работ по сопровождению g-го иного программного обеспечения                                         и нормативным трудозатратам на их выполнение, установленным                                        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14:paraId="4B6412FB" w14:textId="77777777" w:rsidR="00D821EC" w:rsidRPr="00D821EC" w:rsidRDefault="00D821EC" w:rsidP="00D821E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j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пнл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956"/>
        <w:gridCol w:w="2212"/>
      </w:tblGrid>
      <w:tr w:rsidR="00D821EC" w:rsidRPr="00D821EC" w14:paraId="1F2EE662" w14:textId="77777777" w:rsidTr="00DC4941">
        <w:tc>
          <w:tcPr>
            <w:tcW w:w="440" w:type="pct"/>
            <w:shd w:val="clear" w:color="auto" w:fill="auto"/>
          </w:tcPr>
          <w:p w14:paraId="59390EE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325" w:type="pct"/>
            <w:shd w:val="clear" w:color="auto" w:fill="auto"/>
          </w:tcPr>
          <w:p w14:paraId="7CFCDCEC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235" w:type="pct"/>
            <w:shd w:val="clear" w:color="auto" w:fill="auto"/>
          </w:tcPr>
          <w:p w14:paraId="0BB44E5C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0783C26A" w14:textId="77777777" w:rsidTr="00DC4941">
        <w:tc>
          <w:tcPr>
            <w:tcW w:w="440" w:type="pct"/>
            <w:shd w:val="clear" w:color="auto" w:fill="auto"/>
          </w:tcPr>
          <w:p w14:paraId="6548F19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325" w:type="pct"/>
            <w:shd w:val="clear" w:color="auto" w:fill="auto"/>
          </w:tcPr>
          <w:p w14:paraId="3A697D08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35" w:type="pct"/>
            <w:shd w:val="clear" w:color="auto" w:fill="auto"/>
          </w:tcPr>
          <w:p w14:paraId="7BEE7EC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D821EC" w:rsidRPr="00D821EC" w14:paraId="7A0B2AB5" w14:textId="77777777" w:rsidTr="00DC4941">
        <w:trPr>
          <w:trHeight w:val="311"/>
        </w:trPr>
        <w:tc>
          <w:tcPr>
            <w:tcW w:w="440" w:type="pct"/>
            <w:shd w:val="clear" w:color="auto" w:fill="auto"/>
          </w:tcPr>
          <w:p w14:paraId="64C60FAF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1D5488BD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Услуги по информационно-технологическому сопровождению программных продуктов «1С»</w:t>
            </w:r>
          </w:p>
        </w:tc>
        <w:tc>
          <w:tcPr>
            <w:tcW w:w="1235" w:type="pct"/>
            <w:shd w:val="clear" w:color="auto" w:fill="auto"/>
          </w:tcPr>
          <w:p w14:paraId="4F0E7E2C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102 350,00</w:t>
            </w:r>
          </w:p>
        </w:tc>
      </w:tr>
      <w:tr w:rsidR="00D821EC" w:rsidRPr="00D821EC" w14:paraId="5925F746" w14:textId="77777777" w:rsidTr="00DC4941">
        <w:trPr>
          <w:trHeight w:val="481"/>
        </w:trPr>
        <w:tc>
          <w:tcPr>
            <w:tcW w:w="440" w:type="pct"/>
            <w:shd w:val="clear" w:color="auto" w:fill="auto"/>
          </w:tcPr>
          <w:p w14:paraId="197261F5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5424C5C0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Приобретение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программного продукта «1</w:t>
            </w:r>
            <w:proofErr w:type="gram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С:Бухгалтерия</w:t>
            </w:r>
            <w:proofErr w:type="gramEnd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государственного учреждения»</w:t>
            </w:r>
          </w:p>
        </w:tc>
        <w:tc>
          <w:tcPr>
            <w:tcW w:w="1235" w:type="pct"/>
            <w:shd w:val="clear" w:color="auto" w:fill="auto"/>
          </w:tcPr>
          <w:p w14:paraId="21C3371C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430 600,00</w:t>
            </w:r>
          </w:p>
        </w:tc>
      </w:tr>
      <w:tr w:rsidR="00D821EC" w:rsidRPr="00D821EC" w14:paraId="6F2191A8" w14:textId="77777777" w:rsidTr="00DC4941">
        <w:trPr>
          <w:trHeight w:val="489"/>
        </w:trPr>
        <w:tc>
          <w:tcPr>
            <w:tcW w:w="440" w:type="pct"/>
            <w:shd w:val="clear" w:color="auto" w:fill="auto"/>
          </w:tcPr>
          <w:p w14:paraId="208C2AEC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3C576831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Приобретение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программного продукта «1</w:t>
            </w:r>
            <w:proofErr w:type="gram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С:Зарплата</w:t>
            </w:r>
            <w:proofErr w:type="gramEnd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и кадры государственного учреждения»</w:t>
            </w:r>
          </w:p>
        </w:tc>
        <w:tc>
          <w:tcPr>
            <w:tcW w:w="1235" w:type="pct"/>
            <w:shd w:val="clear" w:color="auto" w:fill="auto"/>
          </w:tcPr>
          <w:p w14:paraId="0044EC15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430 600,00</w:t>
            </w:r>
          </w:p>
        </w:tc>
      </w:tr>
      <w:tr w:rsidR="00D821EC" w:rsidRPr="00D821EC" w14:paraId="1A887EA6" w14:textId="77777777" w:rsidTr="00DC4941">
        <w:trPr>
          <w:trHeight w:val="60"/>
        </w:trPr>
        <w:tc>
          <w:tcPr>
            <w:tcW w:w="440" w:type="pct"/>
            <w:shd w:val="clear" w:color="auto" w:fill="auto"/>
          </w:tcPr>
          <w:p w14:paraId="75DDC46E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57C5957D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Антивирусное программное обеспечение</w:t>
            </w:r>
          </w:p>
        </w:tc>
        <w:tc>
          <w:tcPr>
            <w:tcW w:w="1235" w:type="pct"/>
            <w:shd w:val="clear" w:color="auto" w:fill="auto"/>
          </w:tcPr>
          <w:p w14:paraId="5204BB0B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61 662,67</w:t>
            </w:r>
          </w:p>
        </w:tc>
      </w:tr>
      <w:tr w:rsidR="00D821EC" w:rsidRPr="00D821EC" w14:paraId="7AA073C4" w14:textId="77777777" w:rsidTr="00DC4941">
        <w:trPr>
          <w:trHeight w:val="60"/>
        </w:trPr>
        <w:tc>
          <w:tcPr>
            <w:tcW w:w="440" w:type="pct"/>
            <w:shd w:val="clear" w:color="auto" w:fill="auto"/>
          </w:tcPr>
          <w:p w14:paraId="016F5E21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287AD7D4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Приобретение</w:t>
            </w: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дистрибутива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en-US" w:eastAsia="ru-RU"/>
                <w14:ligatures w14:val="none"/>
              </w:rPr>
              <w:t xml:space="preserve"> «Kaspersky Certified media Pack Customized»</w:t>
            </w:r>
          </w:p>
        </w:tc>
        <w:tc>
          <w:tcPr>
            <w:tcW w:w="1235" w:type="pct"/>
            <w:shd w:val="clear" w:color="auto" w:fill="auto"/>
          </w:tcPr>
          <w:p w14:paraId="0BB6B091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1 229,99</w:t>
            </w:r>
          </w:p>
        </w:tc>
      </w:tr>
      <w:tr w:rsidR="00D821EC" w:rsidRPr="00D821EC" w14:paraId="61321233" w14:textId="77777777" w:rsidTr="00DC4941">
        <w:tc>
          <w:tcPr>
            <w:tcW w:w="440" w:type="pct"/>
            <w:shd w:val="clear" w:color="auto" w:fill="auto"/>
          </w:tcPr>
          <w:p w14:paraId="78861A87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4BB49A10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Услуги по передаче неисключительных лицензионных прав на использование программного обеспечения «</w:t>
            </w:r>
            <w:proofErr w:type="spell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Dallas</w:t>
            </w:r>
            <w:proofErr w:type="spellEnd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Lock»</w:t>
            </w:r>
          </w:p>
        </w:tc>
        <w:tc>
          <w:tcPr>
            <w:tcW w:w="1235" w:type="pct"/>
            <w:shd w:val="clear" w:color="auto" w:fill="auto"/>
          </w:tcPr>
          <w:p w14:paraId="6A873CBD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30 306,68</w:t>
            </w:r>
          </w:p>
        </w:tc>
      </w:tr>
      <w:tr w:rsidR="00D821EC" w:rsidRPr="00D821EC" w14:paraId="469C3EC3" w14:textId="77777777" w:rsidTr="00DC4941">
        <w:tc>
          <w:tcPr>
            <w:tcW w:w="440" w:type="pct"/>
            <w:shd w:val="clear" w:color="auto" w:fill="auto"/>
          </w:tcPr>
          <w:p w14:paraId="58F10BD0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325F09DF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Услуги по передаче неисключительных лицензионных прав на использование программного обеспечения «СБИС++ Электронная отчетность и документооборот»</w:t>
            </w:r>
          </w:p>
        </w:tc>
        <w:tc>
          <w:tcPr>
            <w:tcW w:w="1235" w:type="pct"/>
            <w:shd w:val="clear" w:color="auto" w:fill="auto"/>
          </w:tcPr>
          <w:p w14:paraId="030A8BA7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 xml:space="preserve">5 </w:t>
            </w: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val="en-US" w:eastAsia="ru-RU"/>
                <w14:ligatures w14:val="none"/>
              </w:rPr>
              <w:t>6</w:t>
            </w: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00,00</w:t>
            </w:r>
          </w:p>
        </w:tc>
      </w:tr>
      <w:tr w:rsidR="00D821EC" w:rsidRPr="00D821EC" w14:paraId="7F8FCDE1" w14:textId="77777777" w:rsidTr="00DC4941">
        <w:tc>
          <w:tcPr>
            <w:tcW w:w="440" w:type="pct"/>
            <w:shd w:val="clear" w:color="auto" w:fill="auto"/>
          </w:tcPr>
          <w:p w14:paraId="7320A86A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46E9D8BA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Услуги по передаче неисключительных лицензионных прав на использование операционной системы 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«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en-US" w:eastAsia="ru-RU"/>
                <w14:ligatures w14:val="none"/>
              </w:rPr>
              <w:t>Astra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en-US" w:eastAsia="ru-RU"/>
                <w14:ligatures w14:val="none"/>
              </w:rPr>
              <w:t>Linux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»</w:t>
            </w:r>
          </w:p>
        </w:tc>
        <w:tc>
          <w:tcPr>
            <w:tcW w:w="1235" w:type="pct"/>
            <w:shd w:val="clear" w:color="auto" w:fill="auto"/>
          </w:tcPr>
          <w:p w14:paraId="142C38E8" w14:textId="77777777" w:rsidR="00D821EC" w:rsidRPr="00D821EC" w:rsidRDefault="00D821EC" w:rsidP="00D821EC">
            <w:pPr>
              <w:tabs>
                <w:tab w:val="left" w:pos="13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99 600,00</w:t>
            </w:r>
          </w:p>
        </w:tc>
      </w:tr>
      <w:tr w:rsidR="00D821EC" w:rsidRPr="00D821EC" w14:paraId="73255BBE" w14:textId="77777777" w:rsidTr="00DC4941">
        <w:tc>
          <w:tcPr>
            <w:tcW w:w="440" w:type="pct"/>
            <w:shd w:val="clear" w:color="auto" w:fill="auto"/>
          </w:tcPr>
          <w:p w14:paraId="4ADA3A62" w14:textId="77777777" w:rsidR="00D821EC" w:rsidRPr="00D821EC" w:rsidRDefault="00D821EC" w:rsidP="00D821E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5" w:type="pct"/>
            <w:shd w:val="clear" w:color="auto" w:fill="auto"/>
          </w:tcPr>
          <w:p w14:paraId="30FE8F01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Услуги по передаче неисключительных лицензионных прав на использование программного обеспечения                 </w:t>
            </w:r>
            <w:proofErr w:type="gram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«</w:t>
            </w:r>
            <w:proofErr w:type="gramEnd"/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Р7-Офис»</w:t>
            </w:r>
          </w:p>
        </w:tc>
        <w:tc>
          <w:tcPr>
            <w:tcW w:w="1235" w:type="pct"/>
            <w:shd w:val="clear" w:color="auto" w:fill="auto"/>
          </w:tcPr>
          <w:p w14:paraId="30C0E531" w14:textId="77777777" w:rsidR="00D821EC" w:rsidRPr="00D821EC" w:rsidRDefault="00D821EC" w:rsidP="00D821EC">
            <w:pPr>
              <w:tabs>
                <w:tab w:val="left" w:pos="13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51 000,00</w:t>
            </w:r>
          </w:p>
        </w:tc>
      </w:tr>
      <w:tr w:rsidR="00D821EC" w:rsidRPr="00D821EC" w14:paraId="18BD35F8" w14:textId="77777777" w:rsidTr="00DC4941">
        <w:tc>
          <w:tcPr>
            <w:tcW w:w="3765" w:type="pct"/>
            <w:gridSpan w:val="2"/>
            <w:shd w:val="clear" w:color="auto" w:fill="auto"/>
          </w:tcPr>
          <w:p w14:paraId="7B3D8B25" w14:textId="77777777" w:rsidR="00D821EC" w:rsidRPr="00D821EC" w:rsidRDefault="00D821EC" w:rsidP="00D821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235" w:type="pct"/>
            <w:shd w:val="clear" w:color="auto" w:fill="auto"/>
          </w:tcPr>
          <w:p w14:paraId="031005DA" w14:textId="77777777" w:rsidR="00D821EC" w:rsidRPr="00D821EC" w:rsidRDefault="00D821EC" w:rsidP="00D821EC">
            <w:pPr>
              <w:tabs>
                <w:tab w:val="left" w:pos="13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1 212 949,34</w:t>
            </w:r>
          </w:p>
        </w:tc>
      </w:tr>
    </w:tbl>
    <w:p w14:paraId="2DCC204C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Цена приобретаемых услуг по сопровождению и приобретению иного программного обеспечения может быть изменена при условии, что фактические затраты на их оказание не превысят расчетные.</w:t>
      </w:r>
    </w:p>
    <w:p w14:paraId="0AFFCCBE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5E534B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" w:name="sub_100135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1.3.3. Затраты на проведение аттестационных, проверочных и контрольных мероприятий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ат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bookmarkEnd w:id="3"/>
    <w:p w14:paraId="47AE158C" w14:textId="75681DF8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821EC">
        <w:rPr>
          <w:rFonts w:ascii="Times New Roman" w:eastAsia="Times New Roman" w:hAnsi="Times New Roman" w:cs="Times New Roman"/>
          <w:noProof/>
          <w:kern w:val="0"/>
          <w:position w:val="-35"/>
          <w:sz w:val="24"/>
          <w:szCs w:val="24"/>
          <w:lang w:eastAsia="ru-RU"/>
          <w14:ligatures w14:val="none"/>
        </w:rPr>
        <w:drawing>
          <wp:inline distT="0" distB="0" distL="0" distR="0" wp14:anchorId="70E91075" wp14:editId="00BD335D">
            <wp:extent cx="2990850" cy="628650"/>
            <wp:effectExtent l="0" t="0" r="0" b="0"/>
            <wp:docPr id="144714735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где: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C7D89A0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об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количество аттестуемых i-х объектов (помещений);</w:t>
      </w:r>
    </w:p>
    <w:p w14:paraId="7715C34C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lastRenderedPageBreak/>
        <w:t>P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об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проведения аттестации одного i-го объекта (помещения);</w:t>
      </w:r>
    </w:p>
    <w:p w14:paraId="18F22456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j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ус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количество единиц j-го оборудования (устройств), требующих проверки;</w:t>
      </w:r>
    </w:p>
    <w:p w14:paraId="1C68B61C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j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ус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проведения проверки одной единицы j-го оборудования (устройства).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D821EC" w:rsidRPr="00D821EC" w14:paraId="50FA76E0" w14:textId="77777777" w:rsidTr="00DC4941">
        <w:trPr>
          <w:jc w:val="center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F12D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Наименование услуги</w:t>
            </w: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4EB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Норматив цены на приобретение </w:t>
            </w:r>
          </w:p>
          <w:p w14:paraId="748FF01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год, не более, </w:t>
            </w: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(руб.)</w:t>
            </w:r>
          </w:p>
        </w:tc>
      </w:tr>
      <w:tr w:rsidR="00D821EC" w:rsidRPr="00D821EC" w14:paraId="7D701651" w14:textId="77777777" w:rsidTr="00DC4941">
        <w:trPr>
          <w:jc w:val="center"/>
        </w:trPr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F450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Оказание услуг по проведению аттестационных, проверочных и контрольных мероприятий</w:t>
            </w:r>
          </w:p>
          <w:p w14:paraId="65F79BE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7A2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37 095,38</w:t>
            </w:r>
          </w:p>
        </w:tc>
      </w:tr>
    </w:tbl>
    <w:p w14:paraId="501518F0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Цена приобретаемых услуг по пр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оведению аттестационных, проверочных и контрольных мероприятий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может быть изменена при условии, что фактические затраты на их оказание не превысят расчетные.</w:t>
      </w:r>
    </w:p>
    <w:p w14:paraId="546A7E3C" w14:textId="77777777" w:rsidR="00D821EC" w:rsidRPr="00D821EC" w:rsidRDefault="00D821EC" w:rsidP="00D821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bookmarkEnd w:id="2"/>
    <w:p w14:paraId="1479B5D7" w14:textId="77777777" w:rsidR="00D821EC" w:rsidRPr="00D821EC" w:rsidRDefault="00D821EC" w:rsidP="00D821EC">
      <w:pPr>
        <w:tabs>
          <w:tab w:val="left" w:pos="1701"/>
          <w:tab w:val="left" w:pos="2127"/>
          <w:tab w:val="left" w:pos="255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1.4. 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Затраты на приобретение основных средств</w:t>
      </w:r>
    </w:p>
    <w:p w14:paraId="1C41BE1E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27438A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1.4.1. 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пм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             по формуле:</w:t>
      </w:r>
    </w:p>
    <w:p w14:paraId="7A56D946" w14:textId="61F2E02D" w:rsidR="00D821EC" w:rsidRPr="00D821EC" w:rsidRDefault="00D821EC" w:rsidP="00D821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position w:val="-28"/>
          <w:sz w:val="28"/>
          <w:szCs w:val="28"/>
          <w:lang w:eastAsia="ru-RU"/>
          <w14:ligatures w14:val="none"/>
        </w:rPr>
        <w:drawing>
          <wp:inline distT="0" distB="0" distL="0" distR="0" wp14:anchorId="3829467B" wp14:editId="3AF4F1F4">
            <wp:extent cx="2505075" cy="381000"/>
            <wp:effectExtent l="0" t="0" r="9525" b="0"/>
            <wp:docPr id="1580010336" name="Рисунок 12" descr="Описание: Описание: base_23679_397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base_23679_39790_58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7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где:</w:t>
      </w:r>
    </w:p>
    <w:p w14:paraId="70DA51F4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пмпорог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Start w:id="4" w:name="_Hlk120795488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bookmarkEnd w:id="4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количество i-го типа принтера, многофункционального устройства и копировального аппарата (оргтехники) в соответствии                     с нормативами.</w:t>
      </w:r>
    </w:p>
    <w:p w14:paraId="028703D7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пмфакт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фактическое количество i-го типа принтера, многофункционального устройства и копировального аппарата (оргтехники)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;</w:t>
      </w:r>
    </w:p>
    <w:p w14:paraId="10AB0EDF" w14:textId="77777777" w:rsidR="00D821EC" w:rsidRPr="00D821EC" w:rsidRDefault="00D821EC" w:rsidP="00D821EC">
      <w:pPr>
        <w:tabs>
          <w:tab w:val="left" w:pos="1701"/>
          <w:tab w:val="left" w:pos="2127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пм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одного i-го типа принтера, многофункционального устройства и копировального аппарата (оргтехники) в соответствии                     с нормативами, определяемыми в соответствии с нормативами.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617"/>
        <w:gridCol w:w="1102"/>
        <w:gridCol w:w="1794"/>
        <w:gridCol w:w="3030"/>
      </w:tblGrid>
      <w:tr w:rsidR="00D821EC" w:rsidRPr="00D821EC" w14:paraId="1E35C3EA" w14:textId="77777777" w:rsidTr="00DC4941">
        <w:trPr>
          <w:trHeight w:val="650"/>
        </w:trPr>
        <w:tc>
          <w:tcPr>
            <w:tcW w:w="286" w:type="pct"/>
          </w:tcPr>
          <w:p w14:paraId="0D664A99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1444" w:type="pct"/>
            <w:shd w:val="clear" w:color="auto" w:fill="auto"/>
          </w:tcPr>
          <w:p w14:paraId="284881F0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608" w:type="pct"/>
            <w:shd w:val="clear" w:color="auto" w:fill="auto"/>
          </w:tcPr>
          <w:p w14:paraId="00AD8A1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Кол-во, шт.</w:t>
            </w:r>
          </w:p>
        </w:tc>
        <w:tc>
          <w:tcPr>
            <w:tcW w:w="989" w:type="pct"/>
          </w:tcPr>
          <w:p w14:paraId="1C96524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Срок полезного использования (мес.)</w:t>
            </w:r>
          </w:p>
        </w:tc>
        <w:tc>
          <w:tcPr>
            <w:tcW w:w="1672" w:type="pct"/>
            <w:shd w:val="clear" w:color="auto" w:fill="auto"/>
          </w:tcPr>
          <w:p w14:paraId="4DDFCFD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1D6C2828" w14:textId="77777777" w:rsidTr="00DC4941">
        <w:trPr>
          <w:trHeight w:val="324"/>
        </w:trPr>
        <w:tc>
          <w:tcPr>
            <w:tcW w:w="286" w:type="pct"/>
            <w:tcBorders>
              <w:bottom w:val="single" w:sz="4" w:space="0" w:color="auto"/>
            </w:tcBorders>
          </w:tcPr>
          <w:p w14:paraId="0FA99E69" w14:textId="77777777" w:rsidR="00D821EC" w:rsidRPr="00D821EC" w:rsidRDefault="00D821EC" w:rsidP="00D821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14:paraId="792ED0AC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Многофункциональное устройство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14084EF9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1DCA5CE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36</w:t>
            </w:r>
          </w:p>
        </w:tc>
        <w:tc>
          <w:tcPr>
            <w:tcW w:w="1672" w:type="pct"/>
            <w:shd w:val="clear" w:color="auto" w:fill="auto"/>
          </w:tcPr>
          <w:p w14:paraId="775BF25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73 496,33</w:t>
            </w:r>
          </w:p>
        </w:tc>
      </w:tr>
      <w:tr w:rsidR="00D821EC" w:rsidRPr="00D821EC" w14:paraId="35A29EDA" w14:textId="77777777" w:rsidTr="00DC4941">
        <w:trPr>
          <w:trHeight w:val="324"/>
        </w:trPr>
        <w:tc>
          <w:tcPr>
            <w:tcW w:w="286" w:type="pct"/>
            <w:tcBorders>
              <w:bottom w:val="single" w:sz="4" w:space="0" w:color="auto"/>
            </w:tcBorders>
          </w:tcPr>
          <w:p w14:paraId="594D3D74" w14:textId="77777777" w:rsidR="00D821EC" w:rsidRPr="00D821EC" w:rsidRDefault="00D821EC" w:rsidP="00D821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auto"/>
          </w:tcPr>
          <w:p w14:paraId="033B6A74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Принтер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14:paraId="196F996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695D56F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36</w:t>
            </w:r>
          </w:p>
        </w:tc>
        <w:tc>
          <w:tcPr>
            <w:tcW w:w="1672" w:type="pct"/>
            <w:shd w:val="clear" w:color="auto" w:fill="auto"/>
          </w:tcPr>
          <w:p w14:paraId="3CDE424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30 263,00</w:t>
            </w:r>
          </w:p>
        </w:tc>
      </w:tr>
      <w:tr w:rsidR="00D821EC" w:rsidRPr="00D821EC" w14:paraId="7CD380A9" w14:textId="77777777" w:rsidTr="00DC4941">
        <w:trPr>
          <w:trHeight w:val="324"/>
        </w:trPr>
        <w:tc>
          <w:tcPr>
            <w:tcW w:w="3328" w:type="pct"/>
            <w:gridSpan w:val="4"/>
            <w:tcBorders>
              <w:bottom w:val="single" w:sz="4" w:space="0" w:color="auto"/>
            </w:tcBorders>
          </w:tcPr>
          <w:p w14:paraId="3AB4D5F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1672" w:type="pct"/>
            <w:shd w:val="clear" w:color="auto" w:fill="auto"/>
          </w:tcPr>
          <w:p w14:paraId="4681CE48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103 759,33</w:t>
            </w:r>
          </w:p>
        </w:tc>
      </w:tr>
    </w:tbl>
    <w:p w14:paraId="58FBD1CC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Количество и цена приобретаемых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принтеров, многофункциональных устройств и копировальных аппаратов (оргтехники) 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могут быть изменены при условии, что фактические затраты на их оказание не превысят расчетные.</w:t>
      </w:r>
    </w:p>
    <w:p w14:paraId="4FAC696F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1.4.2. Затраты на приобретение прочих основных средств (</w:t>
      </w:r>
      <w:proofErr w:type="spellStart"/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24559780" w14:textId="2FE9FF76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>З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 xml:space="preserve"> = </w:t>
      </w:r>
      <w:r w:rsidRPr="00D821EC">
        <w:rPr>
          <w:rFonts w:ascii="Times New Roman" w:eastAsia="Times New Roman" w:hAnsi="Times New Roman" w:cs="Times New Roman"/>
          <w:noProof/>
          <w:kern w:val="0"/>
          <w:position w:val="-28"/>
          <w:sz w:val="28"/>
          <w:szCs w:val="28"/>
          <w:lang w:eastAsia="ru-RU"/>
          <w14:ligatures w14:val="none"/>
        </w:rPr>
        <w:drawing>
          <wp:inline distT="0" distB="0" distL="0" distR="0" wp14:anchorId="2281B0FB" wp14:editId="5FF40829">
            <wp:extent cx="257175" cy="419100"/>
            <wp:effectExtent l="0" t="0" r="9525" b="0"/>
            <wp:docPr id="1187700493" name="Рисунок 11" descr="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base_23679_39790_63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>Q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>пмеб</w:t>
      </w:r>
      <w:proofErr w:type="spellEnd"/>
      <w:r w:rsidRPr="00D821EC">
        <w:rPr>
          <w:rFonts w:ascii="Times New Roman" w:eastAsia="Calibri" w:hAnsi="Times New Roman" w:cs="Times New Roman"/>
          <w:iCs/>
          <w:kern w:val="0"/>
          <w:sz w:val="32"/>
          <w:szCs w:val="28"/>
          <w:vertAlign w:val="subscript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/>
          <w:iCs/>
          <w:kern w:val="0"/>
          <w:sz w:val="48"/>
          <w:szCs w:val="28"/>
          <w:vertAlign w:val="subscript"/>
          <w:lang w:eastAsia="ru-RU"/>
          <w14:ligatures w14:val="none"/>
        </w:rPr>
        <w:t>×</w:t>
      </w:r>
      <w:r w:rsidRPr="00D821EC">
        <w:rPr>
          <w:rFonts w:ascii="Times New Roman" w:eastAsia="Calibri" w:hAnsi="Times New Roman" w:cs="Times New Roman"/>
          <w:b/>
          <w:kern w:val="0"/>
          <w:sz w:val="48"/>
          <w:szCs w:val="28"/>
          <w:vertAlign w:val="subscript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lang w:val="en-US" w:eastAsia="ru-RU"/>
          <w14:ligatures w14:val="none"/>
        </w:rPr>
        <w:t>P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>пмеб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, где:</w:t>
      </w:r>
    </w:p>
    <w:p w14:paraId="02A1CA9E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Q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пмеб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количество прочих 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-х основных средств;</w:t>
      </w:r>
    </w:p>
    <w:p w14:paraId="13E6BCF5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P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пмеб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прочего 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-го основного средства.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006"/>
        <w:gridCol w:w="1413"/>
        <w:gridCol w:w="1801"/>
        <w:gridCol w:w="3325"/>
      </w:tblGrid>
      <w:tr w:rsidR="00D821EC" w:rsidRPr="00D821EC" w14:paraId="518D0A33" w14:textId="77777777" w:rsidTr="00DC4941">
        <w:trPr>
          <w:trHeight w:val="6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C74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586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C24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Кол-во, шт. на МКУ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0DD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Срок полезного использования (мес.)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670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15A88816" w14:textId="77777777" w:rsidTr="00DC4941">
        <w:trPr>
          <w:trHeight w:val="30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92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D8B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Флэш-накопители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C1E3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52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180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FB9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2 663,35</w:t>
            </w:r>
          </w:p>
        </w:tc>
      </w:tr>
      <w:tr w:rsidR="00D821EC" w:rsidRPr="00D821EC" w14:paraId="006D5544" w14:textId="77777777" w:rsidTr="00DC4941">
        <w:trPr>
          <w:trHeight w:val="30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37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F1F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Веб-камера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5F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61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36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300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4 382,67</w:t>
            </w:r>
          </w:p>
        </w:tc>
      </w:tr>
      <w:tr w:rsidR="00D821EC" w:rsidRPr="00D821EC" w14:paraId="35922595" w14:textId="77777777" w:rsidTr="00DC4941">
        <w:trPr>
          <w:trHeight w:val="30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22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83B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Наушники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F4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E1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36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EB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1 483,00</w:t>
            </w:r>
          </w:p>
        </w:tc>
      </w:tr>
      <w:tr w:rsidR="00D821EC" w:rsidRPr="00D821EC" w14:paraId="131F2D7F" w14:textId="77777777" w:rsidTr="00DC4941">
        <w:trPr>
          <w:trHeight w:val="306"/>
        </w:trPr>
        <w:tc>
          <w:tcPr>
            <w:tcW w:w="3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15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Итого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94E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eastAsia="ru-RU"/>
                <w14:ligatures w14:val="none"/>
              </w:rPr>
              <w:t>8 529,02</w:t>
            </w:r>
          </w:p>
        </w:tc>
      </w:tr>
    </w:tbl>
    <w:p w14:paraId="2E21118B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Количество и цена приобретаемых прочих основных средств могут быть изменены при условии, что фактические затраты на их приобретение не превысят расчетные.</w:t>
      </w:r>
    </w:p>
    <w:p w14:paraId="45AAC202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42E1AFA0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1.5. Затраты на приобретение материальных запасов</w:t>
      </w:r>
    </w:p>
    <w:p w14:paraId="671B725A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22FECFBF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5" w:name="sub_100141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1.5.1. Затраты на приобретение мониторов (</w:t>
      </w:r>
      <w:proofErr w:type="spellStart"/>
      <w:r w:rsidRPr="00D821E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bscript"/>
          <w:lang w:eastAsia="ru-RU"/>
          <w14:ligatures w14:val="none"/>
        </w:rPr>
        <w:t>мон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24749F31" w14:textId="6D534839" w:rsidR="00D821EC" w:rsidRPr="00D821EC" w:rsidRDefault="00D821EC" w:rsidP="00D821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noProof/>
          <w:kern w:val="0"/>
          <w:position w:val="-28"/>
          <w:sz w:val="28"/>
          <w:szCs w:val="28"/>
          <w:lang w:eastAsia="ru-RU"/>
          <w14:ligatures w14:val="none"/>
        </w:rPr>
        <w:drawing>
          <wp:inline distT="0" distB="0" distL="0" distR="0" wp14:anchorId="646F4DEB" wp14:editId="245F0BC5">
            <wp:extent cx="1800225" cy="552450"/>
            <wp:effectExtent l="0" t="0" r="9525" b="0"/>
            <wp:docPr id="16966280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где:</w:t>
      </w:r>
    </w:p>
    <w:p w14:paraId="290BD53F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Q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iмон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планируемое к приобретению количество мониторов для i-й должности;</w:t>
      </w:r>
    </w:p>
    <w:p w14:paraId="46009F70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iмон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цена одного монитора для i-й должности.</w:t>
      </w:r>
    </w:p>
    <w:tbl>
      <w:tblPr>
        <w:tblpPr w:leftFromText="180" w:rightFromText="180" w:bottomFromText="20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876"/>
        <w:gridCol w:w="1731"/>
        <w:gridCol w:w="1702"/>
        <w:gridCol w:w="2253"/>
      </w:tblGrid>
      <w:tr w:rsidR="00D821EC" w:rsidRPr="00D821EC" w14:paraId="23827D8F" w14:textId="77777777" w:rsidTr="00DC4941">
        <w:trPr>
          <w:trHeight w:val="126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6574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DDD8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Кол-во, шт.</w:t>
            </w:r>
          </w:p>
        </w:tc>
        <w:tc>
          <w:tcPr>
            <w:tcW w:w="761" w:type="pct"/>
          </w:tcPr>
          <w:p w14:paraId="5FC484F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Срок полезного использования (мес.)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F0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Норматив цены, не более (руб. за единицу)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AB8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Норматив цены </w:t>
            </w:r>
          </w:p>
          <w:p w14:paraId="23C1D41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 приобретение</w:t>
            </w:r>
          </w:p>
          <w:p w14:paraId="5DF1E246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 год, не более (руб.)</w:t>
            </w:r>
          </w:p>
        </w:tc>
      </w:tr>
      <w:tr w:rsidR="00D821EC" w:rsidRPr="00D821EC" w14:paraId="4DBC4150" w14:textId="77777777" w:rsidTr="00DC4941">
        <w:trPr>
          <w:trHeight w:val="32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087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Монитор, подключаемый к компьютеру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431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24F9BB34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38C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19 262,50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A8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77 050,00</w:t>
            </w:r>
          </w:p>
        </w:tc>
      </w:tr>
    </w:tbl>
    <w:p w14:paraId="4A228A88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Количество и цена приобретаемых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мониторов 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могут быть изменены при условии, что фактические затраты на их оказание не превысят расчетные.</w:t>
      </w:r>
    </w:p>
    <w:p w14:paraId="2A294F89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DD033B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1.5.2. Затраты на приобретение системных блоков (</w:t>
      </w:r>
      <w:proofErr w:type="spellStart"/>
      <w:r w:rsidRPr="00D821EC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noProof/>
          <w:kern w:val="0"/>
          <w:sz w:val="28"/>
          <w:szCs w:val="28"/>
          <w:vertAlign w:val="subscript"/>
          <w:lang w:eastAsia="ru-RU"/>
          <w14:ligatures w14:val="none"/>
        </w:rPr>
        <w:t>сб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  <w:bookmarkEnd w:id="5"/>
    </w:p>
    <w:p w14:paraId="72D19458" w14:textId="105DA707" w:rsidR="00D821EC" w:rsidRPr="00D821EC" w:rsidRDefault="00D821EC" w:rsidP="00D821E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position w:val="-33"/>
          <w:sz w:val="28"/>
          <w:szCs w:val="28"/>
          <w:lang w:eastAsia="ru-RU"/>
          <w14:ligatures w14:val="none"/>
        </w:rPr>
        <w:drawing>
          <wp:inline distT="0" distB="0" distL="0" distR="0" wp14:anchorId="1D0D2E2E" wp14:editId="514648A4">
            <wp:extent cx="1543050" cy="552450"/>
            <wp:effectExtent l="0" t="0" r="0" b="0"/>
            <wp:docPr id="1996639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где:</w:t>
      </w:r>
    </w:p>
    <w:p w14:paraId="6D34F0B9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Q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iсб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планируемое к приобретению количество i-х системных блоков;</w:t>
      </w:r>
    </w:p>
    <w:p w14:paraId="2303D3AF" w14:textId="77777777" w:rsidR="00D821EC" w:rsidRPr="00D821EC" w:rsidRDefault="00D821EC" w:rsidP="00D82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P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iсб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цена одного i-го системного блока.</w:t>
      </w:r>
    </w:p>
    <w:tbl>
      <w:tblPr>
        <w:tblpPr w:leftFromText="180" w:rightFromText="180" w:bottomFromText="20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10"/>
        <w:gridCol w:w="1731"/>
        <w:gridCol w:w="1876"/>
        <w:gridCol w:w="2012"/>
      </w:tblGrid>
      <w:tr w:rsidR="00D821EC" w:rsidRPr="00D821EC" w14:paraId="55693A53" w14:textId="77777777" w:rsidTr="00DC4941">
        <w:trPr>
          <w:trHeight w:val="65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986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40E4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Кол-во, шт.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1BE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Срок полезного использования (мес.)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3B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Норматив цены, не более (руб. за единицу)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139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Норматив цены </w:t>
            </w:r>
          </w:p>
          <w:p w14:paraId="7D922380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 приобретение</w:t>
            </w:r>
          </w:p>
          <w:p w14:paraId="6A68E6C0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 год, не более (руб.)</w:t>
            </w:r>
          </w:p>
        </w:tc>
      </w:tr>
      <w:tr w:rsidR="00D821EC" w:rsidRPr="00D821EC" w14:paraId="375DC640" w14:textId="77777777" w:rsidTr="00DC4941">
        <w:trPr>
          <w:trHeight w:val="25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58B" w14:textId="77777777" w:rsidR="00D821EC" w:rsidRPr="00D821EC" w:rsidRDefault="00D821EC" w:rsidP="00D821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Системный блок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4D8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5A06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4CB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37 263,95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BE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149 055,80</w:t>
            </w:r>
          </w:p>
        </w:tc>
      </w:tr>
    </w:tbl>
    <w:p w14:paraId="238B58B9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Количество и цена приобретаемых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системных блоков 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могут быть изменены при условии, что фактические затраты на их оказание не превысят расчетные.</w:t>
      </w:r>
    </w:p>
    <w:p w14:paraId="33D77205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6B3E0839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sub_100153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1.5.3. Затраты на приобретение других запасных частей                           для вычислительной техники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двт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bookmarkEnd w:id="6"/>
    <w:p w14:paraId="45CE6DD0" w14:textId="500DD0BB" w:rsidR="00D821EC" w:rsidRPr="00D821EC" w:rsidRDefault="00D821EC" w:rsidP="00D82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position w:val="-33"/>
          <w:sz w:val="28"/>
          <w:lang w:eastAsia="ru-RU"/>
          <w14:ligatures w14:val="none"/>
        </w:rPr>
        <w:drawing>
          <wp:inline distT="0" distB="0" distL="0" distR="0" wp14:anchorId="1DB14D37" wp14:editId="35D5398E">
            <wp:extent cx="1876425" cy="600075"/>
            <wp:effectExtent l="0" t="0" r="9525" b="9525"/>
            <wp:docPr id="164573367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sz w:val="28"/>
          <w:lang w:eastAsia="ru-RU"/>
          <w14:ligatures w14:val="none"/>
        </w:rPr>
        <w:t xml:space="preserve"> где:</w:t>
      </w:r>
    </w:p>
    <w:p w14:paraId="1B57AF30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двт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14:paraId="0DE88A20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двт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одной единицы i-й запасной части для вычислительной техники.</w:t>
      </w:r>
    </w:p>
    <w:tbl>
      <w:tblPr>
        <w:tblpPr w:leftFromText="180" w:rightFromText="180" w:vertAnchor="text" w:tblpXSpec="center" w:tblpY="1"/>
        <w:tblOverlap w:val="nev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335"/>
        <w:gridCol w:w="1540"/>
        <w:gridCol w:w="2416"/>
      </w:tblGrid>
      <w:tr w:rsidR="00D821EC" w:rsidRPr="00D821EC" w14:paraId="19C052E8" w14:textId="77777777" w:rsidTr="00DC4941">
        <w:trPr>
          <w:trHeight w:val="5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E4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F909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47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Кол-во, шт.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C96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6CEF8C9A" w14:textId="77777777" w:rsidTr="00DC4941">
        <w:trPr>
          <w:trHeight w:val="2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3A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5DEA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Аккумулятор бесперебойного питания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F7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007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1 439,67</w:t>
            </w:r>
          </w:p>
        </w:tc>
      </w:tr>
      <w:tr w:rsidR="00D821EC" w:rsidRPr="00D821EC" w14:paraId="3AE6A830" w14:textId="77777777" w:rsidTr="00DC4941">
        <w:trPr>
          <w:trHeight w:val="2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2B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674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Оперативная память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96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07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6 688,00</w:t>
            </w:r>
          </w:p>
        </w:tc>
      </w:tr>
      <w:tr w:rsidR="00D821EC" w:rsidRPr="00D821EC" w14:paraId="67AC4EE5" w14:textId="77777777" w:rsidTr="00DC4941">
        <w:trPr>
          <w:trHeight w:val="2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89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EF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18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18"/>
                <w:lang w:eastAsia="ru-RU"/>
                <w14:ligatures w14:val="none"/>
              </w:rPr>
              <w:t>Твердотельный накопитель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44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46F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10 054,00</w:t>
            </w:r>
          </w:p>
        </w:tc>
      </w:tr>
      <w:tr w:rsidR="00D821EC" w:rsidRPr="00D821EC" w14:paraId="679E1339" w14:textId="77777777" w:rsidTr="00DC4941">
        <w:trPr>
          <w:trHeight w:val="278"/>
        </w:trPr>
        <w:tc>
          <w:tcPr>
            <w:tcW w:w="3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921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Итого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441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18 181,67</w:t>
            </w:r>
          </w:p>
        </w:tc>
      </w:tr>
    </w:tbl>
    <w:p w14:paraId="36546EFD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Количество и цена приобретаемых других запасных частей для вычислительной техники могут быть изменены при условии, что фактические затраты на их приобретение не превысят расчетные.</w:t>
      </w:r>
    </w:p>
    <w:p w14:paraId="6032AE5C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1357E015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1.5.4. Затраты на прочие материальные запасы (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2D3C453F" w14:textId="4DE7B046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>З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 xml:space="preserve"> = </w:t>
      </w:r>
      <w:r w:rsidRPr="00D821EC">
        <w:rPr>
          <w:rFonts w:ascii="Times New Roman" w:eastAsia="Times New Roman" w:hAnsi="Times New Roman" w:cs="Times New Roman"/>
          <w:noProof/>
          <w:kern w:val="0"/>
          <w:position w:val="-28"/>
          <w:sz w:val="28"/>
          <w:szCs w:val="28"/>
          <w:lang w:eastAsia="ru-RU"/>
          <w14:ligatures w14:val="none"/>
        </w:rPr>
        <w:drawing>
          <wp:inline distT="0" distB="0" distL="0" distR="0" wp14:anchorId="35EBFACB" wp14:editId="3F94E37B">
            <wp:extent cx="257175" cy="419100"/>
            <wp:effectExtent l="0" t="0" r="9525" b="0"/>
            <wp:docPr id="1923365217" name="Рисунок 7" descr="Описание: 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base_23679_39790_63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/>
          <w:bCs/>
          <w:iCs/>
          <w:kern w:val="0"/>
          <w:sz w:val="32"/>
          <w:szCs w:val="32"/>
          <w:lang w:eastAsia="ru-RU"/>
          <w14:ligatures w14:val="none"/>
        </w:rPr>
        <w:t xml:space="preserve">× </w:t>
      </w:r>
      <w:r w:rsidRPr="00D821EC">
        <w:rPr>
          <w:rFonts w:ascii="Times New Roman" w:eastAsia="Calibri" w:hAnsi="Times New Roman" w:cs="Times New Roman"/>
          <w:iCs/>
          <w:kern w:val="0"/>
          <w:sz w:val="32"/>
          <w:szCs w:val="32"/>
          <w:lang w:val="en-US" w:eastAsia="ru-RU"/>
          <w14:ligatures w14:val="none"/>
        </w:rPr>
        <w:t>P</w:t>
      </w:r>
      <w:r w:rsidRPr="00D821EC">
        <w:rPr>
          <w:rFonts w:ascii="Times New Roman" w:eastAsia="Calibri" w:hAnsi="Times New Roman" w:cs="Times New Roman"/>
          <w:iCs/>
          <w:kern w:val="0"/>
          <w:sz w:val="32"/>
          <w:szCs w:val="32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iCs/>
          <w:kern w:val="0"/>
          <w:sz w:val="32"/>
          <w:szCs w:val="32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 xml:space="preserve">, 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где</w:t>
      </w:r>
    </w:p>
    <w:p w14:paraId="7C393D87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AFA545C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Q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количество i-х прочих материальных запасов;</w:t>
      </w:r>
    </w:p>
    <w:p w14:paraId="3083320D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  <w14:ligatures w14:val="none"/>
        </w:rPr>
        <w:t>P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i-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гo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прочего материального запаса.</w:t>
      </w:r>
    </w:p>
    <w:tbl>
      <w:tblPr>
        <w:tblpPr w:leftFromText="180" w:rightFromText="180" w:vertAnchor="text" w:tblpXSpec="center" w:tblpY="1"/>
        <w:tblOverlap w:val="never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852"/>
        <w:gridCol w:w="998"/>
        <w:gridCol w:w="3568"/>
      </w:tblGrid>
      <w:tr w:rsidR="00D821EC" w:rsidRPr="00D821EC" w14:paraId="03AC2490" w14:textId="77777777" w:rsidTr="00DC4941">
        <w:trPr>
          <w:trHeight w:val="55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464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67BC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751C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Кол-во, шт.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7689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025D0F35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640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57D4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Кабель сетевой (50 метров)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407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4CD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2 009,33</w:t>
            </w:r>
          </w:p>
        </w:tc>
      </w:tr>
      <w:tr w:rsidR="00D821EC" w:rsidRPr="00D821EC" w14:paraId="24F3C669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06C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FD6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Клавиатура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D96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74B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4 260,40</w:t>
            </w:r>
          </w:p>
        </w:tc>
      </w:tr>
      <w:tr w:rsidR="00D821EC" w:rsidRPr="00D821EC" w14:paraId="7D74CEEE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5E8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ECE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Мышь компьютерная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686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0A2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3 368,00</w:t>
            </w:r>
          </w:p>
        </w:tc>
      </w:tr>
      <w:tr w:rsidR="00D821EC" w:rsidRPr="00D821EC" w14:paraId="0930A96D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81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EC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Источник бесперебойного питания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74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6C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81 461,38</w:t>
            </w:r>
          </w:p>
        </w:tc>
      </w:tr>
      <w:tr w:rsidR="00D821EC" w:rsidRPr="00D821EC" w14:paraId="3C3101CF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8D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DF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Сетевое оборудование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10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72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23 844,00</w:t>
            </w:r>
          </w:p>
        </w:tc>
      </w:tr>
      <w:tr w:rsidR="00D821EC" w:rsidRPr="00D821EC" w14:paraId="53E15D19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3F5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79E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Внешний оптический привод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5E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0B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2 467,67</w:t>
            </w:r>
          </w:p>
        </w:tc>
      </w:tr>
      <w:tr w:rsidR="00D821EC" w:rsidRPr="00D821EC" w14:paraId="125A91D9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23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BE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Кабель VGA/HDMI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2B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60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2 546,65</w:t>
            </w:r>
          </w:p>
        </w:tc>
      </w:tr>
      <w:tr w:rsidR="00D821EC" w:rsidRPr="00D821EC" w14:paraId="294E76D0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81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8E9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Удлинитель питания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D7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10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3 425,38</w:t>
            </w:r>
          </w:p>
        </w:tc>
      </w:tr>
      <w:tr w:rsidR="00D821EC" w:rsidRPr="00D821EC" w14:paraId="4990AF94" w14:textId="77777777" w:rsidTr="00DC4941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CA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3BA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Кабель питания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99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25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2 093,35</w:t>
            </w:r>
          </w:p>
        </w:tc>
      </w:tr>
      <w:tr w:rsidR="00D821EC" w:rsidRPr="00D821EC" w14:paraId="1B633CAB" w14:textId="77777777" w:rsidTr="00DC4941">
        <w:trPr>
          <w:trHeight w:val="278"/>
        </w:trPr>
        <w:tc>
          <w:tcPr>
            <w:tcW w:w="3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99D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Итого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3F4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125 476,16</w:t>
            </w:r>
          </w:p>
        </w:tc>
      </w:tr>
    </w:tbl>
    <w:p w14:paraId="491B3699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lastRenderedPageBreak/>
        <w:t>Количество и цена приобретаемых прочих материальных запасов могут быть изменены при условии, что фактические затраты на их приобретение не превысят расчетные.</w:t>
      </w:r>
    </w:p>
    <w:p w14:paraId="340A7A8D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7" w:name="sub_110200"/>
    </w:p>
    <w:p w14:paraId="110C4D71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II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 Прочие затраты</w:t>
      </w:r>
    </w:p>
    <w:bookmarkEnd w:id="7"/>
    <w:p w14:paraId="20038FD7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43B1EFE4" w14:textId="77777777" w:rsidR="00D821EC" w:rsidRPr="00D821EC" w:rsidRDefault="00D821EC" w:rsidP="00D821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2.1. Затраты на приобретение прочих работ и услуг, не относящиеся </w:t>
      </w:r>
    </w:p>
    <w:p w14:paraId="1C4CCDEE" w14:textId="77777777" w:rsidR="00D821EC" w:rsidRPr="00D821EC" w:rsidRDefault="00D821EC" w:rsidP="00D821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</w:t>
      </w:r>
    </w:p>
    <w:p w14:paraId="4984DD9B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09365B5A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055B4F96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2.1.1. Затраты на проведение профилактического медицинского осмотра работников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дисп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1B08D056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2D387A" w14:textId="740BBAE9" w:rsidR="00D821EC" w:rsidRPr="00D821EC" w:rsidRDefault="00D821EC" w:rsidP="00D821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position w:val="-11"/>
          <w:sz w:val="28"/>
          <w:szCs w:val="20"/>
          <w:lang w:eastAsia="ru-RU"/>
          <w14:ligatures w14:val="none"/>
        </w:rPr>
        <w:drawing>
          <wp:inline distT="0" distB="0" distL="0" distR="0" wp14:anchorId="3900FFFC" wp14:editId="676DA2CF">
            <wp:extent cx="1714500" cy="323850"/>
            <wp:effectExtent l="0" t="0" r="0" b="0"/>
            <wp:docPr id="9028676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где:</w:t>
      </w:r>
    </w:p>
    <w:p w14:paraId="2DDC73DE" w14:textId="77777777" w:rsidR="00D821EC" w:rsidRPr="00D821EC" w:rsidRDefault="00D821EC" w:rsidP="00D821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</w:pPr>
    </w:p>
    <w:p w14:paraId="7D55D36D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дисп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численность работников, подлежащих профилактическому медицинскому осмотру;</w:t>
      </w:r>
    </w:p>
    <w:p w14:paraId="609CFD3F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дисп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цена проведения профилактического медицинского осмотра в расчете на одного работника.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1799"/>
        <w:gridCol w:w="2314"/>
      </w:tblGrid>
      <w:tr w:rsidR="00D821EC" w:rsidRPr="00D821EC" w14:paraId="0D66A07C" w14:textId="77777777" w:rsidTr="00DC4941">
        <w:trPr>
          <w:jc w:val="center"/>
        </w:trPr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AC557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Наименование услуги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BE0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Количество работников, чел.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9EB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Норматив цены на приобретение в год, не более, (руб.)</w:t>
            </w:r>
          </w:p>
        </w:tc>
      </w:tr>
      <w:tr w:rsidR="00D821EC" w:rsidRPr="00D821EC" w14:paraId="2C770F58" w14:textId="77777777" w:rsidTr="00DC4941">
        <w:trPr>
          <w:jc w:val="center"/>
        </w:trPr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76BE5" w14:textId="77777777" w:rsidR="00D821EC" w:rsidRPr="00D821EC" w:rsidRDefault="00D821EC" w:rsidP="00D821E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Проведение профилактического медицинского осмотра работников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088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B292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14 525,00</w:t>
            </w:r>
          </w:p>
        </w:tc>
      </w:tr>
    </w:tbl>
    <w:p w14:paraId="6E9469B3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Количество и цена приобретаемых услуг на проведение профилактического медицинского осмотра работников могут быть изменены при условии, что фактические затраты на их оказание не превысят расчетные.</w:t>
      </w:r>
    </w:p>
    <w:p w14:paraId="4EA7E3D9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19DCE45C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8" w:name="sub_11009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2.1.2.</w:t>
      </w:r>
      <w:bookmarkEnd w:id="8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Затраты на прочие работы и услуги (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 определяются                       по формуле:</w:t>
      </w:r>
    </w:p>
    <w:p w14:paraId="4A315FCF" w14:textId="393451A9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9" w:name="_Hlk137643426"/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>З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 xml:space="preserve"> = </w:t>
      </w:r>
      <w:r w:rsidRPr="00D821EC">
        <w:rPr>
          <w:rFonts w:ascii="Times New Roman" w:eastAsia="Times New Roman" w:hAnsi="Times New Roman" w:cs="Times New Roman"/>
          <w:noProof/>
          <w:kern w:val="0"/>
          <w:position w:val="-28"/>
          <w:sz w:val="28"/>
          <w:szCs w:val="28"/>
          <w:lang w:eastAsia="ru-RU"/>
          <w14:ligatures w14:val="none"/>
        </w:rPr>
        <w:drawing>
          <wp:inline distT="0" distB="0" distL="0" distR="0" wp14:anchorId="76692FE6" wp14:editId="31F904A7">
            <wp:extent cx="257175" cy="419100"/>
            <wp:effectExtent l="0" t="0" r="9525" b="0"/>
            <wp:docPr id="671057945" name="Рисунок 5" descr="Описание: 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base_23679_39790_63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lang w:eastAsia="ru-RU"/>
          <w14:ligatures w14:val="none"/>
        </w:rPr>
        <w:t xml:space="preserve"> Р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28"/>
          <w:vertAlign w:val="subscript"/>
          <w:lang w:eastAsia="ru-RU"/>
          <w14:ligatures w14:val="none"/>
        </w:rPr>
        <w:t xml:space="preserve">, 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где</w:t>
      </w:r>
      <w:bookmarkEnd w:id="9"/>
      <w:r w:rsidRPr="00D821E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3355F7D" w14:textId="77777777" w:rsidR="00D821EC" w:rsidRPr="00D821EC" w:rsidRDefault="00D821EC" w:rsidP="00D821EC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пр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</w:t>
      </w:r>
      <w:r w:rsidRPr="00D821EC">
        <w:rPr>
          <w:rFonts w:ascii="Times New Roman" w:eastAsia="Calibri" w:hAnsi="Times New Roman" w:cs="Times New Roman"/>
          <w:kern w:val="0"/>
          <w:sz w:val="28"/>
          <w14:ligatures w14:val="none"/>
        </w:rPr>
        <w:t>цена по i-й иной работе и услуге.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6409"/>
        <w:gridCol w:w="2039"/>
      </w:tblGrid>
      <w:tr w:rsidR="00D821EC" w:rsidRPr="00D821EC" w14:paraId="6E3EC450" w14:textId="77777777" w:rsidTr="00DC4941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D2FB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3BD87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Наименование работы и услуги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4EE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Норматив цены на приобретение в год, не более, (руб.)</w:t>
            </w:r>
          </w:p>
        </w:tc>
      </w:tr>
      <w:tr w:rsidR="00D821EC" w:rsidRPr="00D821EC" w14:paraId="6C7C3775" w14:textId="77777777" w:rsidTr="00DC4941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E2D7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35F8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Оказание услуг по проведению специальной оценки условий труда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56E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1 200,00</w:t>
            </w:r>
          </w:p>
        </w:tc>
      </w:tr>
      <w:tr w:rsidR="00D821EC" w:rsidRPr="00D821EC" w14:paraId="008E4D94" w14:textId="77777777" w:rsidTr="00DC4941">
        <w:trPr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8654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27D0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Услуги по заправке и восстановлению картриджей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875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21 179,26</w:t>
            </w:r>
          </w:p>
        </w:tc>
      </w:tr>
      <w:tr w:rsidR="00D821EC" w:rsidRPr="00D821EC" w14:paraId="3A325C07" w14:textId="77777777" w:rsidTr="00DC4941">
        <w:trPr>
          <w:jc w:val="center"/>
        </w:trPr>
        <w:tc>
          <w:tcPr>
            <w:tcW w:w="38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2D2B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Итого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DB2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22 379,26</w:t>
            </w:r>
          </w:p>
        </w:tc>
      </w:tr>
    </w:tbl>
    <w:p w14:paraId="3901469E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Цена приобретаемых прочих работ и услуг может быть изменена при условии, что фактические затраты на их приобретение не превысят расчетные.</w:t>
      </w:r>
    </w:p>
    <w:p w14:paraId="00FEFF95" w14:textId="77777777" w:rsidR="00D821EC" w:rsidRPr="00D821EC" w:rsidRDefault="00D821EC" w:rsidP="00D821E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519FA4FC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2.2. Затраты на приобретение основных средств, не отнесенные                        к затратам на приобретение основных средств в рамках затрат                            на информационно-коммуникационные технологии</w:t>
      </w:r>
    </w:p>
    <w:p w14:paraId="748937AE" w14:textId="77777777" w:rsidR="00D821EC" w:rsidRPr="00D821EC" w:rsidRDefault="00D821EC" w:rsidP="00D8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F29F53D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0" w:name="sub_11092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2.2.1. Затраты на приобретение прочих основных </w:t>
      </w:r>
      <w:proofErr w:type="gram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средств,   </w:t>
      </w:r>
      <w:proofErr w:type="gram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прос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), определяются по формуле:</w:t>
      </w:r>
      <w:bookmarkEnd w:id="10"/>
    </w:p>
    <w:p w14:paraId="17B1F5B6" w14:textId="753EF9DA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З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14:ligatures w14:val="none"/>
        </w:rPr>
        <w:t>прос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14:ligatures w14:val="none"/>
        </w:rPr>
        <w:t>=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noProof/>
          <w:kern w:val="0"/>
          <w:position w:val="-28"/>
          <w:sz w:val="28"/>
          <w:szCs w:val="28"/>
          <w:lang w:eastAsia="ru-RU"/>
          <w14:ligatures w14:val="none"/>
        </w:rPr>
        <w:drawing>
          <wp:inline distT="0" distB="0" distL="0" distR="0" wp14:anchorId="3C5F8417" wp14:editId="1AD4EAC3">
            <wp:extent cx="257175" cy="419100"/>
            <wp:effectExtent l="0" t="0" r="9525" b="0"/>
            <wp:docPr id="2012869959" name="Рисунок 4" descr="Описание: Описание: 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base_23679_39790_63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2" t="8200" r="54144" b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Calibri" w:hAnsi="Times New Roman" w:cs="Times New Roman"/>
          <w:i/>
          <w:iCs/>
          <w:kern w:val="0"/>
          <w:sz w:val="32"/>
          <w:szCs w:val="32"/>
          <w:vertAlign w:val="subscript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Q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:lang w:val="en-US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14:ligatures w14:val="none"/>
        </w:rPr>
        <w:t>прос</w:t>
      </w:r>
      <w:proofErr w:type="spellEnd"/>
      <w:r w:rsidRPr="00D821EC">
        <w:rPr>
          <w:rFonts w:ascii="Times New Roman" w:eastAsia="Calibri" w:hAnsi="Times New Roman" w:cs="Times New Roman"/>
          <w:i/>
          <w:iCs/>
          <w:kern w:val="0"/>
          <w:sz w:val="32"/>
          <w:szCs w:val="32"/>
          <w:vertAlign w:val="subscript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/>
          <w:iCs/>
          <w:kern w:val="0"/>
          <w:sz w:val="32"/>
          <w:szCs w:val="32"/>
          <w:vertAlign w:val="subscript"/>
          <w14:ligatures w14:val="none"/>
        </w:rPr>
        <w:t>×</w:t>
      </w:r>
      <w:r w:rsidRPr="00D821EC">
        <w:rPr>
          <w:rFonts w:ascii="Times New Roman" w:eastAsia="Calibri" w:hAnsi="Times New Roman" w:cs="Times New Roman"/>
          <w:b/>
          <w:kern w:val="0"/>
          <w:sz w:val="32"/>
          <w:szCs w:val="32"/>
          <w:vertAlign w:val="subscript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:lang w:val="en-US"/>
          <w14:ligatures w14:val="none"/>
        </w:rPr>
        <w:t>P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:lang w:val="en-US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14:ligatures w14:val="none"/>
        </w:rPr>
        <w:t>прос</w:t>
      </w:r>
      <w:proofErr w:type="spellEnd"/>
      <w:r w:rsidRPr="00D821EC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 xml:space="preserve">, 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где:</w:t>
      </w:r>
    </w:p>
    <w:p w14:paraId="212C04B6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>Q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:lang w:val="en-US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14:ligatures w14:val="none"/>
        </w:rPr>
        <w:t>прос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– количество 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-го основного средства, планируемое к приобретению;</w:t>
      </w:r>
    </w:p>
    <w:p w14:paraId="30BD796F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32"/>
          <w:szCs w:val="32"/>
          <w:lang w:val="en-US"/>
          <w14:ligatures w14:val="none"/>
        </w:rPr>
        <w:t>P</w:t>
      </w:r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:lang w:val="en-US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14:ligatures w14:val="none"/>
        </w:rPr>
        <w:t>прос</w:t>
      </w:r>
      <w:proofErr w:type="spellEnd"/>
      <w:r w:rsidRPr="00D821EC">
        <w:rPr>
          <w:rFonts w:ascii="Times New Roman" w:eastAsia="Calibri" w:hAnsi="Times New Roman" w:cs="Times New Roman"/>
          <w:kern w:val="0"/>
          <w:sz w:val="32"/>
          <w:szCs w:val="32"/>
          <w:vertAlign w:val="subscript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стоимость 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-го </w:t>
      </w:r>
      <w:r w:rsidRPr="00D821E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основного средства.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223"/>
        <w:gridCol w:w="855"/>
        <w:gridCol w:w="1712"/>
        <w:gridCol w:w="1855"/>
        <w:gridCol w:w="1961"/>
      </w:tblGrid>
      <w:tr w:rsidR="00D821EC" w:rsidRPr="00D821EC" w14:paraId="2B7F71E0" w14:textId="77777777" w:rsidTr="00DC4941">
        <w:trPr>
          <w:trHeight w:val="973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D74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2BF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9FAE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Кол-во (шт.)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BBF6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Норматив цены, не более </w:t>
            </w:r>
          </w:p>
          <w:p w14:paraId="4BE9BFD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(руб. за единицу)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4C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Срок полезного использования (мес.)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83F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Норматив цены на приобретение в год, не более (руб.)</w:t>
            </w:r>
          </w:p>
        </w:tc>
      </w:tr>
      <w:tr w:rsidR="00D821EC" w:rsidRPr="00D821EC" w14:paraId="5D297A26" w14:textId="77777777" w:rsidTr="00DC4941">
        <w:trPr>
          <w:trHeight w:val="24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B5E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ind w:left="-851" w:firstLine="851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97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Калькулятор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B2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9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814,28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F89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4F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8 438,93</w:t>
            </w:r>
          </w:p>
        </w:tc>
      </w:tr>
      <w:tr w:rsidR="00D821EC" w:rsidRPr="00D821EC" w14:paraId="41082C80" w14:textId="77777777" w:rsidTr="00DC4941">
        <w:trPr>
          <w:trHeight w:val="272"/>
          <w:jc w:val="center"/>
        </w:trPr>
        <w:tc>
          <w:tcPr>
            <w:tcW w:w="39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F386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Итого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ED9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8 438,93</w:t>
            </w:r>
          </w:p>
        </w:tc>
      </w:tr>
    </w:tbl>
    <w:p w14:paraId="719FF31A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Количество и цена приобретаемых прочих основных средств могут быть изменены при условии, что фактические затраты на приобретение не превысят расчетные.</w:t>
      </w:r>
    </w:p>
    <w:p w14:paraId="203E2D06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0C520D55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2.3.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14:paraId="42D63AAA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2F955BDC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2.3.1. 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Затраты на приобретение канцелярских принадлежностей (</w:t>
      </w:r>
      <w:proofErr w:type="spellStart"/>
      <w:r w:rsidRPr="00D821E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vertAlign w:val="subscript"/>
          <w:lang w:eastAsia="ru-RU"/>
          <w14:ligatures w14:val="none"/>
        </w:rPr>
        <w:t>канц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) определяются по формуле:</w:t>
      </w:r>
    </w:p>
    <w:p w14:paraId="0FF1C112" w14:textId="35575021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11" w:name="sub_11981"/>
      <w:r w:rsidRPr="00D821E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75B31CF" wp14:editId="6AAACBBF">
            <wp:extent cx="1771650" cy="381000"/>
            <wp:effectExtent l="0" t="0" r="0" b="0"/>
            <wp:docPr id="1564058478" name="Рисунок 3" descr="Описание: Описание: Описание: Описание: 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base_23679_39790_905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,</w:t>
      </w:r>
      <w:bookmarkEnd w:id="11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где:</w:t>
      </w:r>
    </w:p>
    <w:p w14:paraId="48888137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val="en-US"/>
          <w14:ligatures w14:val="none"/>
        </w:rPr>
        <w:t>N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:lang w:val="en-US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канц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 xml:space="preserve"> 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– количество i-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гo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предмета канцелярских принадлежностей                 в соответствии с нормативами;</w:t>
      </w:r>
    </w:p>
    <w:p w14:paraId="37D2053B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Ч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оп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– расчетная численность основных работников;</w:t>
      </w:r>
    </w:p>
    <w:p w14:paraId="0F1F71A4" w14:textId="77777777" w:rsidR="00D821EC" w:rsidRPr="00D821EC" w:rsidRDefault="00D821EC" w:rsidP="00D82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:lang w:val="en-US"/>
          <w14:ligatures w14:val="none"/>
        </w:rPr>
        <w:t>i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канц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– цена i-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гo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предмета канцелярских принадлежностей                           в соответствии с нормативами.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445"/>
        <w:gridCol w:w="834"/>
        <w:gridCol w:w="2194"/>
        <w:gridCol w:w="1915"/>
      </w:tblGrid>
      <w:tr w:rsidR="00D821EC" w:rsidRPr="00D821EC" w14:paraId="7A1EFECA" w14:textId="77777777" w:rsidTr="00DC4941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65D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01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E9F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 изм.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E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Кол-во на 1 работника МКУ     в год, не более /   ед. изм.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F295" w14:textId="77777777" w:rsidR="00D821EC" w:rsidRPr="00D821EC" w:rsidRDefault="00D821EC" w:rsidP="00D821EC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Норматив цены за единицу, не более (руб.)</w:t>
            </w:r>
          </w:p>
        </w:tc>
      </w:tr>
    </w:tbl>
    <w:p w14:paraId="12218239" w14:textId="77777777" w:rsidR="00D821EC" w:rsidRPr="00D821EC" w:rsidRDefault="00D821EC" w:rsidP="00D821EC">
      <w:pPr>
        <w:spacing w:after="0" w:line="14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61"/>
        <w:gridCol w:w="840"/>
        <w:gridCol w:w="2177"/>
        <w:gridCol w:w="1909"/>
      </w:tblGrid>
      <w:tr w:rsidR="00D821EC" w:rsidRPr="00D821EC" w14:paraId="371C3C67" w14:textId="77777777" w:rsidTr="00DC4941">
        <w:trPr>
          <w:trHeight w:val="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7B7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" w:name="_Hlk117671040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F0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CFF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157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5A4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bookmarkEnd w:id="12"/>
      <w:tr w:rsidR="00D821EC" w:rsidRPr="00D821EC" w14:paraId="1FE53EEB" w14:textId="77777777" w:rsidTr="00DC4941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BC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2A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Антистеплер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54D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B0F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2E1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57,09</w:t>
            </w:r>
          </w:p>
        </w:tc>
      </w:tr>
      <w:tr w:rsidR="00D821EC" w:rsidRPr="00D821EC" w14:paraId="4E7AAC05" w14:textId="77777777" w:rsidTr="00DC4941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872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9FF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Бокс для бумаги прозрачный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9FA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544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2D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71,01</w:t>
            </w:r>
          </w:p>
        </w:tc>
      </w:tr>
      <w:tr w:rsidR="00D821EC" w:rsidRPr="00D821EC" w14:paraId="27A84027" w14:textId="77777777" w:rsidTr="00DC4941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0B7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B14A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Бумага для записи куб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54A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4C6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0A8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77,05</w:t>
            </w:r>
          </w:p>
        </w:tc>
      </w:tr>
      <w:tr w:rsidR="00D821EC" w:rsidRPr="00D821EC" w14:paraId="3B00EF7C" w14:textId="77777777" w:rsidTr="00DC494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E0D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C603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Бумага для заметок самоклеящийся блок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518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A71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72B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64,78</w:t>
            </w:r>
          </w:p>
        </w:tc>
      </w:tr>
      <w:tr w:rsidR="00D821EC" w:rsidRPr="00D821EC" w14:paraId="3D2B7209" w14:textId="77777777" w:rsidTr="00DC4941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3E9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8D3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Лоток вертикальный для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ABE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143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49B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860,93</w:t>
            </w:r>
          </w:p>
        </w:tc>
      </w:tr>
      <w:tr w:rsidR="00D821EC" w:rsidRPr="00D821EC" w14:paraId="23279AEC" w14:textId="77777777" w:rsidTr="00DC4941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9AB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10F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Грифель для механического карандаша 0,5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575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26A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EAC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48,50</w:t>
            </w:r>
          </w:p>
        </w:tc>
      </w:tr>
      <w:tr w:rsidR="00D821EC" w:rsidRPr="00D821EC" w14:paraId="4B38B23F" w14:textId="77777777" w:rsidTr="00DC494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1B0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1729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Грифель для механического карандаша 0,7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98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1C2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2F2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50,20</w:t>
            </w:r>
          </w:p>
        </w:tc>
      </w:tr>
      <w:tr w:rsidR="00D821EC" w:rsidRPr="00D821EC" w14:paraId="4A9CD8F0" w14:textId="77777777" w:rsidTr="00DC4941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E9A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E86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Ежедневник А5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CD1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54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4DC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484,48</w:t>
            </w:r>
          </w:p>
        </w:tc>
      </w:tr>
      <w:tr w:rsidR="00D821EC" w:rsidRPr="00D821EC" w14:paraId="6223935A" w14:textId="77777777" w:rsidTr="00DC4941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47C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856A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Ежедневник датированный А5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64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D2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B0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749,51</w:t>
            </w:r>
          </w:p>
        </w:tc>
      </w:tr>
      <w:tr w:rsidR="00D821EC" w:rsidRPr="00D821EC" w14:paraId="75023C8B" w14:textId="77777777" w:rsidTr="00DC494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E8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851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Зажим для бумаг 15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679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154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236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4,58</w:t>
            </w:r>
          </w:p>
        </w:tc>
      </w:tr>
      <w:tr w:rsidR="00D821EC" w:rsidRPr="00D821EC" w14:paraId="04731A45" w14:textId="77777777" w:rsidTr="00DC4941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877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106F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Зажим для бумаг 25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3B1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566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0CC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8,52</w:t>
            </w:r>
          </w:p>
        </w:tc>
      </w:tr>
      <w:tr w:rsidR="00D821EC" w:rsidRPr="00D821EC" w14:paraId="3CF218F2" w14:textId="77777777" w:rsidTr="00DC4941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72B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31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Зажим для бумаг 32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C55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37C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3D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13,13</w:t>
            </w:r>
          </w:p>
        </w:tc>
      </w:tr>
      <w:tr w:rsidR="00D821EC" w:rsidRPr="00D821EC" w14:paraId="217617E1" w14:textId="77777777" w:rsidTr="00DC494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CD9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CCE2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Зажим для бумаг 51 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85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0A4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C50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31,51</w:t>
            </w:r>
          </w:p>
        </w:tc>
      </w:tr>
      <w:tr w:rsidR="00D821EC" w:rsidRPr="00D821EC" w14:paraId="20F32AEF" w14:textId="77777777" w:rsidTr="00DC4941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E75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847F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Календарь квартальный (3-х блочный, 3 гребня, бегунок)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9CB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8C4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272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148,96</w:t>
            </w:r>
          </w:p>
        </w:tc>
      </w:tr>
      <w:tr w:rsidR="00D821EC" w:rsidRPr="00D821EC" w14:paraId="5C1F8ADF" w14:textId="77777777" w:rsidTr="00DC4941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E0F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9B9A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Календарь перекидной настольный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596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CB5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8DC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43,42</w:t>
            </w:r>
          </w:p>
        </w:tc>
      </w:tr>
      <w:tr w:rsidR="00D821EC" w:rsidRPr="00D821EC" w14:paraId="66F95E5F" w14:textId="77777777" w:rsidTr="00DC4941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7CF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4B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Карандаш механический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45C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9A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2A8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53,81</w:t>
            </w:r>
          </w:p>
        </w:tc>
      </w:tr>
      <w:tr w:rsidR="00D821EC" w:rsidRPr="00D821EC" w14:paraId="204933C4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60D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FB63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Карандаш </w:t>
            </w:r>
            <w:proofErr w:type="spellStart"/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чернографитный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D24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4C1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EE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35,80</w:t>
            </w:r>
          </w:p>
        </w:tc>
      </w:tr>
      <w:tr w:rsidR="00D821EC" w:rsidRPr="00D821EC" w14:paraId="094A0BDF" w14:textId="77777777" w:rsidTr="00DC494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84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DC5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Клей карандаш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D09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382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CBB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109,97</w:t>
            </w:r>
          </w:p>
        </w:tc>
      </w:tr>
      <w:tr w:rsidR="00D821EC" w:rsidRPr="00D821EC" w14:paraId="217CE470" w14:textId="77777777" w:rsidTr="00DC494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274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A523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Клей ПВА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2CC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618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BE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43,03</w:t>
            </w:r>
          </w:p>
        </w:tc>
      </w:tr>
      <w:tr w:rsidR="00D821EC" w:rsidRPr="00D821EC" w14:paraId="5DFFB311" w14:textId="77777777" w:rsidTr="00DC4941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5F2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31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Клейкие закладки бумажные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39F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50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C8A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80,99</w:t>
            </w:r>
          </w:p>
        </w:tc>
      </w:tr>
      <w:tr w:rsidR="00D821EC" w:rsidRPr="00D821EC" w14:paraId="124554AD" w14:textId="77777777" w:rsidTr="00DC4941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6B7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A6D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Корректирующая жидкость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695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E86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403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42,50</w:t>
            </w:r>
          </w:p>
        </w:tc>
      </w:tr>
      <w:tr w:rsidR="00D821EC" w:rsidRPr="00D821EC" w14:paraId="5B11B7FD" w14:textId="77777777" w:rsidTr="00DC494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A7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0B38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Корректирующая лента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41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79D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57D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141,39</w:t>
            </w:r>
          </w:p>
        </w:tc>
      </w:tr>
      <w:tr w:rsidR="00D821EC" w:rsidRPr="00D821EC" w14:paraId="5398923C" w14:textId="77777777" w:rsidTr="00DC494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44A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333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Корректирующая ручка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3EF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355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3FA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68,77</w:t>
            </w:r>
          </w:p>
        </w:tc>
      </w:tr>
      <w:tr w:rsidR="00D821EC" w:rsidRPr="00D821EC" w14:paraId="4BABAA16" w14:textId="77777777" w:rsidTr="00DC4941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DF1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4048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Ластик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FC9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54E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F3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30,03</w:t>
            </w:r>
          </w:p>
        </w:tc>
      </w:tr>
      <w:tr w:rsidR="00D821EC" w:rsidRPr="00D821EC" w14:paraId="0DCF0C20" w14:textId="77777777" w:rsidTr="00DC4941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FBE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0564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Линейка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AED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11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BD7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68,55</w:t>
            </w:r>
          </w:p>
        </w:tc>
      </w:tr>
      <w:tr w:rsidR="00D821EC" w:rsidRPr="00D821EC" w14:paraId="2A767AFA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59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B403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Маркер выделитель текста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AEF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F7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C9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47,33</w:t>
            </w:r>
          </w:p>
        </w:tc>
      </w:tr>
      <w:tr w:rsidR="00D821EC" w:rsidRPr="00D821EC" w14:paraId="58BB4486" w14:textId="77777777" w:rsidTr="00DC494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36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BDC6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Мультифора</w:t>
            </w:r>
            <w:proofErr w:type="spellEnd"/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А4 Стандарт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2B7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92E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835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3,94</w:t>
            </w:r>
          </w:p>
        </w:tc>
      </w:tr>
      <w:tr w:rsidR="00D821EC" w:rsidRPr="00D821EC" w14:paraId="7C5BFDF2" w14:textId="77777777" w:rsidTr="00DC49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BC4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D8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Нож канцелярский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2B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15F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E73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65,09</w:t>
            </w:r>
          </w:p>
        </w:tc>
      </w:tr>
      <w:tr w:rsidR="00D821EC" w:rsidRPr="00D821EC" w14:paraId="2BDC4C49" w14:textId="77777777" w:rsidTr="00DC4941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C5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EAF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Ножницы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DC7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4E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69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270,94</w:t>
            </w:r>
          </w:p>
        </w:tc>
      </w:tr>
      <w:tr w:rsidR="00D821EC" w:rsidRPr="00D821EC" w14:paraId="315E2B12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8E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64B2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конверт на кнопке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E76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C24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7E5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30,51</w:t>
            </w:r>
          </w:p>
        </w:tc>
      </w:tr>
      <w:tr w:rsidR="00D821EC" w:rsidRPr="00D821EC" w14:paraId="3A19BF97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C5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83B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на кольцах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999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EF2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AFB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190,63</w:t>
            </w:r>
          </w:p>
        </w:tc>
      </w:tr>
      <w:tr w:rsidR="00D821EC" w:rsidRPr="00D821EC" w14:paraId="27DB7C5E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D6B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735D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на резинках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FC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D3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ADC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92,56</w:t>
            </w:r>
          </w:p>
        </w:tc>
      </w:tr>
      <w:tr w:rsidR="00D821EC" w:rsidRPr="00D821EC" w14:paraId="6EA2963C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EA2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C95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портфель пластиковый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BD8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3F4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999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665,83</w:t>
            </w:r>
          </w:p>
        </w:tc>
      </w:tr>
      <w:tr w:rsidR="00D821EC" w:rsidRPr="00D821EC" w14:paraId="1536850A" w14:textId="77777777" w:rsidTr="00DC4941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62F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DFE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с завязками картон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39C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E02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3C9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27,40</w:t>
            </w:r>
          </w:p>
        </w:tc>
      </w:tr>
      <w:tr w:rsidR="00D821EC" w:rsidRPr="00D821EC" w14:paraId="6D7DF001" w14:textId="77777777" w:rsidTr="00DC4941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80B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9DAA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Папка с </w:t>
            </w:r>
            <w:proofErr w:type="spell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мультифорами</w:t>
            </w:r>
            <w:proofErr w:type="spellEnd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40 </w:t>
            </w:r>
            <w:proofErr w:type="spell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55C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970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920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245,96</w:t>
            </w:r>
          </w:p>
        </w:tc>
      </w:tr>
      <w:tr w:rsidR="00D821EC" w:rsidRPr="00D821EC" w14:paraId="4A92386A" w14:textId="77777777" w:rsidTr="00DC494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51E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927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скоросшиватель пластиковая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C6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1C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796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15,82</w:t>
            </w:r>
          </w:p>
        </w:tc>
      </w:tr>
      <w:tr w:rsidR="00D821EC" w:rsidRPr="00D821EC" w14:paraId="1337E460" w14:textId="77777777" w:rsidTr="00DC494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05B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E538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скоросшиватель с пружинным механизмом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931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11F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6D3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119,44</w:t>
            </w:r>
          </w:p>
        </w:tc>
      </w:tr>
      <w:tr w:rsidR="00D821EC" w:rsidRPr="00D821EC" w14:paraId="48CC5705" w14:textId="77777777" w:rsidTr="00DC4941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E0F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0088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скоросшиватель ДЕЛО картон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B3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F60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F0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17,77</w:t>
            </w:r>
          </w:p>
        </w:tc>
      </w:tr>
      <w:tr w:rsidR="00D821EC" w:rsidRPr="00D821EC" w14:paraId="6C02AB91" w14:textId="77777777" w:rsidTr="00DC494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37B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D66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уголок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E24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5B3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620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18,26</w:t>
            </w:r>
          </w:p>
        </w:tc>
      </w:tr>
      <w:tr w:rsidR="00D821EC" w:rsidRPr="00D821EC" w14:paraId="650BE595" w14:textId="77777777" w:rsidTr="00DC494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DCE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94F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Планинг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270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372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6D2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481,54</w:t>
            </w:r>
          </w:p>
        </w:tc>
      </w:tr>
      <w:tr w:rsidR="00D821EC" w:rsidRPr="00D821EC" w14:paraId="23217A17" w14:textId="77777777" w:rsidTr="00DC494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729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FE2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Подставка для канцелярских мелочей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94F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EB9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09D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234,76</w:t>
            </w:r>
          </w:p>
        </w:tc>
      </w:tr>
      <w:tr w:rsidR="00D821EC" w:rsidRPr="00D821EC" w14:paraId="31772E52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76E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799B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Разделитель 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ED6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385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BE2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179,16</w:t>
            </w:r>
          </w:p>
        </w:tc>
      </w:tr>
      <w:tr w:rsidR="00D821EC" w:rsidRPr="00D821EC" w14:paraId="4FF3D454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A3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A1CD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Ручка шариковая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13C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9F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741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49,89</w:t>
            </w:r>
          </w:p>
        </w:tc>
      </w:tr>
      <w:tr w:rsidR="00D821EC" w:rsidRPr="00D821EC" w14:paraId="43E63B43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792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074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Ручка гелевая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905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65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C19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28,50</w:t>
            </w:r>
          </w:p>
        </w:tc>
      </w:tr>
      <w:tr w:rsidR="00D821EC" w:rsidRPr="00D821EC" w14:paraId="0DEC09E3" w14:textId="77777777" w:rsidTr="00DC494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5F0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08F3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Скобы №10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2CB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4B8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A58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24,41</w:t>
            </w:r>
          </w:p>
        </w:tc>
      </w:tr>
      <w:tr w:rsidR="00D821EC" w:rsidRPr="00D821EC" w14:paraId="388AC17A" w14:textId="77777777" w:rsidTr="00DC494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000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616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Скобы №24/6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44C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CAC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EBC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36,34</w:t>
            </w:r>
          </w:p>
        </w:tc>
      </w:tr>
      <w:tr w:rsidR="00D821EC" w:rsidRPr="00D821EC" w14:paraId="6E6EE6CF" w14:textId="77777777" w:rsidTr="00DC4941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82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A0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Скотч прозрачный маленький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0BF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17B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527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70,23</w:t>
            </w:r>
          </w:p>
        </w:tc>
      </w:tr>
      <w:tr w:rsidR="00D821EC" w:rsidRPr="00D821EC" w14:paraId="5476FC3D" w14:textId="77777777" w:rsidTr="00DC494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75A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7B9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Скотч прозрачный большой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CE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07E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B9B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156,16</w:t>
            </w:r>
          </w:p>
        </w:tc>
      </w:tr>
      <w:tr w:rsidR="00D821EC" w:rsidRPr="00D821EC" w14:paraId="031DFD81" w14:textId="77777777" w:rsidTr="00DC494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A5C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63B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Скрепки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5C6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8B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807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68,18</w:t>
            </w:r>
          </w:p>
        </w:tc>
      </w:tr>
      <w:tr w:rsidR="00D821EC" w:rsidRPr="00D821EC" w14:paraId="53BB950F" w14:textId="77777777" w:rsidTr="00DC494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E9E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D516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Степлер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690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5E8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0AA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231,42</w:t>
            </w:r>
          </w:p>
        </w:tc>
      </w:tr>
      <w:tr w:rsidR="00D821EC" w:rsidRPr="00D821EC" w14:paraId="4CF0BD77" w14:textId="77777777" w:rsidTr="00DC494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40B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2F7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Степлер 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59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207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04D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260,37</w:t>
            </w:r>
          </w:p>
        </w:tc>
      </w:tr>
      <w:tr w:rsidR="00D821EC" w:rsidRPr="00D821EC" w14:paraId="4DEEEF55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66C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E2DD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Стержень шариковый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0F9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BB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7B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12,92</w:t>
            </w:r>
          </w:p>
        </w:tc>
      </w:tr>
      <w:tr w:rsidR="00D821EC" w:rsidRPr="00D821EC" w14:paraId="2F01C5E1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604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59D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Тетрадь А4 96 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481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92A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A59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135,53</w:t>
            </w:r>
          </w:p>
        </w:tc>
      </w:tr>
      <w:tr w:rsidR="00D821EC" w:rsidRPr="00D821EC" w14:paraId="0BA916D1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1B8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2599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Тетрадь общая 48л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155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56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00D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63,35</w:t>
            </w:r>
          </w:p>
        </w:tc>
      </w:tr>
      <w:tr w:rsidR="00D821EC" w:rsidRPr="00D821EC" w14:paraId="0DC83D38" w14:textId="77777777" w:rsidTr="00DC494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A2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30C6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Точилка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02A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C21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FA9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54,68</w:t>
            </w:r>
          </w:p>
        </w:tc>
      </w:tr>
      <w:tr w:rsidR="00D821EC" w:rsidRPr="00D821EC" w14:paraId="7545956F" w14:textId="77777777" w:rsidTr="00DC494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3B3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F3A9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 формата А4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75F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Пачка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107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F7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464,40</w:t>
            </w:r>
          </w:p>
        </w:tc>
      </w:tr>
      <w:tr w:rsidR="00D821EC" w:rsidRPr="00D821EC" w14:paraId="7FB4976C" w14:textId="77777777" w:rsidTr="00DC4941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B12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38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 формата А3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256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Пачка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977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3A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1 107,05</w:t>
            </w:r>
          </w:p>
        </w:tc>
      </w:tr>
      <w:tr w:rsidR="00D821EC" w:rsidRPr="00D821EC" w14:paraId="449E15BD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10C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15F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Пружина для переплета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978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10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668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1 403,69</w:t>
            </w:r>
          </w:p>
        </w:tc>
      </w:tr>
      <w:tr w:rsidR="00D821EC" w:rsidRPr="00D821EC" w14:paraId="6B4335B5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DA4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030E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Обложка для переплета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21C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B1A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DA2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1 173,60</w:t>
            </w:r>
          </w:p>
        </w:tc>
      </w:tr>
      <w:tr w:rsidR="00D821EC" w:rsidRPr="00D821EC" w14:paraId="394E41C3" w14:textId="77777777" w:rsidTr="00DC4941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4BA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D7B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Дырокол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F52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8B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D2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854,14</w:t>
            </w:r>
          </w:p>
        </w:tc>
      </w:tr>
      <w:tr w:rsidR="00D821EC" w:rsidRPr="00D821EC" w14:paraId="469BD8AA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A73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A67E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Скрепочница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34D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31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D0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115,96</w:t>
            </w:r>
          </w:p>
        </w:tc>
      </w:tr>
      <w:tr w:rsidR="00D821EC" w:rsidRPr="00D821EC" w14:paraId="79095F8D" w14:textId="77777777" w:rsidTr="00DC4941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BED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D43D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с зажимом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0B9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B1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10E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173,46</w:t>
            </w:r>
          </w:p>
        </w:tc>
      </w:tr>
      <w:tr w:rsidR="00D821EC" w:rsidRPr="00D821EC" w14:paraId="4DA6B319" w14:textId="77777777" w:rsidTr="00DC4941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9FE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431A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Папка адресная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2DF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175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6A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135,67</w:t>
            </w:r>
          </w:p>
        </w:tc>
      </w:tr>
      <w:tr w:rsidR="00D821EC" w:rsidRPr="00D821EC" w14:paraId="7FB330BC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7E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C90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Журнал регистрации инструктажа на рабочем месте (30 листов)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B62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C1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3F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86,00</w:t>
            </w:r>
          </w:p>
        </w:tc>
      </w:tr>
      <w:tr w:rsidR="00D821EC" w:rsidRPr="00D821EC" w14:paraId="1BA5C122" w14:textId="77777777" w:rsidTr="00DC4941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85E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934D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Блок для записей в боксе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E24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6C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D1F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246,85</w:t>
            </w:r>
          </w:p>
        </w:tc>
      </w:tr>
      <w:tr w:rsidR="00D821EC" w:rsidRPr="00D821EC" w14:paraId="153DDD0B" w14:textId="77777777" w:rsidTr="00DC4941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50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4549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Клейкие закладки пластиковые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6E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6D6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C7F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85,44</w:t>
            </w:r>
          </w:p>
        </w:tc>
      </w:tr>
      <w:tr w:rsidR="00D821EC" w:rsidRPr="00D821EC" w14:paraId="72164C27" w14:textId="77777777" w:rsidTr="00DC494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BD1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3FB8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Папка-регистратор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4A1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336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6B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246,85</w:t>
            </w:r>
          </w:p>
        </w:tc>
      </w:tr>
      <w:tr w:rsidR="00D821EC" w:rsidRPr="00D821EC" w14:paraId="1B8DD737" w14:textId="77777777" w:rsidTr="00DC494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7BC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C58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Лупа для увеличения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C16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917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32E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110,88</w:t>
            </w:r>
          </w:p>
        </w:tc>
      </w:tr>
      <w:tr w:rsidR="00D821EC" w:rsidRPr="00D821EC" w14:paraId="668A7219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B0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18A2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Маркер перманентный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D9D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EE0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913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47,89</w:t>
            </w:r>
          </w:p>
        </w:tc>
      </w:tr>
      <w:tr w:rsidR="00D821EC" w:rsidRPr="00D821EC" w14:paraId="3EE8363C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0CB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87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Ручка </w:t>
            </w:r>
            <w:proofErr w:type="spellStart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Линер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43D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B4C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DAB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80,73</w:t>
            </w:r>
          </w:p>
        </w:tc>
      </w:tr>
      <w:tr w:rsidR="00D821EC" w:rsidRPr="00D821EC" w14:paraId="02B1B03B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658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BBB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Тетрадь А5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527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641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775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27,82</w:t>
            </w:r>
          </w:p>
        </w:tc>
      </w:tr>
      <w:tr w:rsidR="00D821EC" w:rsidRPr="00D821EC" w14:paraId="0CC2FCA1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6B5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2938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Диски оптические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20A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Уп</w:t>
            </w:r>
            <w:proofErr w:type="spellEnd"/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82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CF7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350,40</w:t>
            </w:r>
          </w:p>
        </w:tc>
      </w:tr>
      <w:tr w:rsidR="00D821EC" w:rsidRPr="00D821EC" w14:paraId="5941C846" w14:textId="77777777" w:rsidTr="00DC494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6A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E87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Журнал регистрации 96 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F65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3A4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69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283,80</w:t>
            </w:r>
          </w:p>
        </w:tc>
      </w:tr>
      <w:tr w:rsidR="00D821EC" w:rsidRPr="00D821EC" w14:paraId="283E33C9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043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334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Шило канцелярское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37D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CD54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FF6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142,92</w:t>
            </w:r>
          </w:p>
        </w:tc>
      </w:tr>
      <w:tr w:rsidR="00D821EC" w:rsidRPr="00D821EC" w14:paraId="61F40E9E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00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67E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Краска для заправки штампов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15C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FF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1C57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53,09</w:t>
            </w:r>
          </w:p>
        </w:tc>
      </w:tr>
      <w:tr w:rsidR="00D821EC" w:rsidRPr="00D821EC" w14:paraId="1269F2FB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BB8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4A9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Короб архивный с завязками (100*240*330мм)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26B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4786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D3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233,28</w:t>
            </w:r>
          </w:p>
        </w:tc>
      </w:tr>
      <w:tr w:rsidR="00D821EC" w:rsidRPr="00D821EC" w14:paraId="6F7C59FF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09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0866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Короб архивный с завязками (150*240*330мм)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33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6DB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763A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248,65</w:t>
            </w:r>
          </w:p>
        </w:tc>
      </w:tr>
      <w:tr w:rsidR="00D821EC" w:rsidRPr="00D821EC" w14:paraId="2AC30FA2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7E0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A0A6" w14:textId="77777777" w:rsidR="00D821EC" w:rsidRPr="00D821EC" w:rsidRDefault="00D821EC" w:rsidP="00D821E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Точилка механическая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D7A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B36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7E89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427,70</w:t>
            </w:r>
          </w:p>
        </w:tc>
      </w:tr>
      <w:tr w:rsidR="00D821EC" w:rsidRPr="00D821EC" w14:paraId="732F54EC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86B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7559" w14:textId="77777777" w:rsidR="00D821EC" w:rsidRPr="00D821EC" w:rsidRDefault="00D821EC" w:rsidP="00D821E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Лоток для документов горизонтальные с пазами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A0C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2F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8E71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312,39</w:t>
            </w:r>
          </w:p>
        </w:tc>
      </w:tr>
      <w:tr w:rsidR="00D821EC" w:rsidRPr="00D821EC" w14:paraId="7D25DF89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D3B2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5E82" w14:textId="77777777" w:rsidR="00D821EC" w:rsidRPr="00D821EC" w:rsidRDefault="00D821EC" w:rsidP="00D821E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Скрепки канцелярские (50 мм)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B0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E88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35A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68,43</w:t>
            </w:r>
          </w:p>
        </w:tc>
      </w:tr>
      <w:tr w:rsidR="00D821EC" w:rsidRPr="00D821EC" w14:paraId="447DFC6F" w14:textId="77777777" w:rsidTr="00DC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959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D62" w14:textId="77777777" w:rsidR="00D821EC" w:rsidRPr="00D821EC" w:rsidRDefault="00D821EC" w:rsidP="00D821EC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Канцелярский набор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C7C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44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21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F8D0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1 094,94</w:t>
            </w:r>
          </w:p>
        </w:tc>
      </w:tr>
    </w:tbl>
    <w:p w14:paraId="304A02FF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Всего затраты на приобретение канцелярских принадлежностей составляют не более 347 220 (трехсот сорока семи тысяч двухсот двадцати) рублей 35 копеек.</w:t>
      </w:r>
    </w:p>
    <w:p w14:paraId="2261C4DC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Количество и цена приобретаемых канцелярских принадлежностей могут быть изменены при условии, что объем фактических затрат на их приобретение не превысит расчетные.</w:t>
      </w:r>
    </w:p>
    <w:p w14:paraId="1BC9E5B2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2.3.2. Затраты на приобретение хозяйственных товаров                               и принадлежностей (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хп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определяются по формуле:</w:t>
      </w:r>
    </w:p>
    <w:p w14:paraId="2B7D92DD" w14:textId="7200DCC1" w:rsidR="00D821EC" w:rsidRPr="00D821EC" w:rsidRDefault="00D821EC" w:rsidP="00D821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position w:val="-28"/>
          <w:sz w:val="28"/>
          <w:szCs w:val="28"/>
          <w:lang w:eastAsia="ru-RU"/>
          <w14:ligatures w14:val="none"/>
        </w:rPr>
        <w:drawing>
          <wp:inline distT="0" distB="0" distL="0" distR="0" wp14:anchorId="4092A8AB" wp14:editId="00C3C8F4">
            <wp:extent cx="1266825" cy="428625"/>
            <wp:effectExtent l="0" t="0" r="9525" b="9525"/>
            <wp:docPr id="5915870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где:</w:t>
      </w:r>
    </w:p>
    <w:p w14:paraId="0B7800C7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val="en-US"/>
          <w14:ligatures w14:val="none"/>
        </w:rPr>
        <w:t>P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:lang w:val="en-US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vertAlign w:val="subscript"/>
          <w14:ligatures w14:val="none"/>
        </w:rPr>
        <w:t>хп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цена i-й единицы хозяйственных товаров и принадлежностей               в соответствии с нормативами;</w:t>
      </w:r>
    </w:p>
    <w:p w14:paraId="15C299A1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val="en-US" w:eastAsia="ru-RU"/>
          <w14:ligatures w14:val="none"/>
        </w:rPr>
        <w:t>Q</w:t>
      </w:r>
      <w:r w:rsidRPr="00D821E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vertAlign w:val="subscript"/>
          <w:lang w:val="en-US" w:eastAsia="ru-RU"/>
          <w14:ligatures w14:val="none"/>
        </w:rPr>
        <w:t>i</w:t>
      </w:r>
      <w:r w:rsidRPr="00D821EC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vertAlign w:val="subscript"/>
          <w:lang w:eastAsia="ru-RU"/>
          <w14:ligatures w14:val="none"/>
        </w:rPr>
        <w:t>хп</w:t>
      </w:r>
      <w:r w:rsidRPr="00D821E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  <w14:ligatures w14:val="none"/>
        </w:rPr>
        <w:t xml:space="preserve">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количество i-</w:t>
      </w:r>
      <w:proofErr w:type="spellStart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гo</w:t>
      </w:r>
      <w:proofErr w:type="spellEnd"/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хозяйственного товара и принадлежности                 в соответствии с нормативами.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541"/>
        <w:gridCol w:w="2169"/>
        <w:gridCol w:w="2595"/>
      </w:tblGrid>
      <w:tr w:rsidR="00D821EC" w:rsidRPr="00D821EC" w14:paraId="3C56116A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65F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 xml:space="preserve">№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A293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Наименование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62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Норматив цены, не более (руб. за единицу)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85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 xml:space="preserve">Норматив цены на приобретение в год, </w:t>
            </w:r>
          </w:p>
          <w:p w14:paraId="3F6FBA9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не более (руб.)</w:t>
            </w:r>
          </w:p>
        </w:tc>
      </w:tr>
    </w:tbl>
    <w:p w14:paraId="4CE6F230" w14:textId="77777777" w:rsidR="00D821EC" w:rsidRPr="00D821EC" w:rsidRDefault="00D821EC" w:rsidP="00D821EC">
      <w:pPr>
        <w:spacing w:after="0" w:line="14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555"/>
        <w:gridCol w:w="2168"/>
        <w:gridCol w:w="2576"/>
      </w:tblGrid>
      <w:tr w:rsidR="00D821EC" w:rsidRPr="00D821EC" w14:paraId="35202F5C" w14:textId="77777777" w:rsidTr="00DC4941">
        <w:trPr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DBE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7D9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A44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4E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4</w:t>
            </w:r>
          </w:p>
        </w:tc>
      </w:tr>
      <w:tr w:rsidR="00D821EC" w:rsidRPr="00D821EC" w14:paraId="545E61EF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B42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7DA1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Перчатки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898A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24,00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5D4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250,00</w:t>
            </w:r>
          </w:p>
        </w:tc>
      </w:tr>
      <w:tr w:rsidR="00D821EC" w:rsidRPr="00D821EC" w14:paraId="6A0B953C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FD8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90A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Салфетки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BB6C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65,80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0D21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131,60</w:t>
            </w:r>
          </w:p>
        </w:tc>
      </w:tr>
      <w:tr w:rsidR="00D821EC" w:rsidRPr="00D821EC" w14:paraId="0B24D9C9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0E5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F162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Губки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026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48,60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4995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97,20</w:t>
            </w:r>
          </w:p>
        </w:tc>
      </w:tr>
      <w:tr w:rsidR="00D821EC" w:rsidRPr="00D821EC" w14:paraId="3D3F2623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A2C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6CF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Салфетки для компьютеров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C37B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225,00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FC4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450,00</w:t>
            </w:r>
          </w:p>
        </w:tc>
      </w:tr>
      <w:tr w:rsidR="00D821EC" w:rsidRPr="00D821EC" w14:paraId="163C6210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D27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0EC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Батарейки пальчиковые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05F6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:lang w:val="en-US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62,00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B27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500,00</w:t>
            </w:r>
          </w:p>
        </w:tc>
      </w:tr>
      <w:tr w:rsidR="00D821EC" w:rsidRPr="00D821EC" w14:paraId="50CEFF71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C9B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68E3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 xml:space="preserve">Батарейки </w:t>
            </w:r>
            <w:proofErr w:type="spellStart"/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мизинчиковые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149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21,00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38A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350,00</w:t>
            </w:r>
          </w:p>
        </w:tc>
      </w:tr>
      <w:tr w:rsidR="00D821EC" w:rsidRPr="00D821EC" w14:paraId="64B1A1F4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6D8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18A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 xml:space="preserve">Горшок с поддоном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07B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958,00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B83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1 916,00</w:t>
            </w:r>
          </w:p>
        </w:tc>
      </w:tr>
      <w:tr w:rsidR="00D821EC" w:rsidRPr="00D821EC" w14:paraId="4993F576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0707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54E9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Грунт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F6B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359,00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BE5E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718,00</w:t>
            </w:r>
          </w:p>
        </w:tc>
      </w:tr>
      <w:tr w:rsidR="00D821EC" w:rsidRPr="00D821EC" w14:paraId="1826A7E3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9D7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449" w14:textId="77777777" w:rsidR="00D821EC" w:rsidRPr="00D821EC" w:rsidRDefault="00D821EC" w:rsidP="00D821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 xml:space="preserve">Горшок с поддоном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801F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1 871,00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09AB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3 742,00</w:t>
            </w:r>
          </w:p>
        </w:tc>
      </w:tr>
      <w:tr w:rsidR="00D821EC" w:rsidRPr="00D821EC" w14:paraId="48272CCE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5CE0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AB5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Нитки для прошивки дел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2041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782,28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0E5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1 564,56</w:t>
            </w:r>
          </w:p>
        </w:tc>
      </w:tr>
      <w:tr w:rsidR="00D821EC" w:rsidRPr="00D821EC" w14:paraId="1E3F04AA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C14D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7CB0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Игла для прошивки документов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458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67,32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8033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253,64</w:t>
            </w:r>
          </w:p>
        </w:tc>
      </w:tr>
      <w:tr w:rsidR="00D821EC" w:rsidRPr="00D821EC" w14:paraId="1232D810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A2F4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697E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Корзина для мусора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F48B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300,00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564F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1 800,00</w:t>
            </w:r>
          </w:p>
        </w:tc>
      </w:tr>
      <w:tr w:rsidR="00D821EC" w:rsidRPr="00D821EC" w14:paraId="71A5BAD4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9C9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A207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Печать для опечатывания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B777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30AA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200,00</w:t>
            </w:r>
          </w:p>
        </w:tc>
      </w:tr>
      <w:tr w:rsidR="00D821EC" w:rsidRPr="00D821EC" w14:paraId="754D6BA2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4562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FDE" w14:textId="77777777" w:rsidR="00D821EC" w:rsidRPr="00D821EC" w:rsidRDefault="00D821EC" w:rsidP="00D82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Сетевой фильтр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CDCF" w14:textId="77777777" w:rsidR="00D821EC" w:rsidRPr="00D821EC" w:rsidRDefault="00D821EC" w:rsidP="00D821E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800,00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6946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2 400,00</w:t>
            </w:r>
          </w:p>
        </w:tc>
      </w:tr>
      <w:tr w:rsidR="00D821EC" w:rsidRPr="00D821EC" w14:paraId="1092A7BB" w14:textId="77777777" w:rsidTr="00DC494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1173" w14:textId="77777777" w:rsidR="00D821EC" w:rsidRPr="00D821EC" w:rsidRDefault="00D821EC" w:rsidP="00D821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bCs/>
                <w:kern w:val="0"/>
                <w:sz w:val="24"/>
                <w:szCs w:val="28"/>
                <w14:ligatures w14:val="none"/>
              </w:rPr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3C53" w14:textId="77777777" w:rsidR="00D821EC" w:rsidRPr="00D821EC" w:rsidRDefault="00D821EC" w:rsidP="00D821E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Набор инструментов для обслуживания компьютеров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3EE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6 000,00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21C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6 000,00</w:t>
            </w:r>
          </w:p>
        </w:tc>
      </w:tr>
    </w:tbl>
    <w:p w14:paraId="653978A3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Всего затраты на приобретение хозяйственных товаров                               и принадлежностей составляют не более 19 831 (девятнадцати тысяч </w:t>
      </w:r>
      <w:proofErr w:type="spellStart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восьмиста</w:t>
      </w:r>
      <w:proofErr w:type="spellEnd"/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тридцати одного) рубля 05 копеек.</w:t>
      </w:r>
    </w:p>
    <w:p w14:paraId="68D5FEE5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Количество и цена приобретаемых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хозяйственных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товаров и принадлежностей могут быть изменены при условии, что объем фактических затрат на их приобретение не превысит расчетные.</w:t>
      </w:r>
    </w:p>
    <w:p w14:paraId="74A096CB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4FC5D066" w14:textId="77777777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III</w:t>
      </w: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. Затраты на дополнительное профессиональное образование</w:t>
      </w:r>
    </w:p>
    <w:p w14:paraId="72D8AD32" w14:textId="77777777" w:rsidR="00D821EC" w:rsidRPr="00D821EC" w:rsidRDefault="00D821EC" w:rsidP="00D821EC">
      <w:pPr>
        <w:spacing w:after="0" w:line="240" w:lineRule="auto"/>
        <w:ind w:left="1571"/>
        <w:contextualSpacing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</w:p>
    <w:p w14:paraId="7D7956B0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13" w:name="sub_11108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3.1. Затраты на приобретение образовательных услуг                                   по профессиональной переподготовке и повышению квалификации</w:t>
      </w:r>
      <w:bookmarkEnd w:id="13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(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дпо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), </w:t>
      </w:r>
      <w:r w:rsidRPr="00D821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определяются по формуле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</w:t>
      </w:r>
    </w:p>
    <w:p w14:paraId="32FFA423" w14:textId="23B20E28" w:rsidR="00D821EC" w:rsidRPr="00D821EC" w:rsidRDefault="00D821EC" w:rsidP="00D821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821EC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555D7320" wp14:editId="7CAD696A">
            <wp:extent cx="1695450" cy="676275"/>
            <wp:effectExtent l="0" t="0" r="0" b="0"/>
            <wp:docPr id="695810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 xml:space="preserve">, 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где:</w:t>
      </w:r>
    </w:p>
    <w:p w14:paraId="1448927B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Q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/>
          <w14:ligatures w14:val="none"/>
        </w:rPr>
        <w:t>i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дпо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– количество работников, направляемых на i-й вид дополнительного профессионального образования;</w:t>
      </w:r>
    </w:p>
    <w:p w14:paraId="3F284243" w14:textId="77777777" w:rsidR="00D821EC" w:rsidRPr="00D821EC" w:rsidRDefault="00D821EC" w:rsidP="00D82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D821E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P</w:t>
      </w:r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val="en-US"/>
          <w14:ligatures w14:val="none"/>
        </w:rPr>
        <w:t>i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14:ligatures w14:val="none"/>
        </w:rPr>
        <w:t>дпо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– цена обучения одного работника по i-</w:t>
      </w:r>
      <w:proofErr w:type="spellStart"/>
      <w:r w:rsidRPr="00D821EC">
        <w:rPr>
          <w:rFonts w:ascii="Times New Roman" w:eastAsia="Calibri" w:hAnsi="Times New Roman" w:cs="Times New Roman"/>
          <w:kern w:val="0"/>
          <w:sz w:val="28"/>
          <w14:ligatures w14:val="none"/>
        </w:rPr>
        <w:t>му</w:t>
      </w:r>
      <w:proofErr w:type="spellEnd"/>
      <w:r w:rsidRPr="00D821EC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виду дополнительного профессионального образования.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3180"/>
        <w:gridCol w:w="2675"/>
      </w:tblGrid>
      <w:tr w:rsidR="00D821EC" w:rsidRPr="00D821EC" w14:paraId="6EDD0906" w14:textId="77777777" w:rsidTr="00DC4941">
        <w:tc>
          <w:tcPr>
            <w:tcW w:w="1769" w:type="pct"/>
            <w:tcBorders>
              <w:right w:val="single" w:sz="4" w:space="0" w:color="auto"/>
            </w:tcBorders>
          </w:tcPr>
          <w:p w14:paraId="0682EC6B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Наименование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14:paraId="67B483CF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Количество, чел</w:t>
            </w:r>
          </w:p>
        </w:tc>
        <w:tc>
          <w:tcPr>
            <w:tcW w:w="1476" w:type="pct"/>
          </w:tcPr>
          <w:p w14:paraId="13318C38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Цена на 1 чел., (руб.)</w:t>
            </w:r>
          </w:p>
        </w:tc>
      </w:tr>
      <w:tr w:rsidR="00D821EC" w:rsidRPr="00D821EC" w14:paraId="5E255A75" w14:textId="77777777" w:rsidTr="00DC4941">
        <w:tc>
          <w:tcPr>
            <w:tcW w:w="1769" w:type="pct"/>
            <w:tcBorders>
              <w:right w:val="single" w:sz="4" w:space="0" w:color="auto"/>
            </w:tcBorders>
          </w:tcPr>
          <w:p w14:paraId="30B00C5D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Обучение по пожарной безопасности</w:t>
            </w:r>
          </w:p>
        </w:tc>
        <w:tc>
          <w:tcPr>
            <w:tcW w:w="1755" w:type="pct"/>
            <w:tcBorders>
              <w:left w:val="single" w:sz="4" w:space="0" w:color="auto"/>
            </w:tcBorders>
          </w:tcPr>
          <w:p w14:paraId="6CD715E3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476" w:type="pct"/>
          </w:tcPr>
          <w:p w14:paraId="126F97F5" w14:textId="77777777" w:rsidR="00D821EC" w:rsidRPr="00D821EC" w:rsidRDefault="00D821EC" w:rsidP="00D82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21E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13 410,00</w:t>
            </w:r>
          </w:p>
        </w:tc>
      </w:tr>
    </w:tbl>
    <w:p w14:paraId="5A0C2D25" w14:textId="77777777" w:rsidR="00D821EC" w:rsidRPr="00D821EC" w:rsidRDefault="00D821EC" w:rsidP="00D821E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D821E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Количество и цена приобретаемых образовательных услуг                           по профессиональной переподготовке и повышению квалификации               могут быть изменены при условии, что фактические затраты на их приобретение не превысят расчетные.</w:t>
      </w:r>
    </w:p>
    <w:p w14:paraId="202CBAD6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sectPr w:rsidR="00D821EC" w:rsidRPr="00D821EC" w:rsidSect="00BA4507">
          <w:headerReference w:type="default" r:id="rId19"/>
          <w:pgSz w:w="11906" w:h="16838"/>
          <w:pgMar w:top="567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F0867C6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0821470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956C9C2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186CC60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B5B61DC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BC5E660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223C639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17827EA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9A0001E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A317403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63C6D43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7385279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6C0A919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8240651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91309EC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2A707AED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828A7EC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ABEC9B3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44C9E02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A56A598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91B7D28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E9D1F33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CC2E627" w14:textId="77777777" w:rsidR="00D821EC" w:rsidRPr="00D821EC" w:rsidRDefault="00D821EC" w:rsidP="00D821EC">
      <w:pPr>
        <w:spacing w:after="20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C04657A" w14:textId="77777777" w:rsidR="00D821EC" w:rsidRPr="00D821EC" w:rsidRDefault="00D821EC" w:rsidP="00D821EC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sectPr w:rsidR="00D821EC" w:rsidRPr="00D8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308" w14:textId="77777777" w:rsidR="00D30115" w:rsidRPr="0053746C" w:rsidRDefault="00D821EC">
    <w:pPr>
      <w:pStyle w:val="a6"/>
      <w:jc w:val="right"/>
      <w:rPr>
        <w:sz w:val="28"/>
      </w:rPr>
    </w:pPr>
    <w:r w:rsidRPr="0053746C">
      <w:rPr>
        <w:sz w:val="28"/>
      </w:rPr>
      <w:fldChar w:fldCharType="begin"/>
    </w:r>
    <w:r w:rsidRPr="0053746C">
      <w:rPr>
        <w:sz w:val="28"/>
      </w:rPr>
      <w:instrText>PAGE   \* MERGEFORMAT</w:instrText>
    </w:r>
    <w:r w:rsidRPr="0053746C">
      <w:rPr>
        <w:sz w:val="28"/>
      </w:rPr>
      <w:fldChar w:fldCharType="separate"/>
    </w:r>
    <w:r>
      <w:rPr>
        <w:noProof/>
        <w:sz w:val="28"/>
      </w:rPr>
      <w:t>9</w:t>
    </w:r>
    <w:r w:rsidRPr="0053746C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;visibility:visible" o:bullet="t">
        <v:imagedata r:id="rId1" o:title=""/>
      </v:shape>
    </w:pict>
  </w:numPicBullet>
  <w:numPicBullet w:numPicBulletId="1">
    <w:pict>
      <v:shape id="_x0000_i1041" type="#_x0000_t75" alt="base_23679_39790_625" style="width:552pt;height:6in;visibility:visible" o:bullet="t" filled="t">
        <v:imagedata r:id="rId2" o:title="base_23679_39790_625"/>
        <o:lock v:ext="edit" aspectratio="f"/>
      </v:shape>
    </w:pict>
  </w:numPicBullet>
  <w:numPicBullet w:numPicBulletId="2">
    <w:pict>
      <v:shape id="_x0000_i1042" type="#_x0000_t75" alt="Описание: base_23679_39790_497" style="width:480pt;height:6in;visibility:visible" o:bullet="t" filled="t">
        <v:imagedata r:id="rId3" o:title="base_23679_39790_497"/>
        <o:lock v:ext="edit" aspectratio="f"/>
      </v:shape>
    </w:pict>
  </w:numPicBullet>
  <w:numPicBullet w:numPicBulletId="3">
    <w:pict>
      <v:shape id="_x0000_i1043" type="#_x0000_t75" alt="Описание: base_23679_39790_498" style="width:408pt;height:6in;visibility:visible" o:bullet="t" filled="t">
        <v:imagedata r:id="rId4" o:title="base_23679_39790_498"/>
        <o:lock v:ext="edit" aspectratio="f"/>
      </v:shape>
    </w:pict>
  </w:numPicBullet>
  <w:numPicBullet w:numPicBulletId="4">
    <w:pict>
      <v:shape id="_x0000_i1044" type="#_x0000_t75" alt="Описание: base_23679_39790_926" style="width:8in;height:6in;visibility:visible" o:bullet="t" filled="t">
        <v:imagedata r:id="rId5" o:title="base_23679_39790_926"/>
        <o:lock v:ext="edit" aspectratio="f"/>
      </v:shape>
    </w:pict>
  </w:numPicBullet>
  <w:numPicBullet w:numPicBulletId="5">
    <w:pict>
      <v:shape id="_x0000_i1045" type="#_x0000_t75" alt="Описание: base_23679_39790_911" style="width:7in;height:6in;visibility:visible" o:bullet="t" filled="t">
        <v:imagedata r:id="rId6" o:title="base_23679_39790_911"/>
        <o:lock v:ext="edit" aspectratio="f"/>
      </v:shape>
    </w:pict>
  </w:numPicBullet>
  <w:numPicBullet w:numPicBulletId="6">
    <w:pict>
      <v:shape id="_x0000_i1046" type="#_x0000_t75" alt="Описание: base_23679_39790_499" style="width:7in;height:6in;visibility:visible" o:bullet="t" filled="t">
        <v:imagedata r:id="rId7" o:title="base_23679_39790_499"/>
        <o:lock v:ext="edit" aspectratio="f"/>
      </v:shape>
    </w:pict>
  </w:numPicBullet>
  <w:numPicBullet w:numPicBulletId="7">
    <w:pict>
      <v:shape id="_x0000_i1047" type="#_x0000_t75" alt="Описание: base_23679_39790_906" style="width:744pt;height:6in;visibility:visible" o:bullet="t" filled="t">
        <v:imagedata r:id="rId8" o:title="base_23679_39790_906"/>
        <o:lock v:ext="edit" aspectratio="f"/>
      </v:shape>
    </w:pict>
  </w:numPicBullet>
  <w:abstractNum w:abstractNumId="0" w15:restartNumberingAfterBreak="0">
    <w:nsid w:val="0C1D72DE"/>
    <w:multiLevelType w:val="hybridMultilevel"/>
    <w:tmpl w:val="3FB21CD2"/>
    <w:lvl w:ilvl="0" w:tplc="9FCCEDD8">
      <w:start w:val="2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6F6"/>
    <w:multiLevelType w:val="hybridMultilevel"/>
    <w:tmpl w:val="89866908"/>
    <w:lvl w:ilvl="0" w:tplc="DCFAF7FE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775"/>
    <w:multiLevelType w:val="hybridMultilevel"/>
    <w:tmpl w:val="7AAA379A"/>
    <w:lvl w:ilvl="0" w:tplc="A224D6BE">
      <w:start w:val="1"/>
      <w:numFmt w:val="bullet"/>
      <w:lvlText w:val=""/>
      <w:lvlPicBulletId w:val="6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CF671F6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CE74B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60A95E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F2D39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1F36CBA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2C483E3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5081FF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D394926E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3" w15:restartNumberingAfterBreak="0">
    <w:nsid w:val="105E0CD2"/>
    <w:multiLevelType w:val="hybridMultilevel"/>
    <w:tmpl w:val="FCDC4D12"/>
    <w:lvl w:ilvl="0" w:tplc="BF3871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FE9"/>
    <w:multiLevelType w:val="multilevel"/>
    <w:tmpl w:val="13949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2C46329E"/>
    <w:multiLevelType w:val="hybridMultilevel"/>
    <w:tmpl w:val="1716FB38"/>
    <w:lvl w:ilvl="0" w:tplc="E6A839E2">
      <w:start w:val="6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B6EF3"/>
    <w:multiLevelType w:val="hybridMultilevel"/>
    <w:tmpl w:val="3F80A0CA"/>
    <w:lvl w:ilvl="0" w:tplc="127C664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C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0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C0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65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4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01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163923"/>
    <w:multiLevelType w:val="hybridMultilevel"/>
    <w:tmpl w:val="66D0BC18"/>
    <w:lvl w:ilvl="0" w:tplc="FFFFFFFF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691FBB"/>
    <w:multiLevelType w:val="multilevel"/>
    <w:tmpl w:val="E0CA4AA6"/>
    <w:lvl w:ilvl="0">
      <w:start w:val="3"/>
      <w:numFmt w:val="decimal"/>
      <w:lvlText w:val="%1."/>
      <w:lvlJc w:val="left"/>
      <w:pPr>
        <w:ind w:left="1245" w:hanging="1245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9" w15:restartNumberingAfterBreak="0">
    <w:nsid w:val="3ADC3984"/>
    <w:multiLevelType w:val="hybridMultilevel"/>
    <w:tmpl w:val="052E0AB6"/>
    <w:lvl w:ilvl="0" w:tplc="EE526996">
      <w:start w:val="3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67FD"/>
    <w:multiLevelType w:val="hybridMultilevel"/>
    <w:tmpl w:val="28604A9C"/>
    <w:lvl w:ilvl="0" w:tplc="990CD5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2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4F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EB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8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C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0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B920E36"/>
    <w:multiLevelType w:val="multilevel"/>
    <w:tmpl w:val="C0EE264C"/>
    <w:lvl w:ilvl="0">
      <w:start w:val="3"/>
      <w:numFmt w:val="decimal"/>
      <w:lvlText w:val="%1."/>
      <w:lvlJc w:val="left"/>
      <w:pPr>
        <w:ind w:left="1245" w:hanging="1245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12" w15:restartNumberingAfterBreak="0">
    <w:nsid w:val="3C275802"/>
    <w:multiLevelType w:val="hybridMultilevel"/>
    <w:tmpl w:val="3500AB98"/>
    <w:lvl w:ilvl="0" w:tplc="2DE87CCC">
      <w:start w:val="18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45F7C"/>
    <w:multiLevelType w:val="multilevel"/>
    <w:tmpl w:val="E1BC9D06"/>
    <w:lvl w:ilvl="0">
      <w:start w:val="3"/>
      <w:numFmt w:val="decimal"/>
      <w:lvlText w:val="%1."/>
      <w:lvlJc w:val="left"/>
      <w:pPr>
        <w:ind w:left="1245" w:hanging="1245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1245" w:hanging="1245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1245" w:hanging="1245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245" w:hanging="1245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245" w:hanging="1245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245" w:hanging="1245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14" w15:restartNumberingAfterBreak="0">
    <w:nsid w:val="3F492773"/>
    <w:multiLevelType w:val="hybridMultilevel"/>
    <w:tmpl w:val="5ECE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D974AA"/>
    <w:multiLevelType w:val="multilevel"/>
    <w:tmpl w:val="FB6038A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6" w15:restartNumberingAfterBreak="0">
    <w:nsid w:val="40E2594F"/>
    <w:multiLevelType w:val="hybridMultilevel"/>
    <w:tmpl w:val="3864DAB4"/>
    <w:lvl w:ilvl="0" w:tplc="0D0ABA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5215"/>
    <w:multiLevelType w:val="hybridMultilevel"/>
    <w:tmpl w:val="7F8EE624"/>
    <w:lvl w:ilvl="0" w:tplc="86DA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6DA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25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C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EE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C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24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3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45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024B02"/>
    <w:multiLevelType w:val="hybridMultilevel"/>
    <w:tmpl w:val="875073D0"/>
    <w:lvl w:ilvl="0" w:tplc="75325A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EC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C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C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D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38C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D6F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24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42F6179"/>
    <w:multiLevelType w:val="multilevel"/>
    <w:tmpl w:val="57FE4034"/>
    <w:lvl w:ilvl="0">
      <w:start w:val="3"/>
      <w:numFmt w:val="decimal"/>
      <w:lvlText w:val="%1."/>
      <w:lvlJc w:val="left"/>
      <w:pPr>
        <w:ind w:left="1245" w:hanging="124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20" w15:restartNumberingAfterBreak="0">
    <w:nsid w:val="57BD230A"/>
    <w:multiLevelType w:val="hybridMultilevel"/>
    <w:tmpl w:val="FA4CBE16"/>
    <w:lvl w:ilvl="0" w:tplc="F06881E0">
      <w:start w:val="1"/>
      <w:numFmt w:val="bullet"/>
      <w:lvlText w:val=""/>
      <w:lvlPicBulletId w:val="5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D334FF90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DDCA1360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C2DABBC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7CF4C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4CED3F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6688A9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D640678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A90A699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21" w15:restartNumberingAfterBreak="0">
    <w:nsid w:val="57EE0B03"/>
    <w:multiLevelType w:val="multilevel"/>
    <w:tmpl w:val="5396F3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5D6989"/>
    <w:multiLevelType w:val="multilevel"/>
    <w:tmpl w:val="15C0A8D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3" w15:restartNumberingAfterBreak="0">
    <w:nsid w:val="5A6A51BC"/>
    <w:multiLevelType w:val="multilevel"/>
    <w:tmpl w:val="12628A68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BD67739"/>
    <w:multiLevelType w:val="hybridMultilevel"/>
    <w:tmpl w:val="F68E5C7A"/>
    <w:lvl w:ilvl="0" w:tplc="195EB512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F1935"/>
    <w:multiLevelType w:val="hybridMultilevel"/>
    <w:tmpl w:val="06C04074"/>
    <w:lvl w:ilvl="0" w:tplc="35FEB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9359A"/>
    <w:multiLevelType w:val="multilevel"/>
    <w:tmpl w:val="A0B83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AD6F5F"/>
    <w:multiLevelType w:val="hybridMultilevel"/>
    <w:tmpl w:val="9D68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C5089"/>
    <w:multiLevelType w:val="hybridMultilevel"/>
    <w:tmpl w:val="66D0BC18"/>
    <w:lvl w:ilvl="0" w:tplc="FFFFFFFF">
      <w:start w:val="3"/>
      <w:numFmt w:val="upperRoman"/>
      <w:lvlText w:val="%1."/>
      <w:lvlJc w:val="left"/>
      <w:pPr>
        <w:ind w:left="2422" w:hanging="72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747492D"/>
    <w:multiLevelType w:val="hybridMultilevel"/>
    <w:tmpl w:val="FC920A4E"/>
    <w:lvl w:ilvl="0" w:tplc="AE348C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46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26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0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A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0B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C25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C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6A7E206F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DCF7E84"/>
    <w:multiLevelType w:val="multilevel"/>
    <w:tmpl w:val="B29ED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 w15:restartNumberingAfterBreak="0">
    <w:nsid w:val="6FD17408"/>
    <w:multiLevelType w:val="hybridMultilevel"/>
    <w:tmpl w:val="66D0BC18"/>
    <w:lvl w:ilvl="0" w:tplc="2F065F3E">
      <w:start w:val="3"/>
      <w:numFmt w:val="upperRoman"/>
      <w:lvlText w:val="%1."/>
      <w:lvlJc w:val="left"/>
      <w:pPr>
        <w:ind w:left="2422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D27FB5"/>
    <w:multiLevelType w:val="hybridMultilevel"/>
    <w:tmpl w:val="2924CF08"/>
    <w:lvl w:ilvl="0" w:tplc="196E193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A2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8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3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C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05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581F48"/>
    <w:multiLevelType w:val="multilevel"/>
    <w:tmpl w:val="05A02BE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5BD1FAE"/>
    <w:multiLevelType w:val="hybridMultilevel"/>
    <w:tmpl w:val="A0B0F228"/>
    <w:lvl w:ilvl="0" w:tplc="ED4E47B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36ED0"/>
    <w:multiLevelType w:val="multilevel"/>
    <w:tmpl w:val="4A50678E"/>
    <w:lvl w:ilvl="0">
      <w:start w:val="1"/>
      <w:numFmt w:val="upperRoman"/>
      <w:lvlText w:val="%1."/>
      <w:lvlJc w:val="left"/>
      <w:pPr>
        <w:ind w:left="497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6CD7458"/>
    <w:multiLevelType w:val="multilevel"/>
    <w:tmpl w:val="49F216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39" w15:restartNumberingAfterBreak="0">
    <w:nsid w:val="77356D09"/>
    <w:multiLevelType w:val="hybridMultilevel"/>
    <w:tmpl w:val="46E2BCAC"/>
    <w:lvl w:ilvl="0" w:tplc="8E3041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33D2C"/>
    <w:multiLevelType w:val="hybridMultilevel"/>
    <w:tmpl w:val="F364E1A4"/>
    <w:lvl w:ilvl="0" w:tplc="E79250A4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 w15:restartNumberingAfterBreak="0">
    <w:nsid w:val="7EB00222"/>
    <w:multiLevelType w:val="hybridMultilevel"/>
    <w:tmpl w:val="CB40FEB6"/>
    <w:lvl w:ilvl="0" w:tplc="DCA07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E01AE1"/>
    <w:multiLevelType w:val="hybridMultilevel"/>
    <w:tmpl w:val="8FCAC440"/>
    <w:lvl w:ilvl="0" w:tplc="9A1481A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3799C"/>
    <w:multiLevelType w:val="multilevel"/>
    <w:tmpl w:val="3D9E5EC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num w:numId="1" w16cid:durableId="1379208892">
    <w:abstractNumId w:val="35"/>
  </w:num>
  <w:num w:numId="2" w16cid:durableId="1911187312">
    <w:abstractNumId w:val="22"/>
  </w:num>
  <w:num w:numId="3" w16cid:durableId="1987583537">
    <w:abstractNumId w:val="27"/>
  </w:num>
  <w:num w:numId="4" w16cid:durableId="80218781">
    <w:abstractNumId w:val="14"/>
  </w:num>
  <w:num w:numId="5" w16cid:durableId="1746341396">
    <w:abstractNumId w:val="31"/>
  </w:num>
  <w:num w:numId="6" w16cid:durableId="16993557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6199455">
    <w:abstractNumId w:val="17"/>
  </w:num>
  <w:num w:numId="8" w16cid:durableId="1417245179">
    <w:abstractNumId w:val="29"/>
  </w:num>
  <w:num w:numId="9" w16cid:durableId="533932963">
    <w:abstractNumId w:val="36"/>
  </w:num>
  <w:num w:numId="10" w16cid:durableId="1501043808">
    <w:abstractNumId w:val="18"/>
  </w:num>
  <w:num w:numId="11" w16cid:durableId="1630936576">
    <w:abstractNumId w:val="6"/>
  </w:num>
  <w:num w:numId="12" w16cid:durableId="1204639343">
    <w:abstractNumId w:val="10"/>
  </w:num>
  <w:num w:numId="13" w16cid:durableId="1963535986">
    <w:abstractNumId w:val="20"/>
  </w:num>
  <w:num w:numId="14" w16cid:durableId="1517889088">
    <w:abstractNumId w:val="19"/>
  </w:num>
  <w:num w:numId="15" w16cid:durableId="242876676">
    <w:abstractNumId w:val="2"/>
  </w:num>
  <w:num w:numId="16" w16cid:durableId="1456559428">
    <w:abstractNumId w:val="13"/>
  </w:num>
  <w:num w:numId="17" w16cid:durableId="1247373860">
    <w:abstractNumId w:val="11"/>
  </w:num>
  <w:num w:numId="18" w16cid:durableId="1209074116">
    <w:abstractNumId w:val="8"/>
  </w:num>
  <w:num w:numId="19" w16cid:durableId="106229293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4870880">
    <w:abstractNumId w:val="40"/>
  </w:num>
  <w:num w:numId="21" w16cid:durableId="838273161">
    <w:abstractNumId w:val="34"/>
  </w:num>
  <w:num w:numId="22" w16cid:durableId="1420176721">
    <w:abstractNumId w:val="23"/>
  </w:num>
  <w:num w:numId="23" w16cid:durableId="18821598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2858275">
    <w:abstractNumId w:val="37"/>
  </w:num>
  <w:num w:numId="25" w16cid:durableId="899175442">
    <w:abstractNumId w:val="3"/>
  </w:num>
  <w:num w:numId="26" w16cid:durableId="1902206782">
    <w:abstractNumId w:val="0"/>
  </w:num>
  <w:num w:numId="27" w16cid:durableId="504983291">
    <w:abstractNumId w:val="24"/>
  </w:num>
  <w:num w:numId="28" w16cid:durableId="1687711009">
    <w:abstractNumId w:val="42"/>
  </w:num>
  <w:num w:numId="29" w16cid:durableId="1567491605">
    <w:abstractNumId w:val="21"/>
  </w:num>
  <w:num w:numId="30" w16cid:durableId="135071212">
    <w:abstractNumId w:val="1"/>
  </w:num>
  <w:num w:numId="31" w16cid:durableId="1670136860">
    <w:abstractNumId w:val="16"/>
  </w:num>
  <w:num w:numId="32" w16cid:durableId="706027228">
    <w:abstractNumId w:val="39"/>
  </w:num>
  <w:num w:numId="33" w16cid:durableId="563570466">
    <w:abstractNumId w:val="4"/>
  </w:num>
  <w:num w:numId="34" w16cid:durableId="1159227637">
    <w:abstractNumId w:val="9"/>
  </w:num>
  <w:num w:numId="35" w16cid:durableId="1061438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38059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98459560">
    <w:abstractNumId w:val="38"/>
  </w:num>
  <w:num w:numId="38" w16cid:durableId="1636372964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8036666">
    <w:abstractNumId w:val="33"/>
  </w:num>
  <w:num w:numId="40" w16cid:durableId="128662253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399498">
    <w:abstractNumId w:val="28"/>
  </w:num>
  <w:num w:numId="42" w16cid:durableId="1436289608">
    <w:abstractNumId w:val="32"/>
  </w:num>
  <w:num w:numId="43" w16cid:durableId="658850798">
    <w:abstractNumId w:val="5"/>
  </w:num>
  <w:num w:numId="44" w16cid:durableId="983508092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0159609">
    <w:abstractNumId w:val="12"/>
  </w:num>
  <w:num w:numId="46" w16cid:durableId="60644626">
    <w:abstractNumId w:val="26"/>
  </w:num>
  <w:num w:numId="47" w16cid:durableId="923225874">
    <w:abstractNumId w:val="41"/>
  </w:num>
  <w:num w:numId="48" w16cid:durableId="619142434">
    <w:abstractNumId w:val="7"/>
  </w:num>
  <w:num w:numId="49" w16cid:durableId="443616779">
    <w:abstractNumId w:val="43"/>
  </w:num>
  <w:num w:numId="50" w16cid:durableId="17188209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EC"/>
    <w:rsid w:val="00330AF9"/>
    <w:rsid w:val="00C1793F"/>
    <w:rsid w:val="00D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7495D"/>
  <w15:chartTrackingRefBased/>
  <w15:docId w15:val="{D3AB92CE-E082-40A0-9F6A-9C0CB51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1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821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E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D821E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numbering" w:customStyle="1" w:styleId="11">
    <w:name w:val="Нет списка1"/>
    <w:next w:val="a2"/>
    <w:semiHidden/>
    <w:rsid w:val="00D821EC"/>
  </w:style>
  <w:style w:type="table" w:styleId="a3">
    <w:name w:val="Table Grid"/>
    <w:basedOn w:val="a1"/>
    <w:rsid w:val="00D821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1EC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EC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styleId="21">
    <w:name w:val="Body Text Indent 2"/>
    <w:basedOn w:val="a"/>
    <w:link w:val="22"/>
    <w:rsid w:val="00D821E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D821EC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6">
    <w:name w:val="header"/>
    <w:basedOn w:val="a"/>
    <w:link w:val="a7"/>
    <w:uiPriority w:val="99"/>
    <w:unhideWhenUsed/>
    <w:rsid w:val="00D82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uiPriority w:val="99"/>
    <w:rsid w:val="00D821E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D82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9">
    <w:name w:val="Нижний колонтитул Знак"/>
    <w:basedOn w:val="a0"/>
    <w:link w:val="a8"/>
    <w:uiPriority w:val="99"/>
    <w:rsid w:val="00D821E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customStyle="1" w:styleId="12">
    <w:name w:val="Сетка таблицы1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21E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customStyle="1" w:styleId="4">
    <w:name w:val="Сетка таблицы4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D821EC"/>
    <w:rPr>
      <w:color w:val="0000FF"/>
      <w:u w:val="single"/>
    </w:rPr>
  </w:style>
  <w:style w:type="table" w:customStyle="1" w:styleId="19">
    <w:name w:val="Сетка таблицы19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D821EC"/>
  </w:style>
  <w:style w:type="table" w:customStyle="1" w:styleId="31">
    <w:name w:val="Сетка таблицы31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D821EC"/>
    <w:pPr>
      <w:spacing w:after="12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D821EC"/>
    <w:rPr>
      <w:rFonts w:ascii="Calibri" w:eastAsia="Calibri" w:hAnsi="Calibri" w:cs="Times New Roman"/>
      <w:kern w:val="0"/>
      <w14:ligatures w14:val="none"/>
    </w:rPr>
  </w:style>
  <w:style w:type="paragraph" w:customStyle="1" w:styleId="ae">
    <w:name w:val="Обычный + по ширине"/>
    <w:basedOn w:val="a"/>
    <w:rsid w:val="00D821E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2">
    <w:name w:val="Сетка таблицы32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821EC"/>
  </w:style>
  <w:style w:type="table" w:customStyle="1" w:styleId="39">
    <w:name w:val="Сетка таблицы39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821EC"/>
  </w:style>
  <w:style w:type="paragraph" w:customStyle="1" w:styleId="msonormal0">
    <w:name w:val="msonormal"/>
    <w:basedOn w:val="a"/>
    <w:rsid w:val="00D8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customStyle="1" w:styleId="1100">
    <w:name w:val="Сетка таблицы110"/>
    <w:basedOn w:val="a1"/>
    <w:next w:val="a3"/>
    <w:uiPriority w:val="39"/>
    <w:rsid w:val="00D821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D821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21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21E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21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21EC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numbering" w:customStyle="1" w:styleId="211">
    <w:name w:val="Нет списка21"/>
    <w:next w:val="a2"/>
    <w:uiPriority w:val="99"/>
    <w:semiHidden/>
    <w:unhideWhenUsed/>
    <w:rsid w:val="00D821EC"/>
  </w:style>
  <w:style w:type="table" w:customStyle="1" w:styleId="51">
    <w:name w:val="Сетка таблицы51"/>
    <w:basedOn w:val="a1"/>
    <w:next w:val="a3"/>
    <w:uiPriority w:val="39"/>
    <w:rsid w:val="00D821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D821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D821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5">
    <w:name w:val="Прижатый влево"/>
    <w:basedOn w:val="a"/>
    <w:next w:val="a"/>
    <w:uiPriority w:val="99"/>
    <w:rsid w:val="00D82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6">
    <w:name w:val="Гипертекстовая ссылка"/>
    <w:uiPriority w:val="99"/>
    <w:rsid w:val="00D821EC"/>
    <w:rPr>
      <w:color w:val="106BBE"/>
    </w:rPr>
  </w:style>
  <w:style w:type="character" w:styleId="af7">
    <w:name w:val="Placeholder Text"/>
    <w:uiPriority w:val="99"/>
    <w:semiHidden/>
    <w:rsid w:val="00D82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wmf"/><Relationship Id="rId13" Type="http://schemas.openxmlformats.org/officeDocument/2006/relationships/image" Target="media/image17.wmf"/><Relationship Id="rId18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1.wmf"/><Relationship Id="rId12" Type="http://schemas.openxmlformats.org/officeDocument/2006/relationships/image" Target="media/image16.wmf"/><Relationship Id="rId17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2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15.wmf"/><Relationship Id="rId5" Type="http://schemas.openxmlformats.org/officeDocument/2006/relationships/image" Target="media/image9.emf"/><Relationship Id="rId15" Type="http://schemas.openxmlformats.org/officeDocument/2006/relationships/image" Target="media/image19.wmf"/><Relationship Id="rId10" Type="http://schemas.openxmlformats.org/officeDocument/2006/relationships/image" Target="media/image1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wmf"/><Relationship Id="rId14" Type="http://schemas.openxmlformats.org/officeDocument/2006/relationships/image" Target="media/image1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3239</Words>
  <Characters>18466</Characters>
  <Application>Microsoft Office Word</Application>
  <DocSecurity>0</DocSecurity>
  <Lines>153</Lines>
  <Paragraphs>43</Paragraphs>
  <ScaleCrop>false</ScaleCrop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2023-07-04T09:25:00Z</dcterms:created>
  <dcterms:modified xsi:type="dcterms:W3CDTF">2023-07-04T09:25:00Z</dcterms:modified>
</cp:coreProperties>
</file>