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1A0FC" w14:textId="77777777" w:rsidR="00942BE5" w:rsidRPr="00942BE5" w:rsidRDefault="00942BE5" w:rsidP="00942BE5">
      <w:pPr>
        <w:keepNext/>
        <w:spacing w:after="0" w:line="240" w:lineRule="auto"/>
        <w:ind w:left="4956" w:firstLine="720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Приложение</w:t>
      </w:r>
    </w:p>
    <w:p w14:paraId="0EF9C089" w14:textId="77777777" w:rsidR="00942BE5" w:rsidRPr="00942BE5" w:rsidRDefault="00942BE5" w:rsidP="00942BE5">
      <w:pPr>
        <w:keepNext/>
        <w:spacing w:after="0" w:line="240" w:lineRule="auto"/>
        <w:ind w:left="4956" w:firstLine="720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УТВЕРЖДЕНО </w:t>
      </w:r>
    </w:p>
    <w:p w14:paraId="1E5C0B35" w14:textId="77777777" w:rsidR="00942BE5" w:rsidRPr="00942BE5" w:rsidRDefault="00942BE5" w:rsidP="00942BE5">
      <w:pPr>
        <w:spacing w:after="0" w:line="240" w:lineRule="auto"/>
        <w:ind w:left="567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постановлением</w:t>
      </w:r>
    </w:p>
    <w:p w14:paraId="4C26B603" w14:textId="77777777" w:rsidR="00942BE5" w:rsidRPr="00942BE5" w:rsidRDefault="00942BE5" w:rsidP="00942BE5">
      <w:pPr>
        <w:spacing w:after="0" w:line="240" w:lineRule="auto"/>
        <w:ind w:left="5676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администрации района</w:t>
      </w:r>
    </w:p>
    <w:p w14:paraId="04216F0E" w14:textId="77777777" w:rsidR="00942BE5" w:rsidRPr="00942BE5" w:rsidRDefault="00942BE5" w:rsidP="00942BE5">
      <w:pPr>
        <w:spacing w:after="0" w:line="240" w:lineRule="auto"/>
        <w:ind w:left="4956" w:firstLine="72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 14.03.2024 №296</w:t>
      </w:r>
    </w:p>
    <w:p w14:paraId="11AE1706" w14:textId="77777777" w:rsidR="00942BE5" w:rsidRPr="00942BE5" w:rsidRDefault="00942BE5" w:rsidP="00942B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EB5F7BA" w14:textId="77777777" w:rsidR="00942BE5" w:rsidRPr="00942BE5" w:rsidRDefault="00942BE5" w:rsidP="00942B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5ED7D68" w14:textId="77777777" w:rsidR="00942BE5" w:rsidRPr="00942BE5" w:rsidRDefault="00942BE5" w:rsidP="00942B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ПОЛОЖЕНИЕ</w:t>
      </w:r>
    </w:p>
    <w:p w14:paraId="02F0A24D" w14:textId="77777777" w:rsidR="00942BE5" w:rsidRPr="00942BE5" w:rsidRDefault="00942BE5" w:rsidP="00942B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 подготовке населения </w:t>
      </w:r>
    </w:p>
    <w:p w14:paraId="648F1B31" w14:textId="77777777" w:rsidR="00942BE5" w:rsidRPr="00942BE5" w:rsidRDefault="00942BE5" w:rsidP="00942B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Центрального района города Барнаула </w:t>
      </w:r>
    </w:p>
    <w:p w14:paraId="611321FC" w14:textId="77777777" w:rsidR="00942BE5" w:rsidRPr="00942BE5" w:rsidRDefault="00942BE5" w:rsidP="00942B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области гражданской обороны</w:t>
      </w:r>
    </w:p>
    <w:p w14:paraId="360BA2B4" w14:textId="77777777" w:rsidR="00942BE5" w:rsidRPr="00942BE5" w:rsidRDefault="00942BE5" w:rsidP="00942BE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76DAB47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1.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 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Положение о подготовке населения Центрального района города Барнаула в области гражданской обороны (далее – Положение) разработано в соответствии с </w:t>
      </w:r>
      <w:bookmarkStart w:id="0" w:name="sub_1012"/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федеральными законами </w:t>
      </w:r>
      <w:hyperlink r:id="rId4" w:history="1">
        <w:r w:rsidRPr="00942BE5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14:ligatures w14:val="none"/>
          </w:rPr>
          <w:t>от 12.02.1998    №28-ФЗ</w:t>
        </w:r>
      </w:hyperlink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«О гражданской обороне», от 06.10.2003 № 131-ФЗ «Об общих принципах организации местного самоуправления в Российской Федерации», </w:t>
      </w:r>
      <w:hyperlink r:id="rId5" w:history="1">
        <w:r w:rsidRPr="00942BE5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14:ligatures w14:val="none"/>
          </w:rPr>
          <w:t>от 29.12.2012 №273-ФЗ</w:t>
        </w:r>
      </w:hyperlink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«Об образовании в Российской Федерации», постановлением Правительства Российской Федерации,                  </w:t>
      </w:r>
      <w:hyperlink r:id="rId6" w:history="1">
        <w:r w:rsidRPr="00942BE5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14:ligatures w14:val="none"/>
          </w:rPr>
          <w:t>от 02.11.2000 №841</w:t>
        </w:r>
      </w:hyperlink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«Об утверждении Положения о подготовке населения в области гражданской обороны», законом Алтайского края от 05.09.2017 №62-ЗС «О гражданской обороне в Алтайском крае», Уставом городского округа – города Барнаула Алтайского края, постановлением администрации города Барнаула от 18.08.2023 №1163 «Об утверждении Положения об организации и проведении подготовки населения городского – округа города Барнаула Алтайского края в области гражданской обороны».</w:t>
      </w:r>
    </w:p>
    <w:p w14:paraId="4550C578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2. Положение определяет цель, основные задачи, мероприятия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и порядок подготовки населения Центрального района города Барнаула                в области гражданской обороны (далее – ГО), полномочия организаций, осуществляющих свою деятельность на территории Центрального района города Барнаула (далее – организации), по подготовке населения в области ГО.</w:t>
      </w:r>
    </w:p>
    <w:p w14:paraId="46B45E0A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bookmarkStart w:id="1" w:name="sub_1013"/>
      <w:bookmarkEnd w:id="0"/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3.</w:t>
      </w:r>
      <w:bookmarkStart w:id="2" w:name="sub_1014"/>
      <w:bookmarkEnd w:id="1"/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 Порядок подготовки населения Центрального района города Барнаула в области ГО, за исключением иностранных граждан и лиц                     без гражданства, устанавливается в соответствии с </w:t>
      </w:r>
      <w:hyperlink r:id="rId7" w:history="1">
        <w:r w:rsidRPr="00942BE5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14:ligatures w14:val="none"/>
          </w:rPr>
          <w:t>постановлением</w:t>
        </w:r>
      </w:hyperlink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Правительства Российской Федерации от 02.11.2000 №841                                «Об утверждении Положения о подготовке населения в области гражданской обороны».</w:t>
      </w:r>
    </w:p>
    <w:p w14:paraId="1088907C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4. Основные задачи подготовки населения Центрального района города Барнаула в области ГО:</w:t>
      </w:r>
    </w:p>
    <w:p w14:paraId="621B9945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изучение способов защиты от опасностей, возникающих                            при военных конфликтах или вследствие этих конфликтов, а также                       при чрезвычайных ситуациях природного и техногенного характера                 </w:t>
      </w:r>
      <w:proofErr w:type="gramStart"/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(</w:t>
      </w:r>
      <w:proofErr w:type="gramEnd"/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далее – ЧС), порядка действий по сигналам оповещения, приемов оказания первой помощи, правил пользования коллективными                              и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индивидуальными средствами защиты, освоение практического применения полученных знаний;</w:t>
      </w:r>
    </w:p>
    <w:p w14:paraId="57D3DD0F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совершенствование навыков по организации и проведению мероприятий по ГО;</w:t>
      </w:r>
    </w:p>
    <w:p w14:paraId="75D45EFD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выработка умений и навыков для проведения аварийно-спасательных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и других неотложных работ;</w:t>
      </w:r>
    </w:p>
    <w:p w14:paraId="6F4D083E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овладение личным составом нештатных аварийно-спасательных формирований, нештатных формирований по обеспечению выполнения мероприятий по ГО и спасательных служб (далее – формирования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и службы) приемами и способами действий по защите населения, материальных и культурных ценностей от опасностей, возникающих                    при военных конфликтах или вследствие этих конфликтов.</w:t>
      </w:r>
    </w:p>
    <w:p w14:paraId="794227EF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5. Лица, подлежащие подготовке в области ГО подразделяются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на следующие группы:</w:t>
      </w:r>
    </w:p>
    <w:p w14:paraId="7A02EDF0" w14:textId="77777777" w:rsidR="00942BE5" w:rsidRPr="00942BE5" w:rsidRDefault="00942BE5" w:rsidP="00942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руководители администрации Центрального района города Барнаула, </w:t>
      </w:r>
      <w:proofErr w:type="spellStart"/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Лебяжинской</w:t>
      </w:r>
      <w:proofErr w:type="spellEnd"/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сельской администрации, Южной поселковой администрации и руководители организаций Центрального района             </w:t>
      </w:r>
      <w:proofErr w:type="gramStart"/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(</w:t>
      </w:r>
      <w:proofErr w:type="gramEnd"/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далее – руководители);</w:t>
      </w:r>
    </w:p>
    <w:p w14:paraId="5D6F029A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муниципальные служащие и иные работники администрации Центрального района города Барнаула и организаций Центрального района, включенные в состав структурных подразделений, уполномоченных на решение задач в области ГО, эвакуационных комиссий, сборных эвакуационных пунктов, промежуточных пунктов эвакуации, а также комиссий по вопросам повышения устойчивости функционирования объектов экономики и жизнеобеспечения населения Центрального района (далее – работники ГО), руководители, а также преподаватели предмета «Основы безопасности жизнедеятельности»                  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</w:t>
      </w:r>
      <w:proofErr w:type="spellStart"/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адьюнктуре</w:t>
      </w:r>
      <w:proofErr w:type="spellEnd"/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), программам ординатуры, программам ассистенты-стажировки), инструкторы                  учебно-консультационных пунктов;</w:t>
      </w:r>
    </w:p>
    <w:p w14:paraId="06C3B5E0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руководители и личный состав нештатных аварийно-спасательных формирований, нештатных формирований по обеспечению выполнения мероприятий по ГО и спасательных служб;</w:t>
      </w:r>
    </w:p>
    <w:p w14:paraId="1D250361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физические лица, вступившие в трудовые отношения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с работодателем;</w:t>
      </w:r>
    </w:p>
    <w:p w14:paraId="2FFF7223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физические лица, не состоящие в трудовых отношениях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с работодателем (далее – неработающее население).</w:t>
      </w:r>
    </w:p>
    <w:p w14:paraId="75CA70A5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6. Подготовка населения в области ГО осуществляется в рамках единой системы подготовки населения в области ГО.</w:t>
      </w:r>
    </w:p>
    <w:p w14:paraId="7250522A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учебно-методическом центре Краевого казенного учреждения «Управление Алтайского края по делам гражданской обороны, чрезвычайным ситуациям и пожарной безопасности в Алтайском крае»                 и в других организациях, осуществляющих образовательную деятельность                           по дополнительным профессиональным программам в области ГО,                      на курсах ГО города Барнаула (далее – курсы ГО), по месту работы, учебы и месту жительства граждан.</w:t>
      </w:r>
    </w:p>
    <w:p w14:paraId="0E6D0893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Дополнительное профессиональное образование или курсовое обучение в области ГО руководителей, работников ГО, руководителей организаций, отнесенных к категориям по ГО, а также организаций, продолжающих работу в военное время, руководителей формирований                и служб, проводится не реже одного раза в пять лет,</w:t>
      </w:r>
      <w:r w:rsidRPr="00942BE5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14:ligatures w14:val="none"/>
        </w:rPr>
        <w:t xml:space="preserve">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а также работников курсов </w:t>
      </w:r>
      <w:smartTag w:uri="urn:schemas-microsoft-com:office:smarttags" w:element="PersonName">
        <w:smartTagPr>
          <w:attr w:name="ProductID" w:val="ГО – не"/>
        </w:smartTagPr>
        <w:r w:rsidRPr="00942BE5">
          <w:rPr>
            <w:rFonts w:ascii="Times New Roman" w:eastAsia="Times New Roman" w:hAnsi="Times New Roman" w:cs="Times New Roman"/>
            <w:kern w:val="0"/>
            <w:sz w:val="28"/>
            <w:szCs w:val="28"/>
            <w14:ligatures w14:val="none"/>
          </w:rPr>
          <w:t>ГО – не</w:t>
        </w:r>
      </w:smartTag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реже одного раза в пять лет. Для указанных категорий лиц, кроме руководителей формирований и служб,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14:paraId="07EEB7DD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Подготовка групп населения, указанных в абзацах 2-5 пункта 5 Положения, в организациях, осуществляющих образовательную деятельность по дополнительным профессиональным программам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в области ГО, в том числе в учебно-методическом центре Краевого казенного учреждения «Управление Алтайского края по делам гражданской обороны, чрезвычайным ситуациям и пожарной безопасности в Алтайском крае», а также в организациях по месту работы граждан                            по программам курсового обучения и инструктажа в области ГО осуществляется по соответствующим программам, разрабатываемым                      на основе соответственно примерных дополнительных профессиональных программ, примерных программ курсового обучения и инструктажа</w:t>
      </w:r>
      <w:r w:rsidRPr="00942BE5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14:ligatures w14:val="none"/>
        </w:rPr>
        <w:t xml:space="preserve">                       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области ГО и примерных программ курсового обучения в области ГО,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14:paraId="6C103F32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Обучение в области ГО осуществляется в соответствии                                  с федеральными государственными образовательными стандартами                      и с учетом соответствующих примерных основных образовательных программ.</w:t>
      </w:r>
    </w:p>
    <w:p w14:paraId="46555DEB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7. В целях организации и осуществления подготовки населения Центрального района города Барнаула в области ГО:</w:t>
      </w:r>
    </w:p>
    <w:p w14:paraId="5400EAD8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7.1. Органы </w:t>
      </w:r>
      <w:proofErr w:type="gramStart"/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администрации  Центрального</w:t>
      </w:r>
      <w:proofErr w:type="gramEnd"/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района города Барнаула:</w:t>
      </w:r>
    </w:p>
    <w:p w14:paraId="423E3E94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принимают муниципальные правовые акты </w:t>
      </w:r>
      <w:proofErr w:type="gramStart"/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  вопросам</w:t>
      </w:r>
      <w:proofErr w:type="gramEnd"/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подготовки населения района в области ГО и защиты от ЧС;</w:t>
      </w:r>
    </w:p>
    <w:p w14:paraId="68F392FF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организуют и проводят подготовку населения Центрального района города Барнаула, в том числе неработающего населения, в области ГО                       с учетом особенностей района;</w:t>
      </w:r>
    </w:p>
    <w:p w14:paraId="635B3BAB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ежегодно разрабатывают и утверждают планы по подготовке различных групп населения района в области ГО на текущий год;</w:t>
      </w:r>
    </w:p>
    <w:p w14:paraId="3E0CF2B4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организуют подготовку муниципальных служащих и работников администрации района (далее – работники администрации </w:t>
      </w:r>
      <w:proofErr w:type="gramStart"/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района)   </w:t>
      </w:r>
      <w:proofErr w:type="gramEnd"/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                 в области ГО в учебно-методическом центре Краевого казенного учреждения «Управление Алтайского края по делам гражданской обороны, чрезвычайным ситуациям и пожарной безопасности в Алтайском крае»,                     на курсах ГО города и по месту работы;</w:t>
      </w:r>
    </w:p>
    <w:p w14:paraId="11C7A63B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осуществляют подготовку личного состава формирований и служб;</w:t>
      </w:r>
    </w:p>
    <w:p w14:paraId="3340D9CF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проводят учения и тренировки по ГО;</w:t>
      </w:r>
    </w:p>
    <w:p w14:paraId="59F0B2C3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осуществляют организационно-методическое руководство                           и контроль за подготовкой работников организаций, личного состава формирований и служб;</w:t>
      </w:r>
    </w:p>
    <w:p w14:paraId="0206D782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создают, оснащают учебно-консультационные пункты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 xml:space="preserve">по гражданской обороне и чрезвычайным ситуациям, организуют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их деятельность либо обеспечивают курсовое обучение соответствующих групп населения и оказание населению консультационных услуг в области ГО в других организациях;</w:t>
      </w:r>
    </w:p>
    <w:p w14:paraId="5B864295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осуществляют контроль и рассматривают на заседаниях комиссии администрации Центрального района города Барнаула по предупреждению и ликвидации чрезвычайных ситуаций и обеспечению пожарной безопасности состояние подготовки работников администрации района, личного состава служб и формирований ГО и районного звена Алтайской территориальной подсистемы единой государственной системы предупреждения и ликвидации ЧС, неработающего населения;</w:t>
      </w:r>
    </w:p>
    <w:p w14:paraId="48B53C5A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предоставляет в муниципальное казенное учреждение «Управление по делам гражданской обороны и </w:t>
      </w:r>
      <w:proofErr w:type="gramStart"/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чрезвычайным  ситуациям</w:t>
      </w:r>
      <w:proofErr w:type="gramEnd"/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города Барнаула» доклад об организации и итогах подготовки населения района            в области ГО по установленной форме.</w:t>
      </w:r>
    </w:p>
    <w:p w14:paraId="6BD91A97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7.2. Сельские и поселковые </w:t>
      </w:r>
      <w:proofErr w:type="gramStart"/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администрации  Центрального</w:t>
      </w:r>
      <w:proofErr w:type="gramEnd"/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района города Барнаула: </w:t>
      </w:r>
    </w:p>
    <w:p w14:paraId="02DE0127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организуют подготовку муниципальных служащих и работников сельской и поселковой администрации района (далее – работники администрации района) в области ГО в учебно-методическом центре Краевого казенного учреждения «Управление Алтайского края по делам гражданской обороны, чрезвычайным ситуациям и пожарной безопасности в Алтайском крае», на курсах ГО города и по месту работы.</w:t>
      </w:r>
    </w:p>
    <w:p w14:paraId="19DEF708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7.3. Организации:</w:t>
      </w:r>
    </w:p>
    <w:p w14:paraId="19B7BACA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разрабатывают с учетом особенностей деятельности и на основе примерных программ, утвержденных Министерством Российской Федерации по делам гражданской обороны, чрезвычайным ситуациям                 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ГО;</w:t>
      </w:r>
    </w:p>
    <w:p w14:paraId="38858970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осуществляют курсовое обучение работников организаций в области ГО, а также личного состава формирований и служб, создаваемых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в организациях;</w:t>
      </w:r>
    </w:p>
    <w:p w14:paraId="75F64E0C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создают и поддерживают в рабочем состоянии соответствующую учебно-материальную базу по ГО;</w:t>
      </w:r>
    </w:p>
    <w:p w14:paraId="051D23B1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разрабатывают программу проведения с работниками организаций вводного инструктажа по ГО;</w:t>
      </w:r>
    </w:p>
    <w:p w14:paraId="49EEDE32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организуют и проводят вводный инструктаж по ГО с вновь принятыми работниками организаций в течение первого месяца их работы;</w:t>
      </w:r>
    </w:p>
    <w:p w14:paraId="6BCEF409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планируют и проводят учения и тренировки по ГО;</w:t>
      </w:r>
    </w:p>
    <w:p w14:paraId="7D74EF3B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организуют дополнительное профессиональное образование или курсовое обучение в области гражданской обороны своих работников                   из числа лиц, указанных в пункте 5 Положения.</w:t>
      </w:r>
    </w:p>
    <w:p w14:paraId="0A0AB548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8. Формы подготовки в области ГО (по группам лиц, подлежащих подготовке):</w:t>
      </w:r>
    </w:p>
    <w:p w14:paraId="57D92E99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8.1. Руководители:</w:t>
      </w:r>
    </w:p>
    <w:p w14:paraId="41DD7A33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самостоятельная работа с нормативными документами по вопросам организации, планирования и проведения мероприятий по ГО;</w:t>
      </w:r>
    </w:p>
    <w:p w14:paraId="68A5CF77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изучение своих функциональных обязанностей по ГО;</w:t>
      </w:r>
    </w:p>
    <w:p w14:paraId="3C14F95F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личное участие в учебно-методических сборах, учениях, тренировках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и других плановых мероприятиях по ГО.</w:t>
      </w:r>
    </w:p>
    <w:p w14:paraId="0BAF95FE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8.2. Работники ГО, работники курсов ГО, руководители организаций, отнесенных к категориям по ГО, а также организаций, продолжающих работу в военное время:</w:t>
      </w:r>
    </w:p>
    <w:p w14:paraId="6A19FB00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самостоятельная работа с нормативными документами по вопросам организации, планирования и проведения мероприятий по ГО;</w:t>
      </w:r>
    </w:p>
    <w:p w14:paraId="01BF2504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дополнительное профессиональное образование или курсовое обучение в области ГО в организациях, осуществляющих образовательную деятельность по дополнительным профессиональным программам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 xml:space="preserve">в области ГО, находящихся в ведении Министерства Российской Федерации по делам гражданской обороны, чрезвычайным ситуациям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и ликвидации последствий стихийных бедствий, в других организациях, осуществляющих образовательную деятельность по дополнительным профессиональным программам в области ГО, в том числе                                        в учебно-методическом центре Краевого казенного учреждения «Управление Алтайского края по делам гражданской обороны, чрезвычайным ситуациям и пожарной безопасности в Алтайском крае»,                   а также на курсах ГО;</w:t>
      </w:r>
    </w:p>
    <w:p w14:paraId="1CFBC127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участие в учениях, тренировках и других плановых мероприятиях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по ГО;</w:t>
      </w:r>
    </w:p>
    <w:p w14:paraId="012DBF94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участие работников структурных подразделений, уполномоченных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на решение задач в области ГО в тематических и проблемных обучающих семинарах (вебинарах) по ГО.</w:t>
      </w:r>
    </w:p>
    <w:p w14:paraId="531B430B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8.3. Личный состав формирований и служб:</w:t>
      </w:r>
    </w:p>
    <w:p w14:paraId="57E7D244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курсовое обучение руководителей формирований и служб на курсах ГО, в учебно-методическом центре Краевого казенного учреждения «Управление Алтайского края по делам гражданской обороны, чрезвычайным ситуациям и пожарной безопасности в Алтайском крае» или в других организациях, осуществляющих образовательную деятельность по дополнительным профессиональным программам                          в области ГО;</w:t>
      </w:r>
    </w:p>
    <w:p w14:paraId="737A54C4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курсовое обучение личного состава формирований и служб по месту работы;</w:t>
      </w:r>
    </w:p>
    <w:p w14:paraId="3712C9C8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участие в учениях и тренировках по ГО.</w:t>
      </w:r>
    </w:p>
    <w:p w14:paraId="66D3CAC1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8.4. Работающее население:</w:t>
      </w:r>
    </w:p>
    <w:p w14:paraId="66164ACB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курсовое обучение в области ГО по месту работы;</w:t>
      </w:r>
    </w:p>
    <w:p w14:paraId="0040312E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прохождение вводного инструктажа по ГО по месту работы;</w:t>
      </w:r>
    </w:p>
    <w:p w14:paraId="39AB669C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участие в учениях, тренировках и других плановых мероприятиях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по ГО, в том числе посещение консультаций, лекций, демонстраций учебных фильмов;</w:t>
      </w:r>
    </w:p>
    <w:p w14:paraId="7F8C51A6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самостоятельное изучение способов защиты от опасностей, возникающих при военных конфликтах или вследствие этих конфликтов,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а также при ЧС природного и техногенного характера.</w:t>
      </w:r>
    </w:p>
    <w:p w14:paraId="452559DF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8.5. Обучающиеся:</w:t>
      </w:r>
    </w:p>
    <w:p w14:paraId="44F5908F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обучение (в учебное время) по предмету «Основы безопасности жизнедеятельности» и дисциплине «Безопасность жизнедеятельности»;</w:t>
      </w:r>
    </w:p>
    <w:p w14:paraId="1BB7A1E8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участие в учениях и тренировках по ГО;</w:t>
      </w:r>
    </w:p>
    <w:p w14:paraId="6ECB0098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чтение памяток, листовок и пособий, прослушивание радиопередач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и просмотр телепрограмм по тематике ГО.</w:t>
      </w:r>
    </w:p>
    <w:p w14:paraId="7CE2B3B6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8.6. Неработающее население (по месту постоянного проживания):</w:t>
      </w:r>
    </w:p>
    <w:p w14:paraId="20154DEC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посещение мероприятий, проводимых по тематике ГО (беседы, лекции, вечера вопросов и ответов, консультации, показ учебных фильмов и др.);</w:t>
      </w:r>
    </w:p>
    <w:p w14:paraId="6C5B1380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участие в учениях по ГО;</w:t>
      </w:r>
    </w:p>
    <w:p w14:paraId="7D07FB40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чтение памяток, листовок и пособий, прослушивание радиопередач </w:t>
      </w: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и просмотр телепрограмм по тематике ГО.</w:t>
      </w:r>
      <w:bookmarkEnd w:id="2"/>
    </w:p>
    <w:p w14:paraId="363EB9DE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9. Финансирование</w:t>
      </w:r>
    </w:p>
    <w:p w14:paraId="1F6D379E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9.1. Финансирование мероприятий по реализации полномочий органов местного самоуправления по подготовке населения Центрального района, в части содержания учебно-консультационных пунктов района, проведения учений и тренировок в области ГО осуществляется за счет средств бюджета города Барнаула.</w:t>
      </w:r>
    </w:p>
    <w:p w14:paraId="3BFB6431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942BE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>9.2. Финансирование мероприятий, реализуемых организациями                   в целях осуществления подготовки населения в области гражданской обороны, осуществляется за счет средств соответствующих организаций.</w:t>
      </w:r>
    </w:p>
    <w:p w14:paraId="363F83B1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DABF99D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993CD7C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63ED289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31F85FF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B645244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2B4D13F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DCC2FDB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D54D9D1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B353165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2B4BCF2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AC14DCD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4D2B307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22AE031" w14:textId="77777777" w:rsidR="00942BE5" w:rsidRPr="00942BE5" w:rsidRDefault="00942BE5" w:rsidP="00942BE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1E7B108" w14:textId="77777777" w:rsidR="00942BE5" w:rsidRPr="00942BE5" w:rsidRDefault="00942BE5" w:rsidP="00942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07F7C36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5CD0AA6" w14:textId="77777777" w:rsidR="00942BE5" w:rsidRPr="00942BE5" w:rsidRDefault="00942BE5" w:rsidP="00942BE5">
      <w:pPr>
        <w:keepNext/>
        <w:spacing w:after="0" w:line="240" w:lineRule="auto"/>
        <w:ind w:left="4956" w:firstLine="720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sectPr w:rsidR="00942BE5" w:rsidRPr="00942BE5" w:rsidSect="00942BE5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14:paraId="761E2C69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E9ABB7E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117BAA6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6603F1B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561CF9E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466ADF3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22C1D0C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162F9B2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D122589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C370410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5A3A711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24CF512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D62685D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34A93CC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F14D50C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D3E0253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EEC299A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504F819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AAEBA5C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C304F1C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457D064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7E289C2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8CBB403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9C5BD71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20176AF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D330139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8C2C60A" w14:textId="77777777" w:rsidR="00942BE5" w:rsidRPr="00942BE5" w:rsidRDefault="00942BE5" w:rsidP="00942BE5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BAB3EF5" w14:textId="77777777" w:rsidR="00C1793F" w:rsidRDefault="00C1793F"/>
    <w:sectPr w:rsidR="00C1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E5"/>
    <w:rsid w:val="00330AF9"/>
    <w:rsid w:val="00942BE5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BBE1CB"/>
  <w15:chartTrackingRefBased/>
  <w15:docId w15:val="{D4DF9B08-AC0A-44DD-A247-3D7AF578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2661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2661/0" TargetMode="External"/><Relationship Id="rId5" Type="http://schemas.openxmlformats.org/officeDocument/2006/relationships/hyperlink" Target="http://internet.garant.ru/document/redirect/70291362/0" TargetMode="External"/><Relationship Id="rId4" Type="http://schemas.openxmlformats.org/officeDocument/2006/relationships/hyperlink" Target="http://internet.garant.ru/document/redirect/178160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2299</Words>
  <Characters>13106</Characters>
  <Application>Microsoft Office Word</Application>
  <DocSecurity>0</DocSecurity>
  <Lines>109</Lines>
  <Paragraphs>30</Paragraphs>
  <ScaleCrop>false</ScaleCrop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2024-04-05T05:42:00Z</dcterms:created>
  <dcterms:modified xsi:type="dcterms:W3CDTF">2024-04-05T05:42:00Z</dcterms:modified>
</cp:coreProperties>
</file>