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FF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>Приложение</w:t>
      </w:r>
    </w:p>
    <w:p w:rsidR="00D05049" w:rsidRDefault="00D05049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449AA">
        <w:rPr>
          <w:sz w:val="28"/>
          <w:szCs w:val="28"/>
        </w:rPr>
        <w:t>А</w:t>
      </w:r>
    </w:p>
    <w:p w:rsidR="00CC5FFA" w:rsidRPr="00D24DAA" w:rsidRDefault="00BE48F8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CC5FFA">
        <w:rPr>
          <w:sz w:val="28"/>
          <w:szCs w:val="28"/>
        </w:rPr>
        <w:t>остановлени</w:t>
      </w:r>
      <w:r w:rsidR="00D05049">
        <w:rPr>
          <w:sz w:val="28"/>
          <w:szCs w:val="28"/>
        </w:rPr>
        <w:t>ем</w:t>
      </w:r>
      <w:r w:rsidR="00A6082E">
        <w:rPr>
          <w:sz w:val="28"/>
          <w:szCs w:val="28"/>
        </w:rPr>
        <w:t xml:space="preserve"> </w:t>
      </w:r>
      <w:r w:rsidR="00CC5FFA">
        <w:rPr>
          <w:sz w:val="28"/>
          <w:szCs w:val="28"/>
        </w:rPr>
        <w:t>администрации</w:t>
      </w:r>
      <w:r w:rsidR="00D05049">
        <w:rPr>
          <w:sz w:val="28"/>
          <w:szCs w:val="28"/>
        </w:rPr>
        <w:t xml:space="preserve"> района</w:t>
      </w:r>
    </w:p>
    <w:p w:rsidR="00CC5FFA" w:rsidRPr="00D24DA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 xml:space="preserve">от </w:t>
      </w:r>
      <w:r w:rsidR="00581BBC">
        <w:rPr>
          <w:sz w:val="28"/>
          <w:szCs w:val="28"/>
        </w:rPr>
        <w:t>22.11.2024</w:t>
      </w:r>
      <w:r w:rsidRPr="00D24DAA">
        <w:rPr>
          <w:sz w:val="28"/>
          <w:szCs w:val="28"/>
        </w:rPr>
        <w:t xml:space="preserve"> №</w:t>
      </w:r>
      <w:r w:rsidR="00581BBC">
        <w:rPr>
          <w:sz w:val="28"/>
          <w:szCs w:val="28"/>
        </w:rPr>
        <w:t>584</w:t>
      </w:r>
    </w:p>
    <w:p w:rsidR="00CC5FFA" w:rsidRPr="00D24DAA" w:rsidRDefault="00CC5FFA" w:rsidP="00CC5FFA">
      <w:pPr>
        <w:pStyle w:val="2"/>
        <w:ind w:left="5670"/>
        <w:jc w:val="right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>МЕТОДИКА</w:t>
      </w: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 xml:space="preserve">прогнозирования поступлений доходов в бюджет </w:t>
      </w:r>
      <w:r w:rsidRPr="00A979E7">
        <w:rPr>
          <w:sz w:val="28"/>
          <w:szCs w:val="28"/>
        </w:rPr>
        <w:t xml:space="preserve">города Барнаула, </w:t>
      </w:r>
      <w:r w:rsidR="0080064E">
        <w:rPr>
          <w:sz w:val="28"/>
          <w:szCs w:val="28"/>
        </w:rPr>
        <w:t>главным администратором</w:t>
      </w:r>
      <w:r w:rsidRPr="00A979E7">
        <w:rPr>
          <w:sz w:val="28"/>
          <w:szCs w:val="28"/>
        </w:rPr>
        <w:t xml:space="preserve"> </w:t>
      </w:r>
      <w:r w:rsidR="0080064E">
        <w:rPr>
          <w:sz w:val="28"/>
          <w:szCs w:val="28"/>
        </w:rPr>
        <w:t xml:space="preserve">которых является </w:t>
      </w:r>
      <w:r>
        <w:rPr>
          <w:sz w:val="28"/>
          <w:szCs w:val="28"/>
        </w:rPr>
        <w:t>администраци</w:t>
      </w:r>
      <w:r w:rsidR="0080064E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Октябрьского района города Барнаула</w:t>
      </w:r>
    </w:p>
    <w:p w:rsidR="00CC5FFA" w:rsidRPr="00D24DAA" w:rsidRDefault="00CC5FFA" w:rsidP="00CC5FFA">
      <w:pPr>
        <w:jc w:val="center"/>
        <w:rPr>
          <w:color w:val="000000"/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>. Общие положения</w:t>
      </w:r>
    </w:p>
    <w:p w:rsidR="00CC5FFA" w:rsidRPr="00D24DAA" w:rsidRDefault="00CC5FFA" w:rsidP="00CC5FFA">
      <w:pPr>
        <w:ind w:firstLine="709"/>
        <w:jc w:val="center"/>
        <w:rPr>
          <w:sz w:val="28"/>
          <w:szCs w:val="28"/>
        </w:rPr>
      </w:pPr>
    </w:p>
    <w:p w:rsidR="00CC5FFA" w:rsidRPr="00D24DAA" w:rsidRDefault="00CC5FFA" w:rsidP="00CC5FFA">
      <w:pPr>
        <w:pStyle w:val="ConsPlusNormal"/>
        <w:ind w:firstLine="709"/>
        <w:jc w:val="both"/>
      </w:pPr>
      <w:r w:rsidRPr="00D24DAA">
        <w:t>1.1.</w:t>
      </w:r>
      <w:r w:rsidR="00BE48F8">
        <w:t> </w:t>
      </w:r>
      <w:r>
        <w:t>Настоящая м</w:t>
      </w:r>
      <w:r w:rsidRPr="00D24DAA">
        <w:t>етодика прог</w:t>
      </w:r>
      <w:r>
        <w:t>нозирования поступлений доходов</w:t>
      </w:r>
      <w:r>
        <w:br/>
      </w:r>
      <w:r w:rsidRPr="00D24DAA">
        <w:t>в бюджет города Барнаула</w:t>
      </w:r>
      <w:r w:rsidR="0080064E">
        <w:t>,</w:t>
      </w:r>
      <w:r>
        <w:t xml:space="preserve"> </w:t>
      </w:r>
      <w:r w:rsidR="0080064E">
        <w:t>главным администратором</w:t>
      </w:r>
      <w:r w:rsidR="0080064E" w:rsidRPr="00A979E7">
        <w:t xml:space="preserve"> </w:t>
      </w:r>
      <w:r w:rsidR="0080064E">
        <w:t>которых является администрация  Октябрьского района города Барнаула</w:t>
      </w:r>
      <w:r w:rsidR="0080064E" w:rsidRPr="00D24DAA">
        <w:t xml:space="preserve"> </w:t>
      </w:r>
      <w:r w:rsidRPr="00D24DAA">
        <w:t xml:space="preserve">(далее – </w:t>
      </w:r>
      <w:r>
        <w:t>м</w:t>
      </w:r>
      <w:r w:rsidRPr="00D24DAA">
        <w:t>етодика) разработана в соответствии с пунктом 1</w:t>
      </w:r>
      <w:r>
        <w:t xml:space="preserve"> </w:t>
      </w:r>
      <w:r w:rsidRPr="00D24DAA">
        <w:t>статьи 160.1 Бюджетного кодекса Российской Федерации, постановлением Правительства Российской Федерации от 23.06.2016 №574</w:t>
      </w:r>
      <w:r>
        <w:t xml:space="preserve"> </w:t>
      </w:r>
      <w:r w:rsidRPr="00D24DAA">
        <w:t>«Об общих требовани</w:t>
      </w:r>
      <w:r>
        <w:t>ях</w:t>
      </w:r>
      <w:r w:rsidRPr="00D24DAA">
        <w:t xml:space="preserve"> к методике прогнозирования поступлений доходов в бюджеты бюджетной системы Российской Федерации»</w:t>
      </w:r>
      <w:r>
        <w:t xml:space="preserve"> и определяет параметры прогнозирования поступлений по доходам бюджета города Барнаула,</w:t>
      </w:r>
      <w:r w:rsidRPr="001D67DB">
        <w:t xml:space="preserve"> </w:t>
      </w:r>
      <w:r w:rsidRPr="00D24DAA">
        <w:t>главным администратором которых</w:t>
      </w:r>
      <w:r>
        <w:t xml:space="preserve"> </w:t>
      </w:r>
      <w:r w:rsidRPr="00D24DAA">
        <w:t>в соответствии</w:t>
      </w:r>
      <w:r w:rsidR="00BE48F8">
        <w:t xml:space="preserve"> </w:t>
      </w:r>
      <w:r w:rsidRPr="00D24DAA">
        <w:t xml:space="preserve">с </w:t>
      </w:r>
      <w:r w:rsidRPr="006877D6">
        <w:t>пост</w:t>
      </w:r>
      <w:r>
        <w:t xml:space="preserve">ановлением администрации города </w:t>
      </w:r>
      <w:r w:rsidRPr="006877D6">
        <w:t>от 17.11.2021 №1716</w:t>
      </w:r>
      <w:r w:rsidR="00BE48F8">
        <w:t xml:space="preserve"> </w:t>
      </w:r>
      <w:r w:rsidRPr="006877D6">
        <w:t>«Об утверждении перечней главных администраторов доходов и источников финансирования дефицита бюджета города»</w:t>
      </w:r>
      <w:r>
        <w:t xml:space="preserve"> является </w:t>
      </w:r>
      <w:r w:rsidR="000F661C">
        <w:t xml:space="preserve">администрация Октябрьского района </w:t>
      </w:r>
      <w:r w:rsidRPr="00D24DAA">
        <w:t>го</w:t>
      </w:r>
      <w:r>
        <w:t>рода Барнаула</w:t>
      </w:r>
      <w:r w:rsidR="000F661C">
        <w:t xml:space="preserve"> </w:t>
      </w:r>
      <w:r>
        <w:t>(далее – доходы).</w:t>
      </w:r>
    </w:p>
    <w:p w:rsidR="00CC5FFA" w:rsidRDefault="00CC5FFA" w:rsidP="00CC5FFA">
      <w:pPr>
        <w:pStyle w:val="ConsPlusNormal"/>
        <w:ind w:firstLine="709"/>
        <w:jc w:val="both"/>
      </w:pPr>
      <w:r w:rsidRPr="00D24DAA">
        <w:t>1.2.</w:t>
      </w:r>
      <w:r w:rsidR="00BE48F8">
        <w:t> </w:t>
      </w:r>
      <w:r w:rsidRPr="00D24DAA">
        <w:t xml:space="preserve">Методика </w:t>
      </w:r>
      <w:r>
        <w:t xml:space="preserve">определяет </w:t>
      </w:r>
      <w:r w:rsidRPr="00A87E7E">
        <w:t xml:space="preserve">порядок исчисления прогнозного объема поступлений по каждому </w:t>
      </w:r>
      <w:r>
        <w:t xml:space="preserve">виду </w:t>
      </w:r>
      <w:r w:rsidRPr="00A87E7E">
        <w:t xml:space="preserve">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 </w:t>
      </w:r>
      <w:r w:rsidR="00BE48F8">
        <w:br/>
      </w:r>
      <w:r w:rsidRPr="00A87E7E">
        <w:t>по каждому виду доходов, нормативные правовые акты, являющиеся основанием для администрирования платежей</w:t>
      </w:r>
      <w:r>
        <w:t>.</w:t>
      </w:r>
    </w:p>
    <w:p w:rsidR="00CC5FFA" w:rsidRDefault="00CC5FFA" w:rsidP="00CC5FFA">
      <w:pPr>
        <w:pStyle w:val="ConsPlusNormal"/>
        <w:ind w:firstLine="709"/>
        <w:jc w:val="both"/>
      </w:pPr>
      <w:r>
        <w:t>1.3.</w:t>
      </w:r>
      <w:r w:rsidR="00BE48F8">
        <w:t> </w:t>
      </w:r>
      <w:r>
        <w:t xml:space="preserve">Методика разрабатывается на основе единых подходов </w:t>
      </w:r>
      <w:r w:rsidR="00A66CAB">
        <w:br/>
      </w:r>
      <w:r>
        <w:t>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</w:t>
      </w:r>
      <w:r w:rsidR="00293CBA">
        <w:t xml:space="preserve"> </w:t>
      </w:r>
      <w:r w:rsidR="00BE48F8">
        <w:br/>
      </w:r>
      <w:r>
        <w:t>о фактических поступлениях доходов за истекшие месяцы этого года,</w:t>
      </w:r>
      <w:r w:rsidR="00293CBA">
        <w:t xml:space="preserve"> </w:t>
      </w:r>
      <w:r>
        <w:t xml:space="preserve">увеличение или уменьшение прогноза доходов на сумму корректировки, уточнение прогнозируемых значений показателей, используемых </w:t>
      </w:r>
      <w:r w:rsidR="00BE48F8">
        <w:br/>
      </w:r>
      <w:r>
        <w:t>для расчета прогнозного объема поступлений, с учетом их фактических значений.</w:t>
      </w:r>
    </w:p>
    <w:p w:rsidR="0085417D" w:rsidRDefault="00CC5FFA" w:rsidP="0085417D">
      <w:pPr>
        <w:pStyle w:val="ConsPlusNormal"/>
        <w:widowControl w:val="0"/>
        <w:ind w:firstLine="709"/>
        <w:jc w:val="both"/>
      </w:pPr>
      <w:r>
        <w:t>1.4.</w:t>
      </w:r>
      <w:r w:rsidR="00BE48F8">
        <w:t> </w:t>
      </w:r>
      <w:r>
        <w:t xml:space="preserve">Доходы подразделяются на прогнозируемые </w:t>
      </w:r>
      <w:r w:rsidR="00BE48F8">
        <w:br/>
      </w:r>
      <w:r>
        <w:t xml:space="preserve">и непрогнозируемые, но фактически поступающие в доход бюджета </w:t>
      </w:r>
      <w:r w:rsidR="00BE48F8">
        <w:br/>
      </w:r>
      <w:r w:rsidR="0085417D">
        <w:lastRenderedPageBreak/>
        <w:t>города Барнаула.</w:t>
      </w:r>
    </w:p>
    <w:p w:rsidR="00CC5FFA" w:rsidRDefault="00CC5FFA" w:rsidP="0085417D">
      <w:pPr>
        <w:pStyle w:val="ConsPlusNormal"/>
        <w:widowControl w:val="0"/>
        <w:ind w:firstLine="709"/>
        <w:jc w:val="both"/>
      </w:pPr>
      <w:r>
        <w:t xml:space="preserve">Оценка непрогнозируемых поступлений, но фактически поступающих в доход бюджета города Барнаула, осуществляется </w:t>
      </w:r>
      <w:r w:rsidR="00BE48F8">
        <w:br/>
      </w:r>
      <w:r>
        <w:t>на основе данных фактических поступлений доходов.</w:t>
      </w:r>
    </w:p>
    <w:p w:rsidR="00823EB5" w:rsidRPr="00823EB5" w:rsidRDefault="00CC5FFA" w:rsidP="00823EB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23EB5">
        <w:rPr>
          <w:sz w:val="28"/>
          <w:szCs w:val="28"/>
        </w:rPr>
        <w:t>1.5</w:t>
      </w:r>
      <w:r w:rsidR="003435AE">
        <w:rPr>
          <w:sz w:val="28"/>
          <w:szCs w:val="28"/>
        </w:rPr>
        <w:t> </w:t>
      </w:r>
      <w:r w:rsidR="003435AE" w:rsidRPr="003435AE">
        <w:rPr>
          <w:sz w:val="28"/>
          <w:szCs w:val="28"/>
        </w:rPr>
        <w:t>При прогнозировании доходов применяются следующие методы прогнозирования</w:t>
      </w:r>
      <w:r w:rsidR="003435AE">
        <w:rPr>
          <w:sz w:val="28"/>
          <w:szCs w:val="28"/>
        </w:rPr>
        <w:t>:</w:t>
      </w:r>
    </w:p>
    <w:p w:rsidR="00CC5FFA" w:rsidRPr="00F148CC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прямой расчет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расчет</w:t>
      </w:r>
      <w:r w:rsidRPr="00F148CC">
        <w:rPr>
          <w:sz w:val="28"/>
          <w:szCs w:val="28"/>
        </w:rPr>
        <w:t xml:space="preserve">, основанный на непосредственном </w:t>
      </w:r>
      <w:r w:rsidR="00293CBA">
        <w:rPr>
          <w:sz w:val="28"/>
          <w:szCs w:val="28"/>
        </w:rPr>
        <w:t>и</w:t>
      </w:r>
      <w:r w:rsidRPr="00F148CC">
        <w:rPr>
          <w:sz w:val="28"/>
          <w:szCs w:val="28"/>
        </w:rPr>
        <w:t>спользовании прогнозных значений показателей, определяющих прогнозный объем поступлений прогнозируемого вида доходов;</w:t>
      </w:r>
    </w:p>
    <w:p w:rsidR="00727A78" w:rsidRDefault="00CC5FFA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усреднение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148CC">
        <w:rPr>
          <w:sz w:val="28"/>
          <w:szCs w:val="28"/>
        </w:rPr>
        <w:t>расчет на основании усреднения годовых объемов доходов не менее</w:t>
      </w:r>
      <w:r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 xml:space="preserve">чем за </w:t>
      </w:r>
      <w:r w:rsidR="00A449AA">
        <w:rPr>
          <w:sz w:val="28"/>
          <w:szCs w:val="28"/>
        </w:rPr>
        <w:t>три</w:t>
      </w:r>
      <w:r w:rsidRPr="00F148CC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F148CC">
        <w:rPr>
          <w:sz w:val="28"/>
          <w:szCs w:val="28"/>
        </w:rPr>
        <w:t xml:space="preserve"> </w:t>
      </w:r>
      <w:r w:rsidRPr="00F757AA">
        <w:rPr>
          <w:sz w:val="28"/>
          <w:szCs w:val="28"/>
        </w:rPr>
        <w:t>предшествующих расчетному году</w:t>
      </w:r>
      <w:r>
        <w:rPr>
          <w:sz w:val="28"/>
          <w:szCs w:val="28"/>
        </w:rPr>
        <w:t>,</w:t>
      </w:r>
      <w:r w:rsidRPr="00F757AA"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 xml:space="preserve">или </w:t>
      </w:r>
      <w:r w:rsidR="00A66CAB">
        <w:rPr>
          <w:sz w:val="28"/>
          <w:szCs w:val="28"/>
        </w:rPr>
        <w:br/>
      </w:r>
      <w:r w:rsidRPr="00F148CC">
        <w:rPr>
          <w:sz w:val="28"/>
          <w:szCs w:val="28"/>
        </w:rPr>
        <w:t>за весь период поступлени</w:t>
      </w:r>
      <w:r>
        <w:rPr>
          <w:sz w:val="28"/>
          <w:szCs w:val="28"/>
        </w:rPr>
        <w:t xml:space="preserve">я соответствующего вида доходов </w:t>
      </w:r>
      <w:r w:rsidRPr="00F148CC">
        <w:rPr>
          <w:sz w:val="28"/>
          <w:szCs w:val="28"/>
        </w:rPr>
        <w:t>в случ</w:t>
      </w:r>
      <w:r w:rsidR="00727A78">
        <w:rPr>
          <w:sz w:val="28"/>
          <w:szCs w:val="28"/>
        </w:rPr>
        <w:t xml:space="preserve">ае, если он не превышает </w:t>
      </w:r>
      <w:r w:rsidR="00A449AA">
        <w:rPr>
          <w:sz w:val="28"/>
          <w:szCs w:val="28"/>
        </w:rPr>
        <w:t>три</w:t>
      </w:r>
      <w:r w:rsidR="00727A78">
        <w:rPr>
          <w:sz w:val="28"/>
          <w:szCs w:val="28"/>
        </w:rPr>
        <w:t xml:space="preserve"> года;</w:t>
      </w:r>
    </w:p>
    <w:p w:rsidR="00727A78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BE4162" w:rsidRPr="00BE4162">
        <w:rPr>
          <w:sz w:val="28"/>
          <w:szCs w:val="28"/>
        </w:rPr>
        <w:t>дексации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</w:t>
      </w:r>
      <w:r>
        <w:rPr>
          <w:sz w:val="28"/>
          <w:szCs w:val="28"/>
        </w:rPr>
        <w:t>;</w:t>
      </w:r>
    </w:p>
    <w:p w:rsidR="00BE4162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</w:t>
      </w:r>
      <w:r w:rsidR="00873BEC">
        <w:rPr>
          <w:sz w:val="28"/>
          <w:szCs w:val="28"/>
        </w:rPr>
        <w:t>расчет</w:t>
      </w:r>
      <w:r w:rsidR="00F451D3">
        <w:rPr>
          <w:sz w:val="28"/>
          <w:szCs w:val="28"/>
        </w:rPr>
        <w:t xml:space="preserve"> - </w:t>
      </w:r>
      <w:r w:rsidR="00873BEC" w:rsidRPr="00873BEC">
        <w:rPr>
          <w:sz w:val="28"/>
          <w:szCs w:val="28"/>
        </w:rPr>
        <w:t xml:space="preserve">способ, предусматривающий прогнозирование доходов </w:t>
      </w:r>
      <w:r w:rsidR="00283D9D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 xml:space="preserve">на очередной финансовый год и на плановый период на нулевом уровне, формирование уточненного прогноза доходов на текущий финансовый год </w:t>
      </w:r>
      <w:r w:rsidR="00A66CAB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>на основании оценки поступлений с учетом фактического исполнения бюджета по доходам за истекшие месяцы текущего года</w:t>
      </w:r>
      <w:r w:rsidR="00BE4162">
        <w:rPr>
          <w:sz w:val="28"/>
          <w:szCs w:val="28"/>
        </w:rPr>
        <w:t>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D24DAA">
        <w:rPr>
          <w:sz w:val="28"/>
          <w:szCs w:val="28"/>
        </w:rPr>
        <w:t>.</w:t>
      </w:r>
      <w:r w:rsidR="00BE48F8">
        <w:t> </w:t>
      </w:r>
      <w:r w:rsidRPr="00D24DAA">
        <w:rPr>
          <w:sz w:val="28"/>
          <w:szCs w:val="28"/>
        </w:rPr>
        <w:t>Прогнозирование поступлений доходов осуществляется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</w:t>
      </w:r>
      <w:r>
        <w:rPr>
          <w:sz w:val="28"/>
          <w:szCs w:val="28"/>
        </w:rPr>
        <w:t>нт составления прогноза доходов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с учетом изменений, вступающих в силу в прогнозируемом периоде.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E48F8">
        <w:t> </w:t>
      </w:r>
      <w:r>
        <w:rPr>
          <w:sz w:val="28"/>
          <w:szCs w:val="28"/>
        </w:rPr>
        <w:t xml:space="preserve">Методика применяется при подготовке материалов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 xml:space="preserve">по прогнозированию доходов бюджета в текущем финансовом году,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>на очередной финансовый год и на плановый период.</w:t>
      </w:r>
    </w:p>
    <w:p w:rsidR="00F451D3" w:rsidRDefault="00F451D3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BE48F8" w:rsidRPr="00BE48F8">
        <w:t xml:space="preserve"> </w:t>
      </w:r>
      <w:r w:rsidR="00BE48F8">
        <w:t> </w:t>
      </w:r>
      <w:r>
        <w:rPr>
          <w:sz w:val="28"/>
          <w:szCs w:val="28"/>
        </w:rPr>
        <w:t>Прогноз доходов осуществляется в рублях.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 xml:space="preserve">. </w:t>
      </w:r>
      <w:r>
        <w:rPr>
          <w:sz w:val="28"/>
          <w:szCs w:val="28"/>
        </w:rPr>
        <w:t>Источники доходов бюджета города Барнаула и принципы формирования прогнозов в текущем финансовом году, на очередной финансовый год и на плановый период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состав прогнозируемых доходов включаются:</w:t>
      </w:r>
    </w:p>
    <w:p w:rsidR="00CC5FFA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t> </w:t>
      </w:r>
      <w:r w:rsidR="00B86B22">
        <w:rPr>
          <w:sz w:val="28"/>
          <w:szCs w:val="28"/>
        </w:rPr>
        <w:t>д</w:t>
      </w:r>
      <w:r w:rsidR="00824C27" w:rsidRPr="0029171D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б)</w:t>
      </w:r>
      <w:r w:rsidR="00BE48F8">
        <w:t> </w:t>
      </w:r>
      <w:r w:rsidRPr="0029171D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lastRenderedPageBreak/>
        <w:t>в)</w:t>
      </w:r>
      <w:r w:rsidR="00BE48F8">
        <w:t> </w:t>
      </w:r>
      <w:r w:rsidR="00727A78">
        <w:rPr>
          <w:sz w:val="28"/>
          <w:szCs w:val="28"/>
        </w:rPr>
        <w:t>п</w:t>
      </w:r>
      <w:r w:rsidR="00396E14" w:rsidRPr="0029171D">
        <w:rPr>
          <w:sz w:val="28"/>
          <w:szCs w:val="28"/>
        </w:rPr>
        <w:t xml:space="preserve">рочие поступления от использования имущества, находящегося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B86B22" w:rsidRPr="0029171D">
        <w:rPr>
          <w:sz w:val="28"/>
          <w:szCs w:val="28"/>
        </w:rPr>
        <w:t>;</w:t>
      </w:r>
    </w:p>
    <w:p w:rsidR="00396E14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</w:t>
      </w:r>
      <w:r w:rsidR="00396E14" w:rsidRPr="0029171D">
        <w:rPr>
          <w:sz w:val="28"/>
          <w:szCs w:val="28"/>
        </w:rPr>
        <w:t xml:space="preserve">лата, поступившая в рамках договора за предоставление права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и на землях или земельных участках, государственная собственность </w:t>
      </w:r>
      <w:r w:rsidR="0028306F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на которые не разграничена;</w:t>
      </w:r>
    </w:p>
    <w:p w:rsidR="00396E14" w:rsidRPr="0029171D" w:rsidRDefault="00396E14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д)</w:t>
      </w:r>
      <w:r w:rsidR="00BE48F8">
        <w:t> </w:t>
      </w:r>
      <w:r w:rsidR="00727A78"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>оходы, поступающие в порядке возмещения расходов, понесенных в связи с эксплуатацией имущества городских округов;</w:t>
      </w:r>
    </w:p>
    <w:p w:rsidR="0029171D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(возмещение расходов по демонтажу рекламных конструкций);</w:t>
      </w:r>
    </w:p>
    <w:p w:rsidR="0029171D" w:rsidRPr="0029171D" w:rsidRDefault="00A1281C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(иные возвраты и возмещения);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171D" w:rsidRPr="0029171D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а</w:t>
      </w:r>
      <w:r w:rsidR="0029171D" w:rsidRPr="0029171D">
        <w:rPr>
          <w:sz w:val="28"/>
          <w:szCs w:val="28"/>
        </w:rPr>
        <w:t xml:space="preserve">дминистративные штрафы, установленные </w:t>
      </w:r>
      <w:hyperlink r:id="rId6" w:history="1">
        <w:r w:rsidR="0029171D" w:rsidRPr="0029171D">
          <w:rPr>
            <w:sz w:val="28"/>
            <w:szCs w:val="28"/>
          </w:rPr>
          <w:t>главой 7</w:t>
        </w:r>
      </w:hyperlink>
      <w:r w:rsidR="0029171D" w:rsidRPr="0029171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за административные правонарушения в области охраны собственности, выявленные должностными лицами органов муниципального контроля;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а</w:t>
      </w:r>
      <w:r w:rsidR="0029171D" w:rsidRPr="0029171D">
        <w:rPr>
          <w:sz w:val="28"/>
          <w:szCs w:val="28"/>
        </w:rPr>
        <w:t xml:space="preserve">дминистративные штрафы, установленные законами субъектов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за нарушение муниципальных правовых актов;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ш</w:t>
      </w:r>
      <w:r w:rsidR="0029171D" w:rsidRPr="0029171D">
        <w:rPr>
          <w:sz w:val="28"/>
          <w:szCs w:val="28"/>
        </w:rPr>
        <w:t xml:space="preserve"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(доходы </w:t>
      </w:r>
      <w:r w:rsidR="00BE48F8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lastRenderedPageBreak/>
        <w:t>от уплаты неустойки (пеней, штрафов)</w:t>
      </w:r>
      <w:r w:rsidR="0028306F">
        <w:rPr>
          <w:sz w:val="28"/>
          <w:szCs w:val="28"/>
        </w:rPr>
        <w:t>,</w:t>
      </w:r>
      <w:r w:rsidR="0029171D" w:rsidRPr="0029171D">
        <w:rPr>
          <w:sz w:val="28"/>
          <w:szCs w:val="28"/>
        </w:rPr>
        <w:t xml:space="preserve"> в случае ненадлежащего исполнения обязательств по договорам);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</w:t>
      </w:r>
      <w:r w:rsidR="00A113A6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от денежных взысканий (штрафов), сумм в возмещение ущерба);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убытков, причиненных уклонением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от заключения с муниципальным органом городского округа (муниципальным казенным учреждением) муниципального контракта,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а также иные денежные средства, подлежащие зачислению в бюджет городского округа за нарушение законодательства Российской Федерации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фонда);</w:t>
      </w:r>
    </w:p>
    <w:p w:rsidR="0029171D" w:rsidRP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односторонним отказом исполнителя (подрядчика) от его исполнения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Default="007446B0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27A78">
        <w:rPr>
          <w:sz w:val="28"/>
          <w:szCs w:val="28"/>
        </w:rPr>
        <w:t>)</w:t>
      </w:r>
      <w:r w:rsidR="00BE48F8">
        <w:t> </w:t>
      </w:r>
      <w:r w:rsidR="00727A78"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раздельном учете задолженности).</w:t>
      </w:r>
    </w:p>
    <w:p w:rsidR="001B37D1" w:rsidRDefault="00CC5FFA" w:rsidP="007446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E48F8">
        <w:t> </w:t>
      </w:r>
      <w:r>
        <w:rPr>
          <w:sz w:val="28"/>
          <w:szCs w:val="28"/>
        </w:rPr>
        <w:t>К непрогнозируемым неналоговым доходам, администрируемым главным администратором доходов, которые носят несистемный</w:t>
      </w:r>
      <w:r>
        <w:rPr>
          <w:sz w:val="28"/>
          <w:szCs w:val="28"/>
        </w:rPr>
        <w:br/>
        <w:t>и (или) нерегулярный характер, относятся</w:t>
      </w:r>
      <w:r w:rsidR="001B37D1">
        <w:rPr>
          <w:sz w:val="28"/>
          <w:szCs w:val="28"/>
        </w:rPr>
        <w:t>:</w:t>
      </w:r>
    </w:p>
    <w:p w:rsidR="00CC5FFA" w:rsidRPr="00513322" w:rsidRDefault="001B37D1" w:rsidP="007446B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13322">
        <w:rPr>
          <w:sz w:val="28"/>
          <w:szCs w:val="28"/>
        </w:rPr>
        <w:t>а) </w:t>
      </w:r>
      <w:r w:rsidR="007446B0" w:rsidRPr="00513322">
        <w:rPr>
          <w:sz w:val="28"/>
          <w:szCs w:val="28"/>
        </w:rPr>
        <w:t>н</w:t>
      </w:r>
      <w:r w:rsidR="0029171D" w:rsidRPr="00513322">
        <w:rPr>
          <w:sz w:val="28"/>
          <w:szCs w:val="20"/>
        </w:rPr>
        <w:t>евыясненные поступления, зачисляемые в бюджеты городских округов</w:t>
      </w:r>
      <w:r w:rsidRPr="00513322">
        <w:rPr>
          <w:sz w:val="28"/>
          <w:szCs w:val="20"/>
        </w:rPr>
        <w:t>;</w:t>
      </w:r>
    </w:p>
    <w:p w:rsidR="001B37D1" w:rsidRPr="0029171D" w:rsidRDefault="001B37D1" w:rsidP="007446B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513322">
        <w:rPr>
          <w:sz w:val="28"/>
          <w:szCs w:val="20"/>
        </w:rPr>
        <w:t>б) инициативные платежи.</w:t>
      </w:r>
    </w:p>
    <w:p w:rsidR="00CC5FFA" w:rsidRP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 xml:space="preserve">Данные виды неналоговых доходов относятся к непрогнозируемым, </w:t>
      </w:r>
      <w:r w:rsidR="00A66CAB">
        <w:rPr>
          <w:sz w:val="28"/>
          <w:szCs w:val="20"/>
        </w:rPr>
        <w:br/>
      </w:r>
      <w:r w:rsidRPr="00727A78">
        <w:rPr>
          <w:sz w:val="28"/>
          <w:szCs w:val="20"/>
        </w:rPr>
        <w:t>но фактически поступающим платежам в доход бюджета города.</w:t>
      </w:r>
    </w:p>
    <w:p w:rsidR="00CC5FFA" w:rsidRDefault="00CC5FFA" w:rsidP="00CC5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>Поступления по указанным доходным источникам на очередной финансовый год и на плановый период прогнозируются на нулевом</w:t>
      </w:r>
      <w:r w:rsidRPr="008231F3">
        <w:rPr>
          <w:sz w:val="28"/>
          <w:szCs w:val="20"/>
        </w:rPr>
        <w:t xml:space="preserve"> уровне.</w:t>
      </w:r>
    </w:p>
    <w:p w:rsidR="001B37D1" w:rsidRPr="008231F3" w:rsidRDefault="001B37D1" w:rsidP="00CC5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1F3">
        <w:rPr>
          <w:sz w:val="28"/>
          <w:szCs w:val="20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  <w:r w:rsidR="00A66CAB">
        <w:rPr>
          <w:sz w:val="28"/>
          <w:szCs w:val="28"/>
        </w:rPr>
        <w:t xml:space="preserve"> </w:t>
      </w:r>
    </w:p>
    <w:p w:rsidR="00116C89" w:rsidRPr="00A113A6" w:rsidRDefault="00574980" w:rsidP="00116C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3A6">
        <w:rPr>
          <w:sz w:val="28"/>
          <w:szCs w:val="28"/>
        </w:rPr>
        <w:lastRenderedPageBreak/>
        <w:t>2.3. </w:t>
      </w:r>
      <w:r w:rsidR="00116C89" w:rsidRPr="00A113A6">
        <w:rPr>
          <w:sz w:val="28"/>
          <w:szCs w:val="28"/>
        </w:rPr>
        <w:t xml:space="preserve">При расчете прогнозного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(за исключением задолженности, подлежащей учету на забалансовых счетах до принятия решения о ее восстановлении на балансовых счетах или списании </w:t>
      </w:r>
      <w:r w:rsidR="00A113A6" w:rsidRPr="00A113A6">
        <w:rPr>
          <w:sz w:val="28"/>
          <w:szCs w:val="28"/>
        </w:rPr>
        <w:br/>
      </w:r>
      <w:r w:rsidR="00116C89" w:rsidRPr="00A113A6">
        <w:rPr>
          <w:sz w:val="28"/>
          <w:szCs w:val="28"/>
        </w:rPr>
        <w:t>с забалансовых счетов) осуществляется исходя из задолженности, отраженной в бюджетной отчетности администрации Октябрьского района города Барнаула.</w:t>
      </w:r>
    </w:p>
    <w:p w:rsidR="0070076A" w:rsidRDefault="00574980" w:rsidP="002D5D8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2.4</w:t>
      </w:r>
      <w:r w:rsidR="00CC5FFA">
        <w:rPr>
          <w:sz w:val="28"/>
          <w:szCs w:val="28"/>
        </w:rPr>
        <w:t>.</w:t>
      </w:r>
      <w:r w:rsidR="00BE48F8">
        <w:t> </w:t>
      </w:r>
      <w:r w:rsidR="00CC5FFA" w:rsidRPr="00F148CC">
        <w:rPr>
          <w:sz w:val="28"/>
          <w:szCs w:val="28"/>
        </w:rPr>
        <w:t>Методика прогнозирования поступлений доходов в бюджет</w:t>
      </w:r>
      <w:r w:rsidR="00CC5FFA">
        <w:rPr>
          <w:sz w:val="28"/>
          <w:szCs w:val="28"/>
        </w:rPr>
        <w:t xml:space="preserve"> города Барнаула, администрируемых </w:t>
      </w:r>
      <w:r w:rsidR="0029171D">
        <w:rPr>
          <w:sz w:val="28"/>
          <w:szCs w:val="28"/>
        </w:rPr>
        <w:t>администрацией Октябрьского района</w:t>
      </w:r>
      <w:r w:rsidR="00CC5FFA" w:rsidRPr="00F148CC">
        <w:rPr>
          <w:sz w:val="28"/>
          <w:szCs w:val="28"/>
        </w:rPr>
        <w:t>, изложена в приложении.</w:t>
      </w:r>
    </w:p>
    <w:sectPr w:rsidR="0070076A" w:rsidSect="0085417D">
      <w:headerReference w:type="default" r:id="rId7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18FE" w:rsidRDefault="009E18FE" w:rsidP="006E01D4">
      <w:r>
        <w:separator/>
      </w:r>
    </w:p>
  </w:endnote>
  <w:endnote w:type="continuationSeparator" w:id="0">
    <w:p w:rsidR="009E18FE" w:rsidRDefault="009E18FE" w:rsidP="006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18FE" w:rsidRDefault="009E18FE" w:rsidP="006E01D4">
      <w:r>
        <w:separator/>
      </w:r>
    </w:p>
  </w:footnote>
  <w:footnote w:type="continuationSeparator" w:id="0">
    <w:p w:rsidR="009E18FE" w:rsidRDefault="009E18FE" w:rsidP="006E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8766649"/>
      <w:docPartObj>
        <w:docPartGallery w:val="Page Numbers (Top of Page)"/>
        <w:docPartUnique/>
      </w:docPartObj>
    </w:sdtPr>
    <w:sdtEndPr/>
    <w:sdtContent>
      <w:p w:rsidR="00A449AA" w:rsidRDefault="00A449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82E">
          <w:rPr>
            <w:noProof/>
          </w:rPr>
          <w:t>5</w:t>
        </w:r>
        <w:r>
          <w:fldChar w:fldCharType="end"/>
        </w:r>
      </w:p>
    </w:sdtContent>
  </w:sdt>
  <w:p w:rsidR="00A449AA" w:rsidRDefault="00A4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30"/>
    <w:rsid w:val="000F661C"/>
    <w:rsid w:val="00116C89"/>
    <w:rsid w:val="001B37D1"/>
    <w:rsid w:val="002458AE"/>
    <w:rsid w:val="0028306F"/>
    <w:rsid w:val="00283D9D"/>
    <w:rsid w:val="0029171D"/>
    <w:rsid w:val="00293CBA"/>
    <w:rsid w:val="002A2230"/>
    <w:rsid w:val="002D5D85"/>
    <w:rsid w:val="003435AE"/>
    <w:rsid w:val="00362D8D"/>
    <w:rsid w:val="00396E14"/>
    <w:rsid w:val="00513322"/>
    <w:rsid w:val="00574980"/>
    <w:rsid w:val="00581BBC"/>
    <w:rsid w:val="005B5B03"/>
    <w:rsid w:val="005D54C9"/>
    <w:rsid w:val="0063076E"/>
    <w:rsid w:val="006908EA"/>
    <w:rsid w:val="006E01D4"/>
    <w:rsid w:val="0070076A"/>
    <w:rsid w:val="00727A78"/>
    <w:rsid w:val="007446B0"/>
    <w:rsid w:val="0080064E"/>
    <w:rsid w:val="00823EB5"/>
    <w:rsid w:val="00824C27"/>
    <w:rsid w:val="0085417D"/>
    <w:rsid w:val="00873BEC"/>
    <w:rsid w:val="008B2266"/>
    <w:rsid w:val="008C0947"/>
    <w:rsid w:val="009E154B"/>
    <w:rsid w:val="009E18FE"/>
    <w:rsid w:val="00A113A6"/>
    <w:rsid w:val="00A1281C"/>
    <w:rsid w:val="00A449AA"/>
    <w:rsid w:val="00A6082E"/>
    <w:rsid w:val="00A66CAB"/>
    <w:rsid w:val="00B86B22"/>
    <w:rsid w:val="00BE4162"/>
    <w:rsid w:val="00BE48F8"/>
    <w:rsid w:val="00CC5FFA"/>
    <w:rsid w:val="00D05049"/>
    <w:rsid w:val="00F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DAE3"/>
  <w15:docId w15:val="{E276CED9-CA9B-4F98-BFA8-ECC8DCF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C1BF9E9DCC24C0C6FCB77688BEA304AD602B1E0EDB6C9E0FDEAA61034D0EBCBCA8E832ED4613FB11BD430EAD4403777AD9CA293191A8DEg4A2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Рогатина Екатерина Викторовна</dc:creator>
  <cp:lastModifiedBy>ПравПортал</cp:lastModifiedBy>
  <cp:revision>15</cp:revision>
  <cp:lastPrinted>2023-12-08T08:16:00Z</cp:lastPrinted>
  <dcterms:created xsi:type="dcterms:W3CDTF">2023-11-27T04:49:00Z</dcterms:created>
  <dcterms:modified xsi:type="dcterms:W3CDTF">2024-11-26T07:21:00Z</dcterms:modified>
</cp:coreProperties>
</file>