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4101" w:rsidRPr="00FE5547" w:rsidRDefault="00AB7DB0" w:rsidP="00A14497">
      <w:pPr>
        <w:ind w:left="6379" w:hanging="142"/>
        <w:jc w:val="both"/>
        <w:outlineLvl w:val="0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Приложение </w:t>
      </w:r>
    </w:p>
    <w:p w:rsidR="00804101" w:rsidRPr="00FE5547" w:rsidRDefault="007972E7" w:rsidP="00A14497">
      <w:pPr>
        <w:ind w:left="6379" w:hanging="142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к </w:t>
      </w:r>
      <w:r w:rsidR="00804101" w:rsidRPr="00FE5547">
        <w:rPr>
          <w:rFonts w:ascii="PT Astra Serif" w:hAnsi="PT Astra Serif"/>
          <w:sz w:val="28"/>
          <w:szCs w:val="28"/>
        </w:rPr>
        <w:t>постановлени</w:t>
      </w:r>
      <w:r w:rsidRPr="00FE5547">
        <w:rPr>
          <w:rFonts w:ascii="PT Astra Serif" w:hAnsi="PT Astra Serif"/>
          <w:sz w:val="28"/>
          <w:szCs w:val="28"/>
        </w:rPr>
        <w:t>ю</w:t>
      </w:r>
    </w:p>
    <w:p w:rsidR="00804101" w:rsidRPr="00FE5547" w:rsidRDefault="00804101" w:rsidP="00A14497">
      <w:pPr>
        <w:ind w:left="6379" w:hanging="142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администрации </w:t>
      </w:r>
      <w:r w:rsidR="00A14497">
        <w:rPr>
          <w:rFonts w:ascii="PT Astra Serif" w:hAnsi="PT Astra Serif"/>
          <w:sz w:val="28"/>
          <w:szCs w:val="28"/>
        </w:rPr>
        <w:t>г</w:t>
      </w:r>
      <w:r w:rsidRPr="00FE5547">
        <w:rPr>
          <w:rFonts w:ascii="PT Astra Serif" w:hAnsi="PT Astra Serif"/>
          <w:sz w:val="28"/>
          <w:szCs w:val="28"/>
        </w:rPr>
        <w:t>орода</w:t>
      </w:r>
    </w:p>
    <w:p w:rsidR="00804101" w:rsidRPr="00FE5547" w:rsidRDefault="00BE0FFD" w:rsidP="00A14497">
      <w:pPr>
        <w:ind w:left="6379" w:hanging="142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от </w:t>
      </w:r>
      <w:r w:rsidR="00A14497">
        <w:rPr>
          <w:rFonts w:ascii="PT Astra Serif" w:hAnsi="PT Astra Serif"/>
          <w:sz w:val="28"/>
          <w:szCs w:val="28"/>
        </w:rPr>
        <w:t>18.04.2025</w:t>
      </w:r>
      <w:r w:rsidR="00804101" w:rsidRPr="00FE5547">
        <w:rPr>
          <w:rFonts w:ascii="PT Astra Serif" w:hAnsi="PT Astra Serif"/>
          <w:sz w:val="28"/>
          <w:szCs w:val="28"/>
        </w:rPr>
        <w:t xml:space="preserve"> №</w:t>
      </w:r>
      <w:r w:rsidR="00A14497">
        <w:rPr>
          <w:rFonts w:ascii="PT Astra Serif" w:hAnsi="PT Astra Serif"/>
          <w:sz w:val="28"/>
          <w:szCs w:val="28"/>
        </w:rPr>
        <w:t>562</w:t>
      </w:r>
    </w:p>
    <w:p w:rsidR="00804101" w:rsidRPr="00FE5547" w:rsidRDefault="00804101" w:rsidP="00804101">
      <w:pPr>
        <w:jc w:val="both"/>
        <w:rPr>
          <w:rFonts w:ascii="PT Astra Serif" w:hAnsi="PT Astra Serif"/>
          <w:sz w:val="28"/>
          <w:szCs w:val="28"/>
        </w:rPr>
      </w:pPr>
    </w:p>
    <w:p w:rsidR="00FC2256" w:rsidRPr="00FE5547" w:rsidRDefault="00FC2256" w:rsidP="00804101">
      <w:pPr>
        <w:jc w:val="both"/>
        <w:rPr>
          <w:rFonts w:ascii="PT Astra Serif" w:hAnsi="PT Astra Serif"/>
          <w:sz w:val="28"/>
          <w:szCs w:val="28"/>
        </w:rPr>
      </w:pPr>
    </w:p>
    <w:p w:rsidR="00FC2256" w:rsidRPr="00FE5547" w:rsidRDefault="00FC2256" w:rsidP="00804101">
      <w:pPr>
        <w:jc w:val="both"/>
        <w:rPr>
          <w:rFonts w:ascii="PT Astra Serif" w:hAnsi="PT Astra Serif"/>
          <w:sz w:val="28"/>
          <w:szCs w:val="28"/>
        </w:rPr>
      </w:pPr>
    </w:p>
    <w:p w:rsidR="00804101" w:rsidRPr="00FE5547" w:rsidRDefault="00804101" w:rsidP="00804101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bCs/>
          <w:sz w:val="28"/>
          <w:szCs w:val="28"/>
          <w:lang w:eastAsia="en-US"/>
        </w:rPr>
        <w:t>ПОРЯДОК</w:t>
      </w:r>
    </w:p>
    <w:p w:rsidR="00804101" w:rsidRPr="00FE5547" w:rsidRDefault="00804101" w:rsidP="00804101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bCs/>
          <w:sz w:val="28"/>
          <w:szCs w:val="28"/>
          <w:lang w:eastAsia="en-US"/>
        </w:rPr>
        <w:t>разработки и утверждения административных регламентов</w:t>
      </w:r>
    </w:p>
    <w:p w:rsidR="00804101" w:rsidRPr="00FE5547" w:rsidRDefault="00804101" w:rsidP="00804101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предоставления муниципальных услуг на территории городского</w:t>
      </w:r>
    </w:p>
    <w:p w:rsidR="00804101" w:rsidRPr="00FE5547" w:rsidRDefault="00804101" w:rsidP="00804101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bCs/>
          <w:sz w:val="28"/>
          <w:szCs w:val="28"/>
          <w:lang w:eastAsia="en-US"/>
        </w:rPr>
        <w:t>округа – города Барнаула Алтайского края, проведения</w:t>
      </w:r>
    </w:p>
    <w:p w:rsidR="00804101" w:rsidRPr="00FE5547" w:rsidRDefault="00804101" w:rsidP="00804101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bCs/>
          <w:sz w:val="28"/>
          <w:szCs w:val="28"/>
          <w:lang w:eastAsia="en-US"/>
        </w:rPr>
        <w:t>экспертизы их проектов</w:t>
      </w: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101" w:rsidRPr="00FE5547" w:rsidRDefault="00804101" w:rsidP="00804101">
      <w:pPr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bCs/>
          <w:sz w:val="28"/>
          <w:szCs w:val="28"/>
          <w:lang w:eastAsia="en-US"/>
        </w:rPr>
        <w:t>1. Общие положения</w:t>
      </w: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 xml:space="preserve">1.1. Порядок разработки и утверждения административных регламентов предоставления муниципальных услуг на территории городского округа – города Барнаула Алтайского края, проведения экспертизы их проектов (далее – Порядок) разработан в соответствии с Федеральным </w:t>
      </w:r>
      <w:hyperlink r:id="rId8" w:history="1">
        <w:r w:rsidRPr="00FE5547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 xml:space="preserve"> от 27.07.2010 №210-ФЗ «Об организации предоставления государственных и муниципальных услуг» (далее – Федеральный закон от 27.07.2010 №210-ФЗ) и устанавливает требования к разработке и утверждению административных регламентов предоставления муниципальных услуг на территории городского округа – города Барнаула Алтайского края, проведению экспертизы их проектов.</w:t>
      </w: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 xml:space="preserve">1.2. Для целей Порядка используются понятия в том же значении, что и в Федеральном </w:t>
      </w:r>
      <w:hyperlink r:id="rId9" w:history="1">
        <w:r w:rsidRPr="00FE5547">
          <w:rPr>
            <w:rFonts w:ascii="PT Astra Serif" w:eastAsiaTheme="minorHAnsi" w:hAnsi="PT Astra Serif"/>
            <w:sz w:val="28"/>
            <w:szCs w:val="28"/>
            <w:lang w:eastAsia="en-US"/>
          </w:rPr>
          <w:t>законе</w:t>
        </w:r>
      </w:hyperlink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 xml:space="preserve"> от 27.07.2010 №210-ФЗ.</w:t>
      </w: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E55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1.3. Административный регламент предоставления муниципальной услуги на территории городского округа – города Барнаула Алтайского края (далее – административный регламент) устанавливает порядок и стандарт предоставления муниципальной услуги органами администрации города, органами местного самоуправления города, учреждениями, подведомственными органам местного самоуправления города, по запросу физического или юридического лица либо их уполномоченных представителей (далее – заявители) в пределах полномочий органов администрации города и органов местного самоуправления города по решению вопросов местного значения, установленных Федеральным законом от 06.10.2003 №131-ФЗ «Об общих принципах организации местного самоуправления в Российской Федерации» и Уставом городского округа – города Барнаула Алтайского края, в соответствии с требованиями Федерального закона от 27.07.2010 №210-ФЗ.</w:t>
      </w: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E5547">
        <w:rPr>
          <w:rFonts w:ascii="PT Astra Serif" w:hAnsi="PT Astra Serif"/>
          <w:sz w:val="28"/>
          <w:szCs w:val="28"/>
        </w:rPr>
        <w:lastRenderedPageBreak/>
        <w:t>1.4.</w:t>
      </w: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 xml:space="preserve"> При разработке административных регламентов органы администрации города, органы местного самоуправления города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</w:t>
      </w:r>
      <w:hyperlink r:id="rId10" w:history="1">
        <w:r w:rsidRPr="00FE5547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B7DB0" w:rsidRPr="00FE5547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>от 27.07.2010 №210-ФЗ.</w:t>
      </w: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>1.5.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нормативные правовые акты, в соответствии с которыми разрабатываются административные регламенты, то одновременно с разработкой проекта административного регламента органами администрации города, органами местного самоуправления города разрабатываются проекты о внесении изменений и (или) дополнений в данные муниципальные нормативные правовые акты.</w:t>
      </w: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>1.6. Исполнение органами администрации города или органами местного самоуправления города отдельных государственных полномочий Алтайского края, переданных им на основании закона Алтайского края с предоставлением субвенций из краевого бюджета Алтайского края, осуществляется в порядке, установленном административным регламентом, утверждаемым исполнительным органом государственной власти Алтайского края, осуществляющим функции по выработке государственной политики и нормативно-правовому регулированию в сфере переданных полномочий</w:t>
      </w:r>
      <w:r w:rsidR="00010E3D" w:rsidRPr="00FE5547">
        <w:rPr>
          <w:rFonts w:ascii="PT Astra Serif" w:eastAsiaTheme="minorHAnsi" w:hAnsi="PT Astra Serif"/>
          <w:sz w:val="28"/>
          <w:szCs w:val="28"/>
          <w:lang w:eastAsia="en-US"/>
        </w:rPr>
        <w:t xml:space="preserve">, если иное не предусмотрено </w:t>
      </w:r>
      <w:r w:rsidR="002E038B" w:rsidRPr="00FE5547">
        <w:rPr>
          <w:rFonts w:ascii="PT Astra Serif" w:eastAsiaTheme="minorHAnsi" w:hAnsi="PT Astra Serif"/>
          <w:sz w:val="28"/>
          <w:szCs w:val="28"/>
          <w:lang w:eastAsia="en-US"/>
        </w:rPr>
        <w:t>з</w:t>
      </w:r>
      <w:r w:rsidR="00010E3D" w:rsidRPr="00FE5547">
        <w:rPr>
          <w:rFonts w:ascii="PT Astra Serif" w:eastAsiaTheme="minorHAnsi" w:hAnsi="PT Astra Serif"/>
          <w:sz w:val="28"/>
          <w:szCs w:val="28"/>
          <w:lang w:eastAsia="en-US"/>
        </w:rPr>
        <w:t>аконом Алтайского края.</w:t>
      </w: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101" w:rsidRPr="00FE5547" w:rsidRDefault="00804101" w:rsidP="00804101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>2. Разработка административных регламентов</w:t>
      </w: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>2.1.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</w:t>
      </w:r>
      <w:r w:rsidR="00707A22" w:rsidRPr="00FE5547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 xml:space="preserve"> Алтайского края, нормативными правовыми актам</w:t>
      </w:r>
      <w:r w:rsidR="00707A22" w:rsidRPr="00FE5547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 xml:space="preserve"> города Барнаула, а также в соответствии с единым стандартом предоставления </w:t>
      </w: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– </w:t>
      </w:r>
      <w:r w:rsidR="00707A22" w:rsidRPr="00FE5547">
        <w:rPr>
          <w:rFonts w:ascii="PT Astra Serif" w:eastAsiaTheme="minorHAnsi" w:hAnsi="PT Astra Serif"/>
          <w:sz w:val="28"/>
          <w:szCs w:val="28"/>
          <w:lang w:eastAsia="en-US"/>
        </w:rPr>
        <w:t>Р</w:t>
      </w: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>еестр услуг).</w:t>
      </w:r>
    </w:p>
    <w:p w:rsidR="00804101" w:rsidRPr="00FE5547" w:rsidRDefault="00804101" w:rsidP="0080410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E5547">
        <w:rPr>
          <w:rFonts w:ascii="PT Astra Serif" w:eastAsiaTheme="minorHAnsi" w:hAnsi="PT Astra Serif"/>
          <w:sz w:val="28"/>
          <w:szCs w:val="28"/>
          <w:lang w:eastAsia="en-US"/>
        </w:rPr>
        <w:t>2.2. Административный регламент не может устанавливать полномочия органов администрации города, органов местного самоуправления города, не предусмотренные нормативными правовыми актами, непосредственно регулирующими предоставление муниципальных услуг, а также ограничения в части реализации прав, свобод и законных интересов заявителей.</w:t>
      </w:r>
    </w:p>
    <w:p w:rsidR="0022229D" w:rsidRPr="00FE5547" w:rsidRDefault="0022229D" w:rsidP="0022229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2.3. Проекты административных регламентов разрабатываются, согласовываются и утверждаются органами администрации города, органами местного самоуправления города, к полномочиям которых в соответствии с Уставом городского округа – города Барнаула Алтайского края, иными муниципальными нормативными правовыми актами относится предоставление соответствующей муниципальной услуги </w:t>
      </w:r>
      <w:r w:rsidR="00FC2256" w:rsidRPr="00FE5547">
        <w:rPr>
          <w:rFonts w:ascii="PT Astra Serif" w:hAnsi="PT Astra Serif"/>
          <w:sz w:val="28"/>
          <w:szCs w:val="28"/>
        </w:rPr>
        <w:br/>
      </w:r>
      <w:r w:rsidRPr="00FE5547">
        <w:rPr>
          <w:rFonts w:ascii="PT Astra Serif" w:hAnsi="PT Astra Serif"/>
          <w:sz w:val="28"/>
          <w:szCs w:val="28"/>
        </w:rPr>
        <w:t>(далее – органы, предоставляющие муниципальную услугу, разработчик).</w:t>
      </w:r>
    </w:p>
    <w:p w:rsidR="0022229D" w:rsidRPr="00FE5547" w:rsidRDefault="0022229D" w:rsidP="0022229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2.4. Разработка, согласование, проведение экспертизы административных регламентов при наличии технической возможности осуществляется с использованием программно-технических средств </w:t>
      </w:r>
      <w:r w:rsidR="00707A22" w:rsidRPr="00FE5547">
        <w:rPr>
          <w:rFonts w:ascii="PT Astra Serif" w:hAnsi="PT Astra Serif"/>
          <w:sz w:val="28"/>
          <w:szCs w:val="28"/>
        </w:rPr>
        <w:t>Р</w:t>
      </w:r>
      <w:r w:rsidRPr="00FE5547">
        <w:rPr>
          <w:rFonts w:ascii="PT Astra Serif" w:hAnsi="PT Astra Serif"/>
          <w:sz w:val="28"/>
          <w:szCs w:val="28"/>
        </w:rPr>
        <w:t>еестра услуг.</w:t>
      </w:r>
    </w:p>
    <w:p w:rsidR="00804101" w:rsidRPr="00FE5547" w:rsidRDefault="00804101" w:rsidP="00707A2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</w:p>
    <w:p w:rsidR="00707A22" w:rsidRPr="00FE5547" w:rsidRDefault="00804101" w:rsidP="00804101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3. Требования к структуре и содержанию </w:t>
      </w:r>
    </w:p>
    <w:p w:rsidR="00804101" w:rsidRPr="00FE5547" w:rsidRDefault="00804101" w:rsidP="00804101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административных регламентов</w:t>
      </w:r>
    </w:p>
    <w:p w:rsidR="00804101" w:rsidRPr="00FE5547" w:rsidRDefault="00804101" w:rsidP="0080410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04101" w:rsidRPr="00FE5547" w:rsidRDefault="00804101" w:rsidP="008041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3.1. Наименование административного регламента определяется разработчиком с учетом формулировки нормативного правового акта, которым предусмотрена соответствующая муниципальная услуга.</w:t>
      </w:r>
    </w:p>
    <w:p w:rsidR="00804101" w:rsidRPr="00FE5547" w:rsidRDefault="00804101" w:rsidP="008041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3.2. Структура административного регламента должна содержать разделы, устанавливающие:</w:t>
      </w:r>
    </w:p>
    <w:p w:rsidR="00804101" w:rsidRPr="00FE5547" w:rsidRDefault="00804101" w:rsidP="008041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1) общие положения;</w:t>
      </w:r>
    </w:p>
    <w:p w:rsidR="00804101" w:rsidRPr="00FE5547" w:rsidRDefault="00804101" w:rsidP="008041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2) стандарт предоставления муниципальной услуги</w:t>
      </w:r>
      <w:r w:rsidR="00082E65" w:rsidRPr="00FE5547">
        <w:rPr>
          <w:rFonts w:ascii="PT Astra Serif" w:hAnsi="PT Astra Serif"/>
          <w:sz w:val="28"/>
          <w:szCs w:val="28"/>
        </w:rPr>
        <w:t>;</w:t>
      </w:r>
    </w:p>
    <w:p w:rsidR="00A1289E" w:rsidRPr="00FE5547" w:rsidRDefault="00A1289E" w:rsidP="00A128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CD08BB" w:rsidRPr="00FE5547">
        <w:rPr>
          <w:rFonts w:ascii="PT Astra Serif" w:hAnsi="PT Astra Serif"/>
          <w:sz w:val="28"/>
          <w:szCs w:val="28"/>
        </w:rPr>
        <w:t>;</w:t>
      </w:r>
    </w:p>
    <w:p w:rsidR="00CD08BB" w:rsidRPr="00FE5547" w:rsidRDefault="00CD08BB" w:rsidP="00A128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4) иные положения, предусмотренные нормативным правовым актом Правительства Российской Федерации. </w:t>
      </w:r>
    </w:p>
    <w:p w:rsidR="00804101" w:rsidRPr="00FE5547" w:rsidRDefault="00804101" w:rsidP="00804101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E5547">
        <w:rPr>
          <w:rFonts w:ascii="PT Astra Serif" w:hAnsi="PT Astra Serif"/>
          <w:sz w:val="28"/>
          <w:szCs w:val="28"/>
        </w:rPr>
        <w:t xml:space="preserve">Особенности выполнения административных процедур в </w:t>
      </w:r>
      <w:r w:rsidR="00A34AC3" w:rsidRPr="00FE5547">
        <w:rPr>
          <w:rFonts w:ascii="PT Astra Serif" w:hAnsi="PT Astra Serif"/>
          <w:sz w:val="28"/>
          <w:szCs w:val="28"/>
        </w:rPr>
        <w:t>многофункциональных центрах (далее – МФЦ)</w:t>
      </w:r>
      <w:r w:rsidRPr="00FE5547">
        <w:rPr>
          <w:rFonts w:ascii="PT Astra Serif" w:hAnsi="PT Astra Serif"/>
          <w:sz w:val="28"/>
          <w:szCs w:val="28"/>
        </w:rPr>
        <w:t>, организаци</w:t>
      </w:r>
      <w:r w:rsidR="00707A22" w:rsidRPr="00FE5547">
        <w:rPr>
          <w:rFonts w:ascii="PT Astra Serif" w:hAnsi="PT Astra Serif"/>
          <w:sz w:val="28"/>
          <w:szCs w:val="28"/>
        </w:rPr>
        <w:t>ях</w:t>
      </w:r>
      <w:r w:rsidRPr="00FE5547">
        <w:rPr>
          <w:rFonts w:ascii="PT Astra Serif" w:hAnsi="PT Astra Serif"/>
          <w:sz w:val="28"/>
          <w:szCs w:val="28"/>
        </w:rPr>
        <w:t xml:space="preserve">, </w:t>
      </w:r>
      <w:r w:rsidRPr="00FE5547">
        <w:rPr>
          <w:rFonts w:ascii="PT Astra Serif" w:hAnsi="PT Astra Serif"/>
          <w:sz w:val="28"/>
          <w:szCs w:val="28"/>
        </w:rPr>
        <w:lastRenderedPageBreak/>
        <w:t xml:space="preserve">указанных в </w:t>
      </w:r>
      <w:hyperlink r:id="rId11" w:history="1">
        <w:r w:rsidRPr="00FE5547">
          <w:rPr>
            <w:rFonts w:ascii="PT Astra Serif" w:hAnsi="PT Astra Serif"/>
            <w:sz w:val="28"/>
            <w:szCs w:val="28"/>
          </w:rPr>
          <w:t>части 1.1 статьи 16</w:t>
        </w:r>
      </w:hyperlink>
      <w:r w:rsidRPr="00FE5547">
        <w:rPr>
          <w:rFonts w:ascii="PT Astra Serif" w:hAnsi="PT Astra Serif"/>
          <w:sz w:val="28"/>
          <w:szCs w:val="28"/>
        </w:rPr>
        <w:t xml:space="preserve"> Федерального закона от 27.07.2010 №210-ФЗ, указываются только в случае возможности получения муни</w:t>
      </w:r>
      <w:r w:rsidRPr="00FE5547">
        <w:rPr>
          <w:rFonts w:ascii="PT Astra Serif" w:hAnsi="PT Astra Serif"/>
          <w:sz w:val="28"/>
          <w:szCs w:val="28"/>
          <w:shd w:val="clear" w:color="auto" w:fill="FFFFFF"/>
        </w:rPr>
        <w:t xml:space="preserve">ципальной услуги через МФЦ, организации, указанные в </w:t>
      </w:r>
      <w:hyperlink r:id="rId12" w:history="1">
        <w:r w:rsidRPr="00FE5547">
          <w:rPr>
            <w:rFonts w:ascii="PT Astra Serif" w:hAnsi="PT Astra Serif"/>
            <w:sz w:val="28"/>
            <w:szCs w:val="28"/>
            <w:shd w:val="clear" w:color="auto" w:fill="FFFFFF"/>
          </w:rPr>
          <w:t>части 1.1 статьи 16</w:t>
        </w:r>
      </w:hyperlink>
      <w:r w:rsidRPr="00FE5547">
        <w:rPr>
          <w:rFonts w:ascii="PT Astra Serif" w:hAnsi="PT Astra Serif"/>
          <w:sz w:val="28"/>
          <w:szCs w:val="28"/>
          <w:shd w:val="clear" w:color="auto" w:fill="FFFFFF"/>
        </w:rPr>
        <w:t xml:space="preserve"> Федерального закона от 27.07.2010 №210-ФЗ.</w:t>
      </w:r>
    </w:p>
    <w:p w:rsidR="00804101" w:rsidRPr="00FE5547" w:rsidRDefault="00804101" w:rsidP="0080410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dx_frag_StartFragment"/>
      <w:bookmarkEnd w:id="0"/>
      <w:r w:rsidRPr="00FE5547">
        <w:rPr>
          <w:rFonts w:ascii="PT Astra Serif" w:hAnsi="PT Astra Serif"/>
          <w:sz w:val="28"/>
          <w:szCs w:val="28"/>
          <w:shd w:val="clear" w:color="auto" w:fill="FFFFFF"/>
        </w:rPr>
        <w:t>3.3. Раздел,</w:t>
      </w:r>
      <w:r w:rsidRPr="00FE5547">
        <w:rPr>
          <w:rFonts w:ascii="PT Astra Serif" w:hAnsi="PT Astra Serif"/>
          <w:sz w:val="28"/>
          <w:szCs w:val="28"/>
        </w:rPr>
        <w:t xml:space="preserve"> касающийся общих положений, состоит из следующих подразделов:</w:t>
      </w:r>
    </w:p>
    <w:p w:rsidR="00804101" w:rsidRPr="00FE5547" w:rsidRDefault="00804101" w:rsidP="008041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1) предмет регулирования административного регламента;</w:t>
      </w:r>
    </w:p>
    <w:p w:rsidR="00804101" w:rsidRPr="00FE5547" w:rsidRDefault="00804101" w:rsidP="008041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2) круг заявителей;</w:t>
      </w:r>
    </w:p>
    <w:p w:rsidR="00804101" w:rsidRPr="00FE5547" w:rsidRDefault="00804101" w:rsidP="008041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3)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 муниципальной услуги, за предоставлением которого обратился заявитель.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3.4.</w:t>
      </w:r>
      <w:r w:rsidRPr="00FE5547">
        <w:rPr>
          <w:rFonts w:ascii="PT Astra Serif" w:hAnsi="PT Astra Serif"/>
          <w:sz w:val="28"/>
          <w:szCs w:val="28"/>
        </w:rPr>
        <w:tab/>
        <w:t>Стандарт предоставления муниципальной услуги должен</w:t>
      </w:r>
      <w:r w:rsidRPr="00FE5547">
        <w:rPr>
          <w:rFonts w:ascii="PT Astra Serif" w:hAnsi="PT Astra Serif"/>
          <w:sz w:val="28"/>
          <w:szCs w:val="28"/>
        </w:rPr>
        <w:br/>
        <w:t>содержать следующие подразделы:</w:t>
      </w:r>
    </w:p>
    <w:p w:rsidR="00BE0027" w:rsidRPr="00FE5547" w:rsidRDefault="00BE0027" w:rsidP="00BE0027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BE0027" w:rsidRPr="00FE5547" w:rsidRDefault="00BE0027" w:rsidP="00BE0027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наименование органа, предоставляющего муниципальную услугу. </w:t>
      </w:r>
    </w:p>
    <w:p w:rsidR="00BE0027" w:rsidRPr="00FE5547" w:rsidRDefault="00BE0027" w:rsidP="00BE0027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Данный подраздел должен включать следующие положения: </w:t>
      </w:r>
    </w:p>
    <w:p w:rsidR="00BE0027" w:rsidRPr="00FE5547" w:rsidRDefault="00BE0027" w:rsidP="00BE0027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полное наименование органа, предоставляющего муниципальную услугу;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возможность (невозможность) принятия МФЦ решения об отказе в приеме заявления и документов и (или) информации, необходимых для предоставления муниципальной услуги (в случае если заявление о предоставлении муниципальной услуги может быть подано в МФЦ);</w:t>
      </w:r>
    </w:p>
    <w:p w:rsidR="00BE0027" w:rsidRPr="00FE5547" w:rsidRDefault="00BE0027" w:rsidP="00BE0027">
      <w:pPr>
        <w:numPr>
          <w:ilvl w:val="0"/>
          <w:numId w:val="2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услуги. </w:t>
      </w:r>
    </w:p>
    <w:p w:rsidR="00BE0027" w:rsidRPr="00FE5547" w:rsidRDefault="00BE0027" w:rsidP="00BE002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Данный подраздел должен включать следующие положения: </w:t>
      </w:r>
    </w:p>
    <w:p w:rsidR="00BE0027" w:rsidRPr="00FE5547" w:rsidRDefault="00BE0027" w:rsidP="00BE002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способ получения результата предоставления муниципальной услуги;</w:t>
      </w:r>
    </w:p>
    <w:p w:rsidR="00BE0027" w:rsidRPr="00FE5547" w:rsidRDefault="00BE0027" w:rsidP="00BE0027">
      <w:pPr>
        <w:numPr>
          <w:ilvl w:val="0"/>
          <w:numId w:val="3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срок предоставления муниципальной услуги.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lastRenderedPageBreak/>
        <w:t>Данный подраздел должен включать сведения о максимальном сроке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 органе, предоставляющем муниципальную услугу, в том числе в случае, если заявление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FC2256" w:rsidRPr="00FE5547">
        <w:rPr>
          <w:rFonts w:ascii="PT Astra Serif" w:hAnsi="PT Astra Serif"/>
          <w:sz w:val="28"/>
          <w:szCs w:val="28"/>
        </w:rPr>
        <w:t>–</w:t>
      </w:r>
      <w:r w:rsidRPr="00FE5547">
        <w:rPr>
          <w:rFonts w:ascii="PT Astra Serif" w:hAnsi="PT Astra Serif"/>
          <w:sz w:val="28"/>
          <w:szCs w:val="28"/>
        </w:rPr>
        <w:t xml:space="preserve">Единый портал государственных и муниципальных услуг (функций), муниципальной автоматизированной информационной системе «Электронный Барнаул» (далее </w:t>
      </w:r>
      <w:r w:rsidR="00FC2256" w:rsidRPr="00FE5547">
        <w:rPr>
          <w:rFonts w:ascii="PT Astra Serif" w:hAnsi="PT Astra Serif"/>
          <w:sz w:val="28"/>
          <w:szCs w:val="28"/>
        </w:rPr>
        <w:t>–</w:t>
      </w:r>
      <w:r w:rsidRPr="00FE5547">
        <w:rPr>
          <w:rFonts w:ascii="PT Astra Serif" w:hAnsi="PT Astra Serif"/>
          <w:sz w:val="28"/>
          <w:szCs w:val="28"/>
        </w:rPr>
        <w:t xml:space="preserve"> городской портал);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 МФЦ</w:t>
      </w:r>
      <w:r w:rsidR="00FC2256" w:rsidRPr="00FE5547">
        <w:rPr>
          <w:rFonts w:ascii="PT Astra Serif" w:hAnsi="PT Astra Serif"/>
          <w:sz w:val="28"/>
          <w:szCs w:val="28"/>
        </w:rPr>
        <w:t>,</w:t>
      </w:r>
      <w:r w:rsidRPr="00FE5547">
        <w:rPr>
          <w:rFonts w:ascii="PT Astra Serif" w:hAnsi="PT Astra Serif"/>
          <w:sz w:val="28"/>
          <w:szCs w:val="28"/>
        </w:rPr>
        <w:t xml:space="preserve"> в случае если заявление и документы и (или) информация, необходимые для предоставления муниципальной услуги, поданы заявителем в МФЦ;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5)</w:t>
      </w:r>
      <w:r w:rsidRPr="00FE5547">
        <w:rPr>
          <w:rFonts w:ascii="PT Astra Serif" w:hAnsi="PT Astra Serif"/>
          <w:sz w:val="28"/>
          <w:szCs w:val="28"/>
        </w:rPr>
        <w:tab/>
        <w:t>исчерпывающий перечень документов, необходимых для</w:t>
      </w:r>
      <w:r w:rsidRPr="00FE5547">
        <w:rPr>
          <w:rFonts w:ascii="PT Astra Serif" w:hAnsi="PT Astra Serif"/>
          <w:sz w:val="28"/>
          <w:szCs w:val="28"/>
        </w:rPr>
        <w:br/>
        <w:t>предоставления муниципальной услуги.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Данный подраздел должен включать сведения об исчерпывающем перечне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</w:t>
      </w:r>
      <w:r w:rsidR="00FC2256" w:rsidRPr="00FE5547">
        <w:rPr>
          <w:rFonts w:ascii="PT Astra Serif" w:hAnsi="PT Astra Serif"/>
          <w:sz w:val="28"/>
          <w:szCs w:val="28"/>
        </w:rPr>
        <w:t>о</w:t>
      </w:r>
      <w:r w:rsidRPr="00FE5547">
        <w:rPr>
          <w:rFonts w:ascii="PT Astra Serif" w:hAnsi="PT Astra Serif"/>
          <w:sz w:val="28"/>
          <w:szCs w:val="28"/>
        </w:rPr>
        <w:t>ставить самостоятельно, и документы, которые заявитель вправе пред</w:t>
      </w:r>
      <w:r w:rsidR="00FC2256" w:rsidRPr="00FE5547">
        <w:rPr>
          <w:rFonts w:ascii="PT Astra Serif" w:hAnsi="PT Astra Serif"/>
          <w:sz w:val="28"/>
          <w:szCs w:val="28"/>
        </w:rPr>
        <w:t>о</w:t>
      </w:r>
      <w:r w:rsidRPr="00FE5547">
        <w:rPr>
          <w:rFonts w:ascii="PT Astra Serif" w:hAnsi="PT Astra Serif"/>
          <w:sz w:val="28"/>
          <w:szCs w:val="28"/>
        </w:rPr>
        <w:t>ставить по собственной инициативе.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Формы заявления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федеральными законами, принимаемыми в соответствии с ними иными нормативными правовыми актами Российской Федерации, актами Президента Российской Федерации, нормативными правовыми актами Алтайского края, муниципальными правовыми актами</w:t>
      </w:r>
      <w:r w:rsidR="00CC7A1C" w:rsidRPr="00FE5547">
        <w:rPr>
          <w:rFonts w:ascii="PT Astra Serif" w:hAnsi="PT Astra Serif"/>
          <w:sz w:val="28"/>
          <w:szCs w:val="28"/>
        </w:rPr>
        <w:t xml:space="preserve"> города Барнаула</w:t>
      </w:r>
      <w:r w:rsidRPr="00FE5547">
        <w:rPr>
          <w:rFonts w:ascii="PT Astra Serif" w:hAnsi="PT Astra Serif"/>
          <w:sz w:val="28"/>
          <w:szCs w:val="28"/>
        </w:rPr>
        <w:t>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 заявлении о предоставлении муниципальной услуги заявитель, являющийся законным представителем несовершеннолетнего</w:t>
      </w:r>
      <w:r w:rsidR="00CC7A1C" w:rsidRPr="00FE5547">
        <w:rPr>
          <w:rFonts w:ascii="PT Astra Serif" w:hAnsi="PT Astra Serif"/>
          <w:sz w:val="28"/>
          <w:szCs w:val="28"/>
        </w:rPr>
        <w:t>,</w:t>
      </w:r>
      <w:r w:rsidRPr="00FE5547">
        <w:rPr>
          <w:rFonts w:ascii="PT Astra Serif" w:hAnsi="PT Astra Serif"/>
          <w:sz w:val="28"/>
          <w:szCs w:val="28"/>
        </w:rPr>
        <w:t xml:space="preserve"> должен указать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</w:t>
      </w:r>
      <w:r w:rsidRPr="00FE5547">
        <w:rPr>
          <w:rFonts w:ascii="PT Astra Serif" w:hAnsi="PT Astra Serif"/>
          <w:sz w:val="28"/>
          <w:szCs w:val="28"/>
        </w:rPr>
        <w:lastRenderedPageBreak/>
        <w:t>отношении несовершеннолетнего (в случае получения результата законным представителем, не являющимся заявителем)</w:t>
      </w:r>
      <w:r w:rsidR="00CC7A1C" w:rsidRPr="00FE5547">
        <w:rPr>
          <w:rFonts w:ascii="PT Astra Serif" w:hAnsi="PT Astra Serif"/>
          <w:sz w:val="28"/>
          <w:szCs w:val="28"/>
        </w:rPr>
        <w:t>;</w:t>
      </w:r>
    </w:p>
    <w:p w:rsidR="00BE0027" w:rsidRPr="00FE5547" w:rsidRDefault="00BE0027" w:rsidP="00BE0027">
      <w:pPr>
        <w:numPr>
          <w:ilvl w:val="0"/>
          <w:numId w:val="4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Данный подраздел должен включать сведения об исчерпывающем перечне оснований для отказа в приеме документов. В случае отсутствия таких оснований следует указать в тексте административного регламента на их отсутствие;</w:t>
      </w:r>
    </w:p>
    <w:p w:rsidR="00BE0027" w:rsidRPr="00FE5547" w:rsidRDefault="00BE0027" w:rsidP="00BE0027">
      <w:pPr>
        <w:numPr>
          <w:ilvl w:val="0"/>
          <w:numId w:val="5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Данный подраздел должен включать сведения об исчерпывающем перечне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указать в тексте административного регламента на их отсутствие.</w:t>
      </w:r>
    </w:p>
    <w:p w:rsidR="00BE0027" w:rsidRPr="00FE5547" w:rsidRDefault="00BE0027" w:rsidP="00CC7A1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</w:t>
      </w:r>
      <w:r w:rsidR="00CC7A1C" w:rsidRPr="00FE5547">
        <w:rPr>
          <w:rFonts w:ascii="PT Astra Serif" w:hAnsi="PT Astra Serif"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актами Президента Российской Федерации, нормативными правовыми актами Алтайского края, муниципальными правовыми актами города Барнаула</w:t>
      </w:r>
      <w:r w:rsidRPr="00FE5547">
        <w:rPr>
          <w:rFonts w:ascii="PT Astra Serif" w:hAnsi="PT Astra Serif"/>
          <w:sz w:val="28"/>
          <w:szCs w:val="28"/>
        </w:rPr>
        <w:t>;</w:t>
      </w:r>
    </w:p>
    <w:p w:rsidR="00BE0027" w:rsidRPr="00FE5547" w:rsidRDefault="00BE0027" w:rsidP="00BE0027">
      <w:pPr>
        <w:numPr>
          <w:ilvl w:val="0"/>
          <w:numId w:val="6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</w:t>
      </w:r>
      <w:r w:rsidR="00C97257" w:rsidRPr="00FE5547">
        <w:rPr>
          <w:rFonts w:ascii="PT Astra Serif" w:hAnsi="PT Astra Serif"/>
          <w:sz w:val="28"/>
          <w:szCs w:val="28"/>
        </w:rPr>
        <w:t>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Данный подраздел включает следующие положения: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сведения о размещении на Едином портале государственных и муниципальных услуг (функций) информации о размере платы, взимаемой за предоставление муниципальной услуги;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</w:t>
      </w:r>
      <w:r w:rsidR="00CC7A1C" w:rsidRPr="00FE5547">
        <w:rPr>
          <w:rFonts w:ascii="PT Astra Serif" w:hAnsi="PT Astra Serif"/>
          <w:sz w:val="28"/>
          <w:szCs w:val="28"/>
        </w:rPr>
        <w:t xml:space="preserve"> города Барнаула</w:t>
      </w:r>
      <w:r w:rsidRPr="00FE5547">
        <w:rPr>
          <w:rFonts w:ascii="PT Astra Serif" w:hAnsi="PT Astra Serif"/>
          <w:sz w:val="28"/>
          <w:szCs w:val="28"/>
        </w:rPr>
        <w:t>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либо указание на то, что взимание платы с заявителя, в соответствии с действующим законодательством, не предусмотрено.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lastRenderedPageBreak/>
        <w:t>9)</w:t>
      </w:r>
      <w:r w:rsidRPr="00FE5547">
        <w:rPr>
          <w:rFonts w:ascii="PT Astra Serif" w:hAnsi="PT Astra Serif"/>
          <w:sz w:val="28"/>
          <w:szCs w:val="28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в</w:t>
      </w:r>
      <w:r w:rsidRPr="00FE5547">
        <w:rPr>
          <w:rFonts w:ascii="PT Astra Serif" w:hAnsi="PT Astra Serif"/>
          <w:sz w:val="28"/>
          <w:szCs w:val="28"/>
        </w:rPr>
        <w:br/>
        <w:t>МФЦ;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10)</w:t>
      </w:r>
      <w:r w:rsidRPr="00FE5547">
        <w:rPr>
          <w:rFonts w:ascii="PT Astra Serif" w:hAnsi="PT Astra Serif"/>
          <w:sz w:val="28"/>
          <w:szCs w:val="28"/>
        </w:rPr>
        <w:tab/>
        <w:t>срок регистрации заявления о предоставлении муниципальной</w:t>
      </w:r>
      <w:r w:rsidRPr="00FE5547">
        <w:rPr>
          <w:rFonts w:ascii="PT Astra Serif" w:hAnsi="PT Astra Serif"/>
          <w:sz w:val="28"/>
          <w:szCs w:val="28"/>
        </w:rPr>
        <w:br/>
        <w:t>услуги;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11)</w:t>
      </w:r>
      <w:r w:rsidRPr="00FE5547">
        <w:rPr>
          <w:rFonts w:ascii="PT Astra Serif" w:hAnsi="PT Astra Serif"/>
          <w:sz w:val="28"/>
          <w:szCs w:val="28"/>
        </w:rPr>
        <w:tab/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</w:t>
      </w:r>
      <w:r w:rsidR="00FC2256" w:rsidRPr="00FE5547">
        <w:rPr>
          <w:rFonts w:ascii="PT Astra Serif" w:hAnsi="PT Astra Serif"/>
          <w:sz w:val="28"/>
          <w:szCs w:val="28"/>
        </w:rPr>
        <w:t>,</w:t>
      </w:r>
      <w:r w:rsidRPr="00FE5547">
        <w:rPr>
          <w:rFonts w:ascii="PT Astra Serif" w:hAnsi="PT Astra Serif"/>
          <w:sz w:val="28"/>
          <w:szCs w:val="28"/>
        </w:rPr>
        <w:t xml:space="preserve">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C7A1C" w:rsidRPr="00FE5547">
        <w:rPr>
          <w:rFonts w:ascii="PT Astra Serif" w:hAnsi="PT Astra Serif"/>
          <w:sz w:val="28"/>
          <w:szCs w:val="28"/>
        </w:rPr>
        <w:t>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12)</w:t>
      </w:r>
      <w:r w:rsidRPr="00FE5547">
        <w:rPr>
          <w:rFonts w:ascii="PT Astra Serif" w:hAnsi="PT Astra Serif"/>
          <w:sz w:val="28"/>
          <w:szCs w:val="28"/>
        </w:rPr>
        <w:tab/>
        <w:t>показатели доступности и качества муниципальной услуги.</w:t>
      </w:r>
    </w:p>
    <w:p w:rsidR="00CC7A1C" w:rsidRPr="00FE5547" w:rsidRDefault="00BE0027" w:rsidP="00CC7A1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Данный подраздел должен включать сведения о перечне показателей качества и доступности муниципальной услуги, своевременности предоставления муниципальной услуги (отсутствии нарушений сроков предоставления муниципальной услуги), продолжительн</w:t>
      </w:r>
      <w:r w:rsidR="00CC7A1C" w:rsidRPr="00FE5547">
        <w:rPr>
          <w:rFonts w:ascii="PT Astra Serif" w:hAnsi="PT Astra Serif"/>
          <w:sz w:val="28"/>
          <w:szCs w:val="28"/>
        </w:rPr>
        <w:t>ости взаимодействия при предоставлении муниципальной услуги заявителя с должностными лицами и муниципальными служащими;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13)</w:t>
      </w:r>
      <w:r w:rsidRPr="00FE5547">
        <w:rPr>
          <w:rFonts w:ascii="PT Astra Serif" w:hAnsi="PT Astra Serif"/>
          <w:sz w:val="28"/>
          <w:szCs w:val="28"/>
        </w:rPr>
        <w:tab/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 данный подраздел включаются следующие положения: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перечень информационных систем, используемых для предоставления муниципальной услуги;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способы получения информации о порядке и сроках получения муниципальной услуги;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3.5. Раздел, касающийся состава, последовательности и сроков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CC7A1C" w:rsidRPr="00FE5547">
        <w:rPr>
          <w:rFonts w:ascii="PT Astra Serif" w:hAnsi="PT Astra Serif"/>
          <w:sz w:val="28"/>
          <w:szCs w:val="28"/>
        </w:rPr>
        <w:t>,</w:t>
      </w:r>
      <w:r w:rsidRPr="00FE5547">
        <w:rPr>
          <w:rFonts w:ascii="PT Astra Serif" w:hAnsi="PT Astra Serif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</w:t>
      </w:r>
      <w:r w:rsidRPr="00FE5547">
        <w:rPr>
          <w:rFonts w:ascii="PT Astra Serif" w:hAnsi="PT Astra Serif"/>
          <w:sz w:val="28"/>
          <w:szCs w:val="28"/>
        </w:rPr>
        <w:lastRenderedPageBreak/>
        <w:t>особенности выполнения административных процедур (действий) в МФЦ и должен содержать следующие подразделы: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а)</w:t>
      </w:r>
      <w:r w:rsidRPr="00FE5547">
        <w:rPr>
          <w:rFonts w:ascii="PT Astra Serif" w:hAnsi="PT Astra Serif"/>
          <w:sz w:val="28"/>
          <w:szCs w:val="28"/>
        </w:rPr>
        <w:tab/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б)</w:t>
      </w:r>
      <w:r w:rsidRPr="00FE5547">
        <w:rPr>
          <w:rFonts w:ascii="PT Astra Serif" w:hAnsi="PT Astra Serif"/>
          <w:sz w:val="28"/>
          <w:szCs w:val="28"/>
        </w:rPr>
        <w:tab/>
        <w:t>описание административной процедуры профилирования заявителя;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в)</w:t>
      </w:r>
      <w:r w:rsidRPr="00FE5547">
        <w:rPr>
          <w:rFonts w:ascii="PT Astra Serif" w:hAnsi="PT Astra Serif"/>
          <w:sz w:val="28"/>
          <w:szCs w:val="28"/>
        </w:rPr>
        <w:tab/>
        <w:t>подразделы, содержащие описание вариантов предоставления муниципальной услуги.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</w:t>
      </w:r>
      <w:r w:rsidR="00C6296B" w:rsidRPr="00FE5547">
        <w:rPr>
          <w:rFonts w:ascii="PT Astra Serif" w:hAnsi="PT Astra Serif"/>
          <w:sz w:val="28"/>
          <w:szCs w:val="28"/>
        </w:rPr>
        <w:t xml:space="preserve"> (в случае если такая возможность предусмотрена)</w:t>
      </w:r>
      <w:r w:rsidRPr="00FE5547">
        <w:rPr>
          <w:rFonts w:ascii="PT Astra Serif" w:hAnsi="PT Astra Serif"/>
          <w:sz w:val="28"/>
          <w:szCs w:val="28"/>
        </w:rPr>
        <w:t>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абзацем 2 настоящего </w:t>
      </w:r>
      <w:r w:rsidR="00CC7A1C" w:rsidRPr="00FE5547">
        <w:rPr>
          <w:rFonts w:ascii="PT Astra Serif" w:hAnsi="PT Astra Serif"/>
          <w:sz w:val="28"/>
          <w:szCs w:val="28"/>
        </w:rPr>
        <w:t>под</w:t>
      </w:r>
      <w:r w:rsidRPr="00FE5547">
        <w:rPr>
          <w:rFonts w:ascii="PT Astra Serif" w:hAnsi="PT Astra Serif"/>
          <w:sz w:val="28"/>
          <w:szCs w:val="28"/>
        </w:rPr>
        <w:t>пункта,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 описание административной процедуры приема заявления и документов и (или) информации, необходимых для предоставления муниципальной услуги, включаются следующие положения: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способы подачи заявлений и документов и (или) информации, необходимых для предоставления муниципальной услуги;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способы установления личности заявителя (представителя заявителя);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основания для принятия решения об отказе в приеме заявления и документов и (или) информации, а в случае отсутствия таких оснований </w:t>
      </w:r>
      <w:r w:rsidR="00FC2256" w:rsidRPr="00FE5547">
        <w:rPr>
          <w:rFonts w:ascii="PT Astra Serif" w:hAnsi="PT Astra Serif"/>
          <w:sz w:val="28"/>
          <w:szCs w:val="28"/>
        </w:rPr>
        <w:t>–</w:t>
      </w:r>
      <w:r w:rsidRPr="00FE5547">
        <w:rPr>
          <w:rFonts w:ascii="PT Astra Serif" w:hAnsi="PT Astra Serif"/>
          <w:sz w:val="28"/>
          <w:szCs w:val="28"/>
        </w:rPr>
        <w:t>указание на их отсутствие;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органы местного самоуправления города, участвующие в приеме заявления о предоставлении муниципальной услуги, в том числе сведения о возможности подачи заявления в МФЦ (при наличии такой возможности);</w:t>
      </w:r>
    </w:p>
    <w:p w:rsidR="00BE0027" w:rsidRPr="00FE5547" w:rsidRDefault="00BE0027" w:rsidP="003305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lastRenderedPageBreak/>
        <w:t>возможность (невозможность) приема органом, предоставляющим муниципальную услугу,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</w:t>
      </w:r>
      <w:r w:rsidR="00330510" w:rsidRPr="00FE5547">
        <w:rPr>
          <w:rFonts w:ascii="PT Astra Serif" w:hAnsi="PT Astra Serif"/>
          <w:sz w:val="28"/>
          <w:szCs w:val="28"/>
        </w:rPr>
        <w:t xml:space="preserve"> </w:t>
      </w:r>
      <w:r w:rsidRPr="00FE5547">
        <w:rPr>
          <w:rFonts w:ascii="PT Astra Serif" w:hAnsi="PT Astra Serif"/>
          <w:sz w:val="28"/>
          <w:szCs w:val="28"/>
        </w:rPr>
        <w:t>пребывания (для физических лиц, включая индивидуальных предпринимателей) либо места нахождения (для юридических лиц);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услуги, в органе, предоставляющем муниципальной услугу, или в МФЦ.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 случае если вариант предоставления муниципальной услуги предполагает возможность приостановления предоставления муниципальной услуги в состав подраздела, содержащего описание варианта предоставления муниципальной услуги</w:t>
      </w:r>
      <w:r w:rsidR="00FC2256" w:rsidRPr="00FE5547">
        <w:rPr>
          <w:rFonts w:ascii="PT Astra Serif" w:hAnsi="PT Astra Serif"/>
          <w:sz w:val="28"/>
          <w:szCs w:val="28"/>
        </w:rPr>
        <w:t>,</w:t>
      </w:r>
      <w:r w:rsidRPr="00FE5547">
        <w:rPr>
          <w:rFonts w:ascii="PT Astra Serif" w:hAnsi="PT Astra Serif"/>
          <w:sz w:val="28"/>
          <w:szCs w:val="28"/>
        </w:rPr>
        <w:t xml:space="preserve"> включаются следующие положения: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перечень оснований для возобновления предоставления муниципальной услуги;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срок приостановления предоставления муниципальной услуги.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 описание административной процедуры предоставления результата муниципальной услуги включаются следующие положения: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способы предоставления результата муниципальной услуги;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возможность (невозможность) предоставления органом, предоставляющим муниципальной услугу, МФЦ результата </w:t>
      </w:r>
      <w:r w:rsidRPr="00FE5547">
        <w:rPr>
          <w:rFonts w:ascii="PT Astra Serif" w:hAnsi="PT Astra Serif"/>
          <w:sz w:val="28"/>
          <w:szCs w:val="28"/>
        </w:rPr>
        <w:lastRenderedPageBreak/>
        <w:t>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порядок выдачи результата предоставления муниципальной услуги в отношении несовершеннолетнего, оформленного в форме документа на бумажном носителе, законному представителю несовершеннолетнего, не являющемуся заявителем (при необходимости).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В случае если вариант предоставления муниципальной услуги предполагает получени</w:t>
      </w:r>
      <w:r w:rsidR="00FC2256" w:rsidRPr="00FE5547">
        <w:rPr>
          <w:rFonts w:ascii="PT Astra Serif" w:hAnsi="PT Astra Serif"/>
          <w:sz w:val="28"/>
          <w:szCs w:val="28"/>
        </w:rPr>
        <w:t>е</w:t>
      </w:r>
      <w:r w:rsidRPr="00FE5547">
        <w:rPr>
          <w:rFonts w:ascii="PT Astra Serif" w:hAnsi="PT Astra Serif"/>
          <w:sz w:val="28"/>
          <w:szCs w:val="28"/>
        </w:rPr>
        <w:t xml:space="preserve"> дополнительных сведений от заявителя в состав подраздела, содержащего описание варианта предоставления муниципальной услуги, включаются следующие положения: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срок, необходимый для получения таких документов и (или) информации;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 если они известны (при необходимости).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В случае если вариант предоставления муниципальной услуги предполагает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</w:t>
      </w:r>
      <w:r w:rsidR="00FC2256" w:rsidRPr="00FE5547">
        <w:rPr>
          <w:rFonts w:ascii="PT Astra Serif" w:hAnsi="PT Astra Serif"/>
          <w:sz w:val="28"/>
          <w:szCs w:val="28"/>
        </w:rPr>
        <w:br/>
      </w:r>
      <w:r w:rsidRPr="00FE5547">
        <w:rPr>
          <w:rFonts w:ascii="PT Astra Serif" w:hAnsi="PT Astra Serif"/>
          <w:sz w:val="28"/>
          <w:szCs w:val="28"/>
        </w:rPr>
        <w:t xml:space="preserve">(далее </w:t>
      </w:r>
      <w:r w:rsidR="00FC2256" w:rsidRPr="00FE5547">
        <w:rPr>
          <w:rFonts w:ascii="PT Astra Serif" w:hAnsi="PT Astra Serif"/>
          <w:sz w:val="28"/>
          <w:szCs w:val="28"/>
        </w:rPr>
        <w:t xml:space="preserve">– </w:t>
      </w:r>
      <w:r w:rsidRPr="00FE5547">
        <w:rPr>
          <w:rFonts w:ascii="PT Astra Serif" w:hAnsi="PT Astra Serif"/>
          <w:sz w:val="28"/>
          <w:szCs w:val="28"/>
        </w:rPr>
        <w:t>процедура оценки), в состав подраздела, содержащего описание варианта предоставления муниципальной услуги</w:t>
      </w:r>
      <w:r w:rsidR="00FC2256" w:rsidRPr="00FE5547">
        <w:rPr>
          <w:rFonts w:ascii="PT Astra Serif" w:hAnsi="PT Astra Serif"/>
          <w:sz w:val="28"/>
          <w:szCs w:val="28"/>
        </w:rPr>
        <w:t>,</w:t>
      </w:r>
      <w:r w:rsidRPr="00FE5547">
        <w:rPr>
          <w:rFonts w:ascii="PT Astra Serif" w:hAnsi="PT Astra Serif"/>
          <w:sz w:val="28"/>
          <w:szCs w:val="28"/>
        </w:rPr>
        <w:t xml:space="preserve"> включаются следующие положения:</w:t>
      </w:r>
    </w:p>
    <w:p w:rsidR="00BE0027" w:rsidRPr="00FE5547" w:rsidRDefault="00FC2256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а) </w:t>
      </w:r>
      <w:r w:rsidR="00BE0027" w:rsidRPr="00FE5547">
        <w:rPr>
          <w:rFonts w:ascii="PT Astra Serif" w:hAnsi="PT Astra Serif"/>
          <w:sz w:val="28"/>
          <w:szCs w:val="28"/>
        </w:rPr>
        <w:t>наименование и продолжительность процедуры оценки;</w:t>
      </w:r>
    </w:p>
    <w:p w:rsidR="00BE0027" w:rsidRPr="00FE5547" w:rsidRDefault="00FC2256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б) </w:t>
      </w:r>
      <w:r w:rsidR="00BE0027" w:rsidRPr="00FE5547">
        <w:rPr>
          <w:rFonts w:ascii="PT Astra Serif" w:hAnsi="PT Astra Serif"/>
          <w:sz w:val="28"/>
          <w:szCs w:val="28"/>
        </w:rPr>
        <w:t>субъекты, проводящие процедуру оценки;</w:t>
      </w:r>
    </w:p>
    <w:p w:rsidR="00BE0027" w:rsidRPr="00FE5547" w:rsidRDefault="00FC2256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в) </w:t>
      </w:r>
      <w:r w:rsidR="00BE0027" w:rsidRPr="00FE5547">
        <w:rPr>
          <w:rFonts w:ascii="PT Astra Serif" w:hAnsi="PT Astra Serif"/>
          <w:sz w:val="28"/>
          <w:szCs w:val="28"/>
        </w:rPr>
        <w:t>объект (объекты) процедуры оценки;</w:t>
      </w:r>
    </w:p>
    <w:p w:rsidR="00BE0027" w:rsidRPr="00FE5547" w:rsidRDefault="00FC2256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г) </w:t>
      </w:r>
      <w:r w:rsidR="00BE0027" w:rsidRPr="00FE5547">
        <w:rPr>
          <w:rFonts w:ascii="PT Astra Serif" w:hAnsi="PT Astra Serif"/>
          <w:sz w:val="28"/>
          <w:szCs w:val="28"/>
        </w:rPr>
        <w:t>место проведения процедуры оценки (при наличии);</w:t>
      </w:r>
    </w:p>
    <w:p w:rsidR="00BE0027" w:rsidRPr="00FE5547" w:rsidRDefault="00FC2256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 xml:space="preserve">д) </w:t>
      </w:r>
      <w:r w:rsidR="00BE0027" w:rsidRPr="00FE5547">
        <w:rPr>
          <w:rFonts w:ascii="PT Astra Serif" w:hAnsi="PT Astra Serif"/>
          <w:sz w:val="28"/>
          <w:szCs w:val="28"/>
        </w:rPr>
        <w:t>наименование документа, яв</w:t>
      </w:r>
      <w:r w:rsidR="00330510" w:rsidRPr="00FE5547">
        <w:rPr>
          <w:rFonts w:ascii="PT Astra Serif" w:hAnsi="PT Astra Serif"/>
          <w:sz w:val="28"/>
          <w:szCs w:val="28"/>
        </w:rPr>
        <w:t xml:space="preserve">ляющегося результатом процедуры </w:t>
      </w:r>
      <w:r w:rsidR="00BE0027" w:rsidRPr="00FE5547">
        <w:rPr>
          <w:rFonts w:ascii="PT Astra Serif" w:hAnsi="PT Astra Serif"/>
          <w:sz w:val="28"/>
          <w:szCs w:val="28"/>
        </w:rPr>
        <w:t>оценки (при наличии).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lastRenderedPageBreak/>
        <w:t>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указание на необходимость предварительной подачи заявителем заявления о предоставлении ему данной муниципальной услуги в упреждающем (проактивном) режиме или подачи заявителем заявления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</w:t>
      </w:r>
      <w:r w:rsidR="00FC2256" w:rsidRPr="00FE5547">
        <w:rPr>
          <w:rFonts w:ascii="PT Astra Serif" w:hAnsi="PT Astra Serif"/>
          <w:sz w:val="28"/>
          <w:szCs w:val="28"/>
        </w:rPr>
        <w:br/>
      </w:r>
      <w:r w:rsidRPr="00FE5547">
        <w:rPr>
          <w:rFonts w:ascii="PT Astra Serif" w:hAnsi="PT Astra Serif"/>
          <w:sz w:val="28"/>
          <w:szCs w:val="28"/>
        </w:rPr>
        <w:t xml:space="preserve"> от 27.07.2010 №210</w:t>
      </w:r>
      <w:r w:rsidR="00FC2256" w:rsidRPr="00FE5547">
        <w:rPr>
          <w:rFonts w:ascii="PT Astra Serif" w:hAnsi="PT Astra Serif"/>
          <w:sz w:val="28"/>
          <w:szCs w:val="28"/>
        </w:rPr>
        <w:t>-</w:t>
      </w:r>
      <w:r w:rsidRPr="00FE5547">
        <w:rPr>
          <w:rFonts w:ascii="PT Astra Serif" w:hAnsi="PT Astra Serif"/>
          <w:sz w:val="28"/>
          <w:szCs w:val="28"/>
        </w:rPr>
        <w:t>ФЗ;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сведения о юридическом факте, поступление которого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(проактивном) режиме;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наименование информационной системы, из которой должны поступить сведения о юридическом факте, являющ</w:t>
      </w:r>
      <w:r w:rsidR="00FC2256" w:rsidRPr="00FE5547">
        <w:rPr>
          <w:rFonts w:ascii="PT Astra Serif" w:hAnsi="PT Astra Serif"/>
          <w:sz w:val="28"/>
          <w:szCs w:val="28"/>
        </w:rPr>
        <w:t>е</w:t>
      </w:r>
      <w:r w:rsidRPr="00FE5547">
        <w:rPr>
          <w:rFonts w:ascii="PT Astra Serif" w:hAnsi="PT Astra Serif"/>
          <w:sz w:val="28"/>
          <w:szCs w:val="28"/>
        </w:rPr>
        <w:t>мся основанием для предоставления заявителю данной муниципальной услуги в упреждающем (проактивном) режиме, а также информационной системы органа, предоставляющего муниципальную услугу, в которую должны поступить данные сведения;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 о юридическом факте, являющ</w:t>
      </w:r>
      <w:r w:rsidR="00FC2256" w:rsidRPr="00FE5547">
        <w:rPr>
          <w:rFonts w:ascii="PT Astra Serif" w:hAnsi="PT Astra Serif"/>
          <w:sz w:val="28"/>
          <w:szCs w:val="28"/>
        </w:rPr>
        <w:t>е</w:t>
      </w:r>
      <w:r w:rsidRPr="00FE5547">
        <w:rPr>
          <w:rFonts w:ascii="PT Astra Serif" w:hAnsi="PT Astra Serif"/>
          <w:sz w:val="28"/>
          <w:szCs w:val="28"/>
        </w:rPr>
        <w:t>мся основанием для предоставления заявителю данной муниципальной услуги в упреждающем (проактивном) режиме.</w:t>
      </w:r>
    </w:p>
    <w:p w:rsidR="00082E65" w:rsidRPr="00FE5547" w:rsidRDefault="00CD08BB" w:rsidP="00082E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3.6 Раздел «Иные положения, предусмотренные нормативным правовым актом Правительства Российской Федерации» включается в структуру административного регламента при необходимости установления особенностей предоставления муниципальной услуги</w:t>
      </w:r>
      <w:r w:rsidR="00082E65" w:rsidRPr="00FE5547">
        <w:rPr>
          <w:rFonts w:ascii="PT Astra Serif" w:hAnsi="PT Astra Serif"/>
          <w:sz w:val="28"/>
          <w:szCs w:val="28"/>
        </w:rPr>
        <w:t>, предусмотренных правовым актом Правительства Российской Федерации.</w:t>
      </w:r>
    </w:p>
    <w:p w:rsidR="00BE0027" w:rsidRPr="00FE5547" w:rsidRDefault="00BE0027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547">
        <w:rPr>
          <w:rFonts w:ascii="PT Astra Serif" w:hAnsi="PT Astra Serif"/>
          <w:sz w:val="28"/>
          <w:szCs w:val="28"/>
        </w:rPr>
        <w:t>3.</w:t>
      </w:r>
      <w:r w:rsidR="00CD08BB" w:rsidRPr="00FE5547">
        <w:rPr>
          <w:rFonts w:ascii="PT Astra Serif" w:hAnsi="PT Astra Serif"/>
          <w:sz w:val="28"/>
          <w:szCs w:val="28"/>
        </w:rPr>
        <w:t>7</w:t>
      </w:r>
      <w:r w:rsidRPr="00FE5547">
        <w:rPr>
          <w:rFonts w:ascii="PT Astra Serif" w:hAnsi="PT Astra Serif"/>
          <w:sz w:val="28"/>
          <w:szCs w:val="28"/>
        </w:rPr>
        <w:t>. Административный регламент разрабатывается в соответствии с формой согласно приложению 1 к Порядку.</w:t>
      </w:r>
    </w:p>
    <w:p w:rsidR="00804101" w:rsidRPr="00FE5547" w:rsidRDefault="00804101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82E65" w:rsidRPr="00FE5547" w:rsidRDefault="00082E65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82E65" w:rsidRPr="00FE5547" w:rsidRDefault="00082E65" w:rsidP="00BE002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510" w:rsidRPr="00FE5547" w:rsidRDefault="00330510" w:rsidP="00330510">
      <w:pPr>
        <w:pStyle w:val="Style3"/>
        <w:widowControl/>
        <w:spacing w:before="77" w:line="324" w:lineRule="exact"/>
        <w:ind w:left="950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4. Порядок согласования и проведения экспертизы проектов административных регламентов</w:t>
      </w:r>
    </w:p>
    <w:p w:rsidR="00330510" w:rsidRPr="00FE5547" w:rsidRDefault="00330510" w:rsidP="00330510">
      <w:pPr>
        <w:pStyle w:val="Style5"/>
        <w:widowControl/>
        <w:spacing w:line="240" w:lineRule="exact"/>
        <w:ind w:firstLine="720"/>
        <w:rPr>
          <w:rFonts w:ascii="PT Astra Serif" w:hAnsi="PT Astra Serif" w:cs="Times New Roman"/>
          <w:sz w:val="28"/>
          <w:szCs w:val="28"/>
        </w:rPr>
      </w:pPr>
    </w:p>
    <w:p w:rsidR="00330510" w:rsidRPr="00FE5547" w:rsidRDefault="00330510" w:rsidP="00330510">
      <w:pPr>
        <w:pStyle w:val="Style5"/>
        <w:widowControl/>
        <w:tabs>
          <w:tab w:val="left" w:pos="1238"/>
        </w:tabs>
        <w:spacing w:before="77" w:line="317" w:lineRule="exact"/>
        <w:ind w:firstLine="720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lastRenderedPageBreak/>
        <w:t>4.1.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Проекты административных регламентов подлежат независимой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экспертизе и экспертизе, проводимой уполномоченным органом местного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самоуправления города Барнаула.</w:t>
      </w:r>
    </w:p>
    <w:p w:rsidR="00330510" w:rsidRPr="00FE5547" w:rsidRDefault="00330510" w:rsidP="00330510">
      <w:pPr>
        <w:pStyle w:val="Style10"/>
        <w:widowControl/>
        <w:spacing w:line="317" w:lineRule="exact"/>
        <w:ind w:firstLine="713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Уполномоченным органом проведения экспертизы проектов административных регламентов является администрация города Барнаула. Функции администрации города Барнаула как уполномоченного органа по проведению экспертизы проектов административных регламентов осуществляются комитетом экономического развития и инвестиционной деятельности администрации города Барнаула.</w:t>
      </w:r>
    </w:p>
    <w:p w:rsidR="00330510" w:rsidRPr="00FE5547" w:rsidRDefault="00330510" w:rsidP="00330510">
      <w:pPr>
        <w:pStyle w:val="Style10"/>
        <w:widowControl/>
        <w:spacing w:line="317" w:lineRule="exact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Экспертиза проводится комитетом экономического развития и инвестиционной деятельности администрации города Барнаула при наличии технической возможности с использованием программно-технических средств </w:t>
      </w:r>
      <w:r w:rsidR="00C6296B" w:rsidRPr="00FE5547">
        <w:rPr>
          <w:rStyle w:val="FontStyle12"/>
          <w:rFonts w:ascii="PT Astra Serif" w:hAnsi="PT Astra Serif" w:cs="Times New Roman"/>
          <w:sz w:val="28"/>
          <w:szCs w:val="28"/>
        </w:rPr>
        <w:t>Р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еестра услуг.</w:t>
      </w:r>
    </w:p>
    <w:p w:rsidR="00330510" w:rsidRPr="00FE5547" w:rsidRDefault="00330510" w:rsidP="00330510">
      <w:pPr>
        <w:pStyle w:val="Style5"/>
        <w:widowControl/>
        <w:tabs>
          <w:tab w:val="left" w:pos="1562"/>
        </w:tabs>
        <w:spacing w:line="317" w:lineRule="exact"/>
        <w:ind w:firstLine="720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4.2.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Правовая и антикоррупционная экспертиза проекта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административного регламента осуществляется разработчиком при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подготовке проекта административного регламента.</w:t>
      </w:r>
    </w:p>
    <w:p w:rsidR="00330510" w:rsidRPr="00FE5547" w:rsidRDefault="00330510" w:rsidP="00330510">
      <w:pPr>
        <w:pStyle w:val="Style10"/>
        <w:widowControl/>
        <w:spacing w:line="317" w:lineRule="exact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При подготовке проекта административного регламента разработчиком осуществляется оценка соответствия проекта административного регламента требованиям, предъявляемым к нему Федеральным законом от 27.07.2010 №210-ФЗ, а также нормативным правовым актам, регулирующим порядок предоставления муниципальной услуги.</w:t>
      </w:r>
    </w:p>
    <w:p w:rsidR="00330510" w:rsidRPr="00FE5547" w:rsidRDefault="00330510" w:rsidP="00330510">
      <w:pPr>
        <w:pStyle w:val="Style5"/>
        <w:widowControl/>
        <w:numPr>
          <w:ilvl w:val="0"/>
          <w:numId w:val="7"/>
        </w:numPr>
        <w:tabs>
          <w:tab w:val="left" w:pos="1382"/>
        </w:tabs>
        <w:spacing w:before="58" w:line="310" w:lineRule="exact"/>
        <w:ind w:firstLine="720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После завершения разработки проекта административного регламента разработчик обеспечивает согласование проекта административного регламента с заинтересованными органами местного самоуправления города, участвующими в предоставлении муниципальной услуги.</w:t>
      </w:r>
    </w:p>
    <w:p w:rsidR="00330510" w:rsidRPr="00FE5547" w:rsidRDefault="00330510" w:rsidP="00330510">
      <w:pPr>
        <w:pStyle w:val="Style5"/>
        <w:widowControl/>
        <w:numPr>
          <w:ilvl w:val="0"/>
          <w:numId w:val="8"/>
        </w:numPr>
        <w:tabs>
          <w:tab w:val="left" w:pos="1505"/>
        </w:tabs>
        <w:spacing w:before="14" w:line="317" w:lineRule="exact"/>
        <w:ind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Проект административного регламента рассматривается органами, участвующими в предоставлении муниципальной услуги, в части, отнесенной к компетенции такого органа, в срок, не превышающий пяти рабочих дней с даты поступления его на согласование.</w:t>
      </w:r>
    </w:p>
    <w:p w:rsidR="00330510" w:rsidRPr="00FE5547" w:rsidRDefault="00330510" w:rsidP="00330510">
      <w:pPr>
        <w:pStyle w:val="Style5"/>
        <w:widowControl/>
        <w:numPr>
          <w:ilvl w:val="0"/>
          <w:numId w:val="8"/>
        </w:numPr>
        <w:tabs>
          <w:tab w:val="left" w:pos="1505"/>
        </w:tabs>
        <w:spacing w:line="317" w:lineRule="exact"/>
        <w:ind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Результатом рассмотрения проекта административного регламента органом, участвующим в предоставлении муниципальной услуги, является принятие таким органом решения о согласовании или несогласовании проекта административного регламента. При принятии решения о согласовании проекта административного регламента орган, участвующий в предоставлении муниципальной услуги, в срок, указанный в пункте 4.4 Порядка, направляет разработчику письмо о согласовании проекта административного регламента. При принятии решения о несогласовании проекта административного регламента орган, участвующий в 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lastRenderedPageBreak/>
        <w:t>предоставлении муниципальной услуги, направляет в срок, указанный в пункте 4.4 Порядка, имеющиеся замечания.</w:t>
      </w:r>
    </w:p>
    <w:p w:rsidR="00330510" w:rsidRPr="00FE5547" w:rsidRDefault="00330510" w:rsidP="00330510">
      <w:pPr>
        <w:pStyle w:val="Style5"/>
        <w:widowControl/>
        <w:numPr>
          <w:ilvl w:val="0"/>
          <w:numId w:val="9"/>
        </w:numPr>
        <w:tabs>
          <w:tab w:val="left" w:pos="1354"/>
        </w:tabs>
        <w:spacing w:line="317" w:lineRule="exact"/>
        <w:ind w:firstLine="720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Одновременно с началом процедуры согласования проекта административного регламента с органами, участвующими в предоставлении муниципальной услуги, проект административного регламента размещается разработчиком на официальном Интернет-сайте города Барнаула для проведения независимой экспертизы проекта административного регламента (далее </w:t>
      </w:r>
      <w:r w:rsidR="00FC2256" w:rsidRPr="00FE5547">
        <w:rPr>
          <w:rFonts w:ascii="PT Astra Serif" w:hAnsi="PT Astra Serif" w:cs="Times New Roman"/>
          <w:sz w:val="28"/>
          <w:szCs w:val="28"/>
        </w:rPr>
        <w:t>–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 независимая экспертиза).</w:t>
      </w:r>
    </w:p>
    <w:p w:rsidR="00330510" w:rsidRPr="00FE5547" w:rsidRDefault="00330510" w:rsidP="00330510">
      <w:pPr>
        <w:pStyle w:val="Style10"/>
        <w:widowControl/>
        <w:spacing w:line="317" w:lineRule="exact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Интернет-сайте города Барнаула и не может быть менее семи дней со дня его размещения.</w:t>
      </w:r>
    </w:p>
    <w:p w:rsidR="00330510" w:rsidRPr="00FE5547" w:rsidRDefault="00330510" w:rsidP="00330510">
      <w:pPr>
        <w:pStyle w:val="Style5"/>
        <w:widowControl/>
        <w:numPr>
          <w:ilvl w:val="0"/>
          <w:numId w:val="10"/>
        </w:numPr>
        <w:tabs>
          <w:tab w:val="left" w:pos="1354"/>
        </w:tabs>
        <w:spacing w:line="317" w:lineRule="exact"/>
        <w:ind w:firstLine="720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При размещении для проведения независимой экспертизы проекта административного регламента на официальном Интернет-сайте города Барнаула должны быть указаны:</w:t>
      </w:r>
    </w:p>
    <w:p w:rsidR="00330510" w:rsidRPr="00FE5547" w:rsidRDefault="00330510" w:rsidP="00330510">
      <w:pPr>
        <w:pStyle w:val="Style5"/>
        <w:widowControl/>
        <w:tabs>
          <w:tab w:val="left" w:pos="1030"/>
        </w:tabs>
        <w:spacing w:line="317" w:lineRule="exact"/>
        <w:ind w:firstLine="720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а)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сведения о разработчике, которому может быть направлено в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течение срока, отведенного для проведения независимой экспертизы,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заключение независимой экспертизы на проект административного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 xml:space="preserve">регламента (далее </w:t>
      </w:r>
      <w:r w:rsidR="00FC2256" w:rsidRPr="00FE5547">
        <w:rPr>
          <w:rFonts w:ascii="PT Astra Serif" w:hAnsi="PT Astra Serif" w:cs="Times New Roman"/>
          <w:sz w:val="28"/>
          <w:szCs w:val="28"/>
        </w:rPr>
        <w:t>–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 заключение);</w:t>
      </w:r>
    </w:p>
    <w:p w:rsidR="00330510" w:rsidRPr="00FE5547" w:rsidRDefault="00330510" w:rsidP="00330510">
      <w:pPr>
        <w:pStyle w:val="Style5"/>
        <w:widowControl/>
        <w:tabs>
          <w:tab w:val="left" w:pos="1030"/>
        </w:tabs>
        <w:spacing w:line="317" w:lineRule="exact"/>
        <w:ind w:firstLine="720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б)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дата размещения проекта административного регламента на официальном Интернет-сайте города Барнаула;</w:t>
      </w:r>
    </w:p>
    <w:p w:rsidR="00330510" w:rsidRPr="00FE5547" w:rsidRDefault="00330510" w:rsidP="00330510">
      <w:pPr>
        <w:pStyle w:val="Style5"/>
        <w:widowControl/>
        <w:tabs>
          <w:tab w:val="left" w:pos="1037"/>
        </w:tabs>
        <w:spacing w:line="317" w:lineRule="exact"/>
        <w:ind w:left="727" w:firstLine="0"/>
        <w:jc w:val="left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в)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срок, отведенный для проведения независимой экспертизы.</w:t>
      </w:r>
    </w:p>
    <w:p w:rsidR="00330510" w:rsidRPr="00FE5547" w:rsidRDefault="00330510" w:rsidP="00330510">
      <w:pPr>
        <w:pStyle w:val="Style5"/>
        <w:widowControl/>
        <w:numPr>
          <w:ilvl w:val="0"/>
          <w:numId w:val="11"/>
        </w:numPr>
        <w:tabs>
          <w:tab w:val="left" w:pos="1246"/>
        </w:tabs>
        <w:spacing w:line="317" w:lineRule="exact"/>
        <w:ind w:right="7" w:firstLine="734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С даты размещения на официальном Интернет-сайте города Барнаула проект административного регламента должен быть доступен заинтересованным лицам для ознакомления. Заключения принимаются разработчиком в течение срока проведения независимой экспертизы.</w:t>
      </w:r>
    </w:p>
    <w:p w:rsidR="00330510" w:rsidRPr="00FE5547" w:rsidRDefault="00330510" w:rsidP="00330510">
      <w:pPr>
        <w:pStyle w:val="Style5"/>
        <w:widowControl/>
        <w:numPr>
          <w:ilvl w:val="0"/>
          <w:numId w:val="12"/>
        </w:numPr>
        <w:tabs>
          <w:tab w:val="left" w:pos="1346"/>
        </w:tabs>
        <w:spacing w:before="22" w:line="317" w:lineRule="exact"/>
        <w:ind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После рассмотрения проекта административного регламента всеми органами, участвующими в предоставлении муниципальной услуги, а также поступления замечаний (при наличии) и заключений по результатам незав</w:t>
      </w:r>
      <w:r w:rsidR="00FC2256" w:rsidRPr="00FE5547">
        <w:rPr>
          <w:rStyle w:val="FontStyle12"/>
          <w:rFonts w:ascii="PT Astra Serif" w:hAnsi="PT Astra Serif" w:cs="Times New Roman"/>
          <w:sz w:val="28"/>
          <w:szCs w:val="28"/>
        </w:rPr>
        <w:t>исимой экспертизы (при наличии)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 орган, предоставляющий муниципальную услугу, рассматривает поступившие замечания и заключения.</w:t>
      </w:r>
    </w:p>
    <w:p w:rsidR="00330510" w:rsidRPr="00FE5547" w:rsidRDefault="00330510" w:rsidP="00330510">
      <w:pPr>
        <w:pStyle w:val="Style5"/>
        <w:widowControl/>
        <w:numPr>
          <w:ilvl w:val="0"/>
          <w:numId w:val="12"/>
        </w:numPr>
        <w:tabs>
          <w:tab w:val="left" w:pos="1346"/>
        </w:tabs>
        <w:spacing w:before="7" w:line="317" w:lineRule="exact"/>
        <w:ind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По результатам рассмотрения заключения в 30-дневный срок со дня его получения разработчик направляет эксперту мотивированный ответ (за исключением случаев, когда в заключении отсутствует информация о выявленных коррупциогенных факторах или предложение о способах устранения выявленных коррупциогенных факторов), в котором отражается учет результатов независимой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330510" w:rsidRPr="00FE5547" w:rsidRDefault="00330510" w:rsidP="00330510">
      <w:pPr>
        <w:pStyle w:val="Style10"/>
        <w:widowControl/>
        <w:spacing w:line="317" w:lineRule="exact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Если по результатам рассмотрения заключени</w:t>
      </w:r>
      <w:r w:rsidR="00FC2256" w:rsidRPr="00FE5547">
        <w:rPr>
          <w:rStyle w:val="FontStyle12"/>
          <w:rFonts w:ascii="PT Astra Serif" w:hAnsi="PT Astra Serif" w:cs="Times New Roman"/>
          <w:sz w:val="28"/>
          <w:szCs w:val="28"/>
        </w:rPr>
        <w:t>й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 независимой экспертизы разработчик признал, что указанные в них замечания 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lastRenderedPageBreak/>
        <w:t>(предложения) обоснованы и соответствуют действующему законодательству Российской Федерации, разработчик обеспечивает внесение изменений в проект административного регламента в течение</w:t>
      </w:r>
      <w:r w:rsidR="00FC2256" w:rsidRPr="00FE5547">
        <w:rPr>
          <w:rStyle w:val="FontStyle12"/>
          <w:rFonts w:ascii="PT Astra Serif" w:hAnsi="PT Astra Serif" w:cs="Times New Roman"/>
          <w:sz w:val="28"/>
          <w:szCs w:val="28"/>
        </w:rPr>
        <w:br/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 30 рабочих дней со дня истечения срока проведения независимой экспертизы.</w:t>
      </w:r>
    </w:p>
    <w:p w:rsidR="00330510" w:rsidRPr="00FE5547" w:rsidRDefault="00330510" w:rsidP="00330510">
      <w:pPr>
        <w:pStyle w:val="Style5"/>
        <w:widowControl/>
        <w:numPr>
          <w:ilvl w:val="0"/>
          <w:numId w:val="13"/>
        </w:numPr>
        <w:tabs>
          <w:tab w:val="left" w:pos="1483"/>
        </w:tabs>
        <w:spacing w:line="317" w:lineRule="exact"/>
        <w:rPr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После согласования с органами местного самоуправления города Барнаула, участвующими в предоставлении муниципальной услуги, внесения изменений в проект административного регламента в случа</w:t>
      </w:r>
      <w:r w:rsidR="00C6296B" w:rsidRPr="00FE5547">
        <w:rPr>
          <w:rStyle w:val="FontStyle12"/>
          <w:rFonts w:ascii="PT Astra Serif" w:hAnsi="PT Astra Serif" w:cs="Times New Roman"/>
          <w:sz w:val="28"/>
          <w:szCs w:val="28"/>
        </w:rPr>
        <w:t>е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>, указанн</w:t>
      </w:r>
      <w:r w:rsidR="00C6296B" w:rsidRPr="00FE5547">
        <w:rPr>
          <w:rStyle w:val="FontStyle12"/>
          <w:rFonts w:ascii="PT Astra Serif" w:hAnsi="PT Astra Serif" w:cs="Times New Roman"/>
          <w:sz w:val="28"/>
          <w:szCs w:val="28"/>
        </w:rPr>
        <w:t>ом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 в абзаце 2 пункта 4.10 Порядка, разработчик направляет проект административного регламента на экспертизу в комитет экономического развития и инвестиционной деятельности администрации города Барнаула.</w:t>
      </w:r>
    </w:p>
    <w:p w:rsidR="00330510" w:rsidRPr="00FE5547" w:rsidRDefault="00330510" w:rsidP="00330510">
      <w:pPr>
        <w:pStyle w:val="Style5"/>
        <w:widowControl/>
        <w:numPr>
          <w:ilvl w:val="0"/>
          <w:numId w:val="14"/>
        </w:numPr>
        <w:tabs>
          <w:tab w:val="left" w:pos="1728"/>
        </w:tabs>
        <w:spacing w:line="317" w:lineRule="exact"/>
        <w:ind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Предметом экспертизы проектов административных регламентов является:</w:t>
      </w:r>
    </w:p>
    <w:p w:rsidR="00330510" w:rsidRPr="00FE5547" w:rsidRDefault="00330510" w:rsidP="00330510">
      <w:pPr>
        <w:pStyle w:val="Style5"/>
        <w:widowControl/>
        <w:tabs>
          <w:tab w:val="left" w:pos="1382"/>
        </w:tabs>
        <w:spacing w:line="317" w:lineRule="exact"/>
        <w:ind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а)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соответствие проектов административных регламентов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требованиям пункта 1.4 Порядка;</w:t>
      </w:r>
    </w:p>
    <w:p w:rsidR="00330510" w:rsidRPr="00FE5547" w:rsidRDefault="00330510" w:rsidP="00330510">
      <w:pPr>
        <w:pStyle w:val="Style5"/>
        <w:widowControl/>
        <w:tabs>
          <w:tab w:val="left" w:pos="1087"/>
        </w:tabs>
        <w:spacing w:line="317" w:lineRule="exact"/>
        <w:ind w:firstLine="734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б)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отсутствие в проекте административного регламента требований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об обязательном предоставлении заявителями документов и (или)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информации, которые могут быть получены в рамках межведомственного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запроса.</w:t>
      </w:r>
    </w:p>
    <w:p w:rsidR="00330510" w:rsidRPr="00FE5547" w:rsidRDefault="00330510" w:rsidP="00330510">
      <w:pPr>
        <w:pStyle w:val="Style5"/>
        <w:widowControl/>
        <w:numPr>
          <w:ilvl w:val="0"/>
          <w:numId w:val="15"/>
        </w:numPr>
        <w:tabs>
          <w:tab w:val="left" w:pos="1627"/>
        </w:tabs>
        <w:spacing w:line="317" w:lineRule="exact"/>
        <w:ind w:right="22"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Комитет экономического развития и инвестиционной деятельности администрации города Барнаула в течение 10 рабочих дней с момента поступления от разработчика проекта административного регламента готовит и направляет разработчику положительное или отрицательное заключение на проект административного регламента. Отрицательное заключение на проект административного регламента готовится </w:t>
      </w:r>
      <w:r w:rsidR="00FC2256"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комитетом 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>эк</w:t>
      </w:r>
      <w:r w:rsidR="00FC2256"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ономического развития 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и инвестиционной деятельности администрации города Барнаула в случае, если проект административного регламента:</w:t>
      </w:r>
    </w:p>
    <w:p w:rsidR="00330510" w:rsidRPr="00FE5547" w:rsidRDefault="00330510" w:rsidP="00330510">
      <w:pPr>
        <w:pStyle w:val="Style5"/>
        <w:widowControl/>
        <w:tabs>
          <w:tab w:val="left" w:pos="1044"/>
        </w:tabs>
        <w:spacing w:before="7" w:line="317" w:lineRule="exact"/>
        <w:ind w:left="756" w:firstLine="0"/>
        <w:jc w:val="left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а)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не соответствует требованиям пункта 1.4 Порядка;</w:t>
      </w:r>
    </w:p>
    <w:p w:rsidR="00330510" w:rsidRPr="00FE5547" w:rsidRDefault="00330510" w:rsidP="00330510">
      <w:pPr>
        <w:pStyle w:val="Style5"/>
        <w:widowControl/>
        <w:tabs>
          <w:tab w:val="left" w:pos="1332"/>
        </w:tabs>
        <w:spacing w:line="317" w:lineRule="exact"/>
        <w:ind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б)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содержит требования об обязательном предоставлении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заявителями документов и (или) информации, которые могут быть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br/>
        <w:t>получены в рамках межведомственного запроса.</w:t>
      </w:r>
    </w:p>
    <w:p w:rsidR="00330510" w:rsidRPr="00FE5547" w:rsidRDefault="00330510" w:rsidP="00330510">
      <w:pPr>
        <w:pStyle w:val="Style10"/>
        <w:widowControl/>
        <w:spacing w:line="317" w:lineRule="exact"/>
        <w:ind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4.14. В течение 10 рабочих дней со дня получения отрицательного заключения комитета экономического развития и инвестиционной деятельности администрации города Барнаула разработчик дорабатывает проект административного регламента с учетом замечаний комитета экономического развития и инвестиционной деятельности администрации города Барнаула и направляет повторно в комитет экономического развития и инвестиционной деятельности администрации города Барнаула, 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lastRenderedPageBreak/>
        <w:t>который проводит экспертизу проекта административного регламента в порядке, установленном пунктами 4.12, 4.13 Порядка.</w:t>
      </w:r>
    </w:p>
    <w:p w:rsidR="00330510" w:rsidRPr="00FE5547" w:rsidRDefault="00330510" w:rsidP="00330510">
      <w:pPr>
        <w:pStyle w:val="Style3"/>
        <w:widowControl/>
        <w:spacing w:line="240" w:lineRule="exact"/>
        <w:rPr>
          <w:rFonts w:ascii="PT Astra Serif" w:hAnsi="PT Astra Serif" w:cs="Times New Roman"/>
          <w:sz w:val="28"/>
          <w:szCs w:val="28"/>
        </w:rPr>
      </w:pPr>
    </w:p>
    <w:p w:rsidR="00330510" w:rsidRPr="00FE5547" w:rsidRDefault="00330510" w:rsidP="00330510">
      <w:pPr>
        <w:pStyle w:val="Style3"/>
        <w:widowControl/>
        <w:spacing w:before="113" w:line="240" w:lineRule="auto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5. Порядок утверждения административных регламентов</w:t>
      </w:r>
    </w:p>
    <w:p w:rsidR="00330510" w:rsidRPr="00FE5547" w:rsidRDefault="00330510" w:rsidP="00330510">
      <w:pPr>
        <w:pStyle w:val="Style5"/>
        <w:widowControl/>
        <w:numPr>
          <w:ilvl w:val="0"/>
          <w:numId w:val="16"/>
        </w:numPr>
        <w:tabs>
          <w:tab w:val="left" w:pos="1354"/>
        </w:tabs>
        <w:spacing w:before="317" w:line="317" w:lineRule="exact"/>
        <w:ind w:right="14" w:firstLine="742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Административные регламенты, получившие положительное заключение комитета экономического развития и инвестиционной деятельности администрации города Барнаула, утверждаются муниципальными нормативными правовыми актами, принимаемыми органами местного самоуправления города Барнаула, предоставляющими муниципальные услуги.</w:t>
      </w:r>
    </w:p>
    <w:p w:rsidR="00330510" w:rsidRPr="00FE5547" w:rsidRDefault="00330510" w:rsidP="00330510">
      <w:pPr>
        <w:pStyle w:val="Style10"/>
        <w:widowControl/>
        <w:spacing w:line="317" w:lineRule="exact"/>
        <w:ind w:firstLine="713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Если муниципальная услуга предоставляется заявителям администрацией города Барнаула (органами администрации города Барнаула), административный регламент утверждается постановлением администрации города Барнаула.</w:t>
      </w:r>
    </w:p>
    <w:p w:rsidR="00330510" w:rsidRPr="00FE5547" w:rsidRDefault="00330510" w:rsidP="00330510">
      <w:pPr>
        <w:pStyle w:val="Style5"/>
        <w:widowControl/>
        <w:numPr>
          <w:ilvl w:val="0"/>
          <w:numId w:val="17"/>
        </w:numPr>
        <w:tabs>
          <w:tab w:val="left" w:pos="1354"/>
        </w:tabs>
        <w:spacing w:line="317" w:lineRule="exact"/>
        <w:ind w:firstLine="742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Утвержденные в установленном порядке административные регламенты подлежат официальному опубликованию в течение 10 дней со дня их утверждения в соответствии с Уставом городского округа </w:t>
      </w:r>
      <w:r w:rsidR="00FC2256" w:rsidRPr="00FE5547">
        <w:rPr>
          <w:rFonts w:ascii="PT Astra Serif" w:hAnsi="PT Astra Serif" w:cs="Times New Roman"/>
          <w:sz w:val="28"/>
          <w:szCs w:val="28"/>
        </w:rPr>
        <w:t>–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 xml:space="preserve"> города Барнаула Алтайского края.</w:t>
      </w:r>
    </w:p>
    <w:p w:rsidR="00330510" w:rsidRPr="00FE5547" w:rsidRDefault="00330510" w:rsidP="00330510">
      <w:pPr>
        <w:pStyle w:val="Style10"/>
        <w:widowControl/>
        <w:spacing w:line="317" w:lineRule="exact"/>
        <w:ind w:firstLine="713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Административные регламенты размещаются на официальном Интернет-сайте города Барнаула и на официальном Интернет-сайте (при его наличии) органа местного самоуправления города Барнаула, предоставляющего муниципальную услугу.</w:t>
      </w:r>
    </w:p>
    <w:p w:rsidR="00330510" w:rsidRPr="00FE5547" w:rsidRDefault="00330510" w:rsidP="00330510">
      <w:pPr>
        <w:pStyle w:val="Style10"/>
        <w:widowControl/>
        <w:spacing w:line="317" w:lineRule="exact"/>
        <w:ind w:right="7"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Органы, предоставляющие муниципальные услуги, обеспечивают внесение в реестр услуг сведений о муниципальных услугах.</w:t>
      </w:r>
    </w:p>
    <w:p w:rsidR="00330510" w:rsidRPr="00FE5547" w:rsidRDefault="00330510" w:rsidP="00330510">
      <w:pPr>
        <w:pStyle w:val="Style10"/>
        <w:widowControl/>
        <w:spacing w:line="317" w:lineRule="exact"/>
        <w:ind w:right="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муниципальной услуги.</w:t>
      </w:r>
    </w:p>
    <w:p w:rsidR="00330510" w:rsidRPr="00FE5547" w:rsidRDefault="00330510" w:rsidP="00330510">
      <w:pPr>
        <w:pStyle w:val="Style3"/>
        <w:widowControl/>
        <w:spacing w:line="240" w:lineRule="exact"/>
        <w:ind w:left="871"/>
        <w:jc w:val="left"/>
        <w:rPr>
          <w:rFonts w:ascii="PT Astra Serif" w:hAnsi="PT Astra Serif" w:cs="Times New Roman"/>
          <w:sz w:val="28"/>
          <w:szCs w:val="28"/>
        </w:rPr>
      </w:pPr>
    </w:p>
    <w:p w:rsidR="00330510" w:rsidRPr="00FE5547" w:rsidRDefault="00330510" w:rsidP="00330510">
      <w:pPr>
        <w:pStyle w:val="Style3"/>
        <w:widowControl/>
        <w:spacing w:before="113" w:line="240" w:lineRule="auto"/>
        <w:ind w:left="871"/>
        <w:jc w:val="left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6. Порядок внесения изменений в действующие административные</w:t>
      </w:r>
    </w:p>
    <w:p w:rsidR="00330510" w:rsidRPr="00FE5547" w:rsidRDefault="00330510" w:rsidP="00330510">
      <w:pPr>
        <w:pStyle w:val="Style3"/>
        <w:widowControl/>
        <w:spacing w:before="36" w:line="240" w:lineRule="auto"/>
        <w:ind w:left="4212"/>
        <w:jc w:val="left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регламенты</w:t>
      </w:r>
    </w:p>
    <w:p w:rsidR="00330510" w:rsidRPr="00FE5547" w:rsidRDefault="00330510" w:rsidP="00330510">
      <w:pPr>
        <w:pStyle w:val="Style5"/>
        <w:widowControl/>
        <w:numPr>
          <w:ilvl w:val="0"/>
          <w:numId w:val="18"/>
        </w:numPr>
        <w:tabs>
          <w:tab w:val="left" w:pos="1440"/>
        </w:tabs>
        <w:spacing w:before="58" w:line="317" w:lineRule="exact"/>
        <w:ind w:right="14"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Внесение изменений в действующие административные регламенты осуществляется в случаях:</w:t>
      </w:r>
    </w:p>
    <w:p w:rsidR="00330510" w:rsidRPr="00FE5547" w:rsidRDefault="00330510" w:rsidP="00330510">
      <w:pPr>
        <w:pStyle w:val="Style5"/>
        <w:widowControl/>
        <w:tabs>
          <w:tab w:val="left" w:pos="1210"/>
        </w:tabs>
        <w:spacing w:line="317" w:lineRule="exact"/>
        <w:ind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а)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изменения нормативных правовых актов, непосредственно регулирующих предоставление муниципальной услуги;</w:t>
      </w:r>
    </w:p>
    <w:p w:rsidR="00330510" w:rsidRPr="00FE5547" w:rsidRDefault="00330510" w:rsidP="00330510">
      <w:pPr>
        <w:pStyle w:val="Style5"/>
        <w:widowControl/>
        <w:tabs>
          <w:tab w:val="left" w:pos="1001"/>
        </w:tabs>
        <w:spacing w:line="317" w:lineRule="exact"/>
        <w:ind w:right="7"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б)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изменения нормативных правовых актов, регулирующих правила разработки и утверждения административных регламентов, предоставления муниципальных услуг;</w:t>
      </w:r>
    </w:p>
    <w:p w:rsidR="00330510" w:rsidRPr="00FE5547" w:rsidRDefault="00330510" w:rsidP="00330510">
      <w:pPr>
        <w:pStyle w:val="Style5"/>
        <w:widowControl/>
        <w:tabs>
          <w:tab w:val="left" w:pos="1001"/>
        </w:tabs>
        <w:spacing w:line="317" w:lineRule="exact"/>
        <w:ind w:right="7"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в)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 xml:space="preserve">изменения структуры администрации города, а также изменения полномочий органов администрации города, органов 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lastRenderedPageBreak/>
        <w:t>местного самоуправления города, если такие изменения требуют пересмотра административных процедур;</w:t>
      </w:r>
    </w:p>
    <w:p w:rsidR="00330510" w:rsidRPr="00FE5547" w:rsidRDefault="00330510" w:rsidP="00330510">
      <w:pPr>
        <w:pStyle w:val="Style5"/>
        <w:widowControl/>
        <w:tabs>
          <w:tab w:val="left" w:pos="1001"/>
        </w:tabs>
        <w:spacing w:before="7" w:line="317" w:lineRule="exact"/>
        <w:ind w:firstLine="727"/>
        <w:rPr>
          <w:rStyle w:val="FontStyle12"/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г)</w:t>
      </w:r>
      <w:r w:rsidRPr="00FE5547">
        <w:rPr>
          <w:rStyle w:val="FontStyle12"/>
          <w:rFonts w:ascii="PT Astra Serif" w:hAnsi="PT Astra Serif" w:cs="Times New Roman"/>
          <w:sz w:val="28"/>
          <w:szCs w:val="28"/>
        </w:rPr>
        <w:tab/>
        <w:t>поступления предложений органов администрации города, органов местного самоуправления города о внесении изменений, основанных на результатах анализа практики применения соответствующих административных регламентов.</w:t>
      </w:r>
    </w:p>
    <w:p w:rsidR="00804101" w:rsidRPr="00FE5547" w:rsidRDefault="00330510" w:rsidP="00623F59">
      <w:pPr>
        <w:pStyle w:val="Style5"/>
        <w:widowControl/>
        <w:numPr>
          <w:ilvl w:val="0"/>
          <w:numId w:val="19"/>
        </w:numPr>
        <w:tabs>
          <w:tab w:val="left" w:pos="1440"/>
        </w:tabs>
        <w:spacing w:line="317" w:lineRule="exact"/>
        <w:ind w:right="14" w:firstLine="727"/>
        <w:rPr>
          <w:rFonts w:ascii="PT Astra Serif" w:hAnsi="PT Astra Serif" w:cs="Times New Roman"/>
          <w:sz w:val="28"/>
          <w:szCs w:val="28"/>
        </w:rPr>
      </w:pPr>
      <w:r w:rsidRPr="00FE5547">
        <w:rPr>
          <w:rStyle w:val="FontStyle12"/>
          <w:rFonts w:ascii="PT Astra Serif" w:hAnsi="PT Astra Serif" w:cs="Times New Roman"/>
          <w:sz w:val="28"/>
          <w:szCs w:val="28"/>
        </w:rPr>
        <w:t>Внесение изменений в действующие административные регламенты осуществляется в порядке, установленном для разработки и утверждения административных регламентов.</w:t>
      </w:r>
    </w:p>
    <w:sectPr w:rsidR="00804101" w:rsidRPr="00FE5547" w:rsidSect="00FC0784">
      <w:headerReference w:type="default" r:id="rId13"/>
      <w:pgSz w:w="11906" w:h="16838" w:code="9"/>
      <w:pgMar w:top="993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5BD" w:rsidRDefault="000C25BD" w:rsidP="00994235">
      <w:r>
        <w:separator/>
      </w:r>
    </w:p>
  </w:endnote>
  <w:endnote w:type="continuationSeparator" w:id="0">
    <w:p w:rsidR="000C25BD" w:rsidRDefault="000C25BD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5BD" w:rsidRDefault="000C25BD" w:rsidP="00994235">
      <w:r>
        <w:separator/>
      </w:r>
    </w:p>
  </w:footnote>
  <w:footnote w:type="continuationSeparator" w:id="0">
    <w:p w:rsidR="000C25BD" w:rsidRDefault="000C25BD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9189940"/>
      <w:docPartObj>
        <w:docPartGallery w:val="Page Numbers (Top of Page)"/>
        <w:docPartUnique/>
      </w:docPartObj>
    </w:sdtPr>
    <w:sdtEndPr/>
    <w:sdtContent>
      <w:p w:rsidR="00994235" w:rsidRDefault="009942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547">
          <w:rPr>
            <w:noProof/>
          </w:rPr>
          <w:t>13</w:t>
        </w:r>
        <w:r>
          <w:fldChar w:fldCharType="end"/>
        </w:r>
      </w:p>
    </w:sdtContent>
  </w:sdt>
  <w:p w:rsidR="00994235" w:rsidRDefault="009942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32D9"/>
    <w:multiLevelType w:val="singleLevel"/>
    <w:tmpl w:val="F836DFA0"/>
    <w:lvl w:ilvl="0">
      <w:start w:val="7"/>
      <w:numFmt w:val="decimal"/>
      <w:lvlText w:val="%1)"/>
      <w:legacy w:legacy="1" w:legacySpace="0" w:legacyIndent="447"/>
      <w:lvlJc w:val="left"/>
      <w:rPr>
        <w:rFonts w:ascii="Palatino Linotype" w:hAnsi="Palatino Linotype" w:hint="default"/>
      </w:rPr>
    </w:lvl>
  </w:abstractNum>
  <w:abstractNum w:abstractNumId="1" w15:restartNumberingAfterBreak="0">
    <w:nsid w:val="14F238E9"/>
    <w:multiLevelType w:val="singleLevel"/>
    <w:tmpl w:val="B83ED8AA"/>
    <w:lvl w:ilvl="0">
      <w:start w:val="1"/>
      <w:numFmt w:val="decimal"/>
      <w:lvlText w:val="6.%1."/>
      <w:legacy w:legacy="1" w:legacySpace="0" w:legacyIndent="713"/>
      <w:lvlJc w:val="left"/>
      <w:rPr>
        <w:rFonts w:ascii="PT Astra Serif" w:hAnsi="PT Astra Serif" w:cs="Times New Roman" w:hint="default"/>
      </w:rPr>
    </w:lvl>
  </w:abstractNum>
  <w:abstractNum w:abstractNumId="2" w15:restartNumberingAfterBreak="0">
    <w:nsid w:val="1BD31A08"/>
    <w:multiLevelType w:val="singleLevel"/>
    <w:tmpl w:val="1E4472C0"/>
    <w:lvl w:ilvl="0">
      <w:start w:val="2"/>
      <w:numFmt w:val="decimal"/>
      <w:lvlText w:val="5.%1."/>
      <w:legacy w:legacy="1" w:legacySpace="0" w:legacyIndent="612"/>
      <w:lvlJc w:val="left"/>
      <w:rPr>
        <w:rFonts w:ascii="PT Astra Serif" w:hAnsi="PT Astra Serif" w:cs="Times New Roman" w:hint="default"/>
      </w:rPr>
    </w:lvl>
  </w:abstractNum>
  <w:abstractNum w:abstractNumId="3" w15:restartNumberingAfterBreak="0">
    <w:nsid w:val="22C75E7B"/>
    <w:multiLevelType w:val="singleLevel"/>
    <w:tmpl w:val="A78A05DC"/>
    <w:lvl w:ilvl="0">
      <w:start w:val="6"/>
      <w:numFmt w:val="decimal"/>
      <w:lvlText w:val="%1)"/>
      <w:legacy w:legacy="1" w:legacySpace="0" w:legacyIndent="447"/>
      <w:lvlJc w:val="left"/>
      <w:rPr>
        <w:rFonts w:ascii="Palatino Linotype" w:hAnsi="Palatino Linotype" w:hint="default"/>
      </w:rPr>
    </w:lvl>
  </w:abstractNum>
  <w:abstractNum w:abstractNumId="4" w15:restartNumberingAfterBreak="0">
    <w:nsid w:val="35473240"/>
    <w:multiLevelType w:val="singleLevel"/>
    <w:tmpl w:val="F20E9562"/>
    <w:lvl w:ilvl="0">
      <w:start w:val="4"/>
      <w:numFmt w:val="decimal"/>
      <w:lvlText w:val="%1)"/>
      <w:legacy w:legacy="1" w:legacySpace="0" w:legacyIndent="309"/>
      <w:lvlJc w:val="left"/>
      <w:rPr>
        <w:rFonts w:ascii="Palatino Linotype" w:hAnsi="Palatino Linotype" w:hint="default"/>
      </w:rPr>
    </w:lvl>
  </w:abstractNum>
  <w:abstractNum w:abstractNumId="5" w15:restartNumberingAfterBreak="0">
    <w:nsid w:val="3E533345"/>
    <w:multiLevelType w:val="singleLevel"/>
    <w:tmpl w:val="1D7ECDC2"/>
    <w:lvl w:ilvl="0">
      <w:start w:val="3"/>
      <w:numFmt w:val="decimal"/>
      <w:lvlText w:val="4.%1."/>
      <w:legacy w:legacy="1" w:legacySpace="0" w:legacyIndent="662"/>
      <w:lvlJc w:val="left"/>
      <w:rPr>
        <w:rFonts w:ascii="PT Astra Serif" w:hAnsi="PT Astra Serif" w:cs="Times New Roman" w:hint="default"/>
      </w:rPr>
    </w:lvl>
  </w:abstractNum>
  <w:abstractNum w:abstractNumId="6" w15:restartNumberingAfterBreak="0">
    <w:nsid w:val="40A41CF8"/>
    <w:multiLevelType w:val="singleLevel"/>
    <w:tmpl w:val="1CD211F2"/>
    <w:lvl w:ilvl="0">
      <w:start w:val="11"/>
      <w:numFmt w:val="decimal"/>
      <w:lvlText w:val="4.%1."/>
      <w:legacy w:legacy="1" w:legacySpace="0" w:legacyIndent="756"/>
      <w:lvlJc w:val="left"/>
      <w:rPr>
        <w:rFonts w:ascii="PT Astra Serif" w:hAnsi="PT Astra Serif" w:cs="Times New Roman" w:hint="default"/>
      </w:rPr>
    </w:lvl>
  </w:abstractNum>
  <w:abstractNum w:abstractNumId="7" w15:restartNumberingAfterBreak="0">
    <w:nsid w:val="548C4555"/>
    <w:multiLevelType w:val="singleLevel"/>
    <w:tmpl w:val="F912D22E"/>
    <w:lvl w:ilvl="0">
      <w:start w:val="8"/>
      <w:numFmt w:val="decimal"/>
      <w:lvlText w:val="4.%1."/>
      <w:legacy w:legacy="1" w:legacySpace="0" w:legacyIndent="512"/>
      <w:lvlJc w:val="left"/>
      <w:rPr>
        <w:rFonts w:ascii="PT Astra Serif" w:hAnsi="PT Astra Serif" w:cs="Times New Roman" w:hint="default"/>
      </w:rPr>
    </w:lvl>
  </w:abstractNum>
  <w:abstractNum w:abstractNumId="8" w15:restartNumberingAfterBreak="0">
    <w:nsid w:val="57E415D3"/>
    <w:multiLevelType w:val="singleLevel"/>
    <w:tmpl w:val="C3CE4408"/>
    <w:lvl w:ilvl="0">
      <w:start w:val="8"/>
      <w:numFmt w:val="decimal"/>
      <w:lvlText w:val="%1)"/>
      <w:legacy w:legacy="1" w:legacySpace="0" w:legacyIndent="447"/>
      <w:lvlJc w:val="left"/>
      <w:rPr>
        <w:rFonts w:ascii="Palatino Linotype" w:hAnsi="Palatino Linotype" w:hint="default"/>
      </w:rPr>
    </w:lvl>
  </w:abstractNum>
  <w:abstractNum w:abstractNumId="9" w15:restartNumberingAfterBreak="0">
    <w:nsid w:val="61DF73D9"/>
    <w:multiLevelType w:val="singleLevel"/>
    <w:tmpl w:val="0978BDD8"/>
    <w:lvl w:ilvl="0">
      <w:start w:val="1"/>
      <w:numFmt w:val="decimal"/>
      <w:lvlText w:val="5.%1."/>
      <w:legacy w:legacy="1" w:legacySpace="0" w:legacyIndent="612"/>
      <w:lvlJc w:val="left"/>
      <w:rPr>
        <w:rFonts w:ascii="PT Astra Serif" w:hAnsi="PT Astra Serif" w:cs="Times New Roman" w:hint="default"/>
      </w:rPr>
    </w:lvl>
  </w:abstractNum>
  <w:abstractNum w:abstractNumId="10" w15:restartNumberingAfterBreak="0">
    <w:nsid w:val="6CCD33CD"/>
    <w:multiLevelType w:val="singleLevel"/>
    <w:tmpl w:val="D7A0B5F8"/>
    <w:lvl w:ilvl="0">
      <w:start w:val="3"/>
      <w:numFmt w:val="decimal"/>
      <w:lvlText w:val="%1)"/>
      <w:legacy w:legacy="1" w:legacySpace="0" w:legacyIndent="309"/>
      <w:lvlJc w:val="left"/>
      <w:rPr>
        <w:rFonts w:ascii="Palatino Linotype" w:hAnsi="Palatino Linotype" w:hint="default"/>
      </w:rPr>
    </w:lvl>
  </w:abstractNum>
  <w:abstractNum w:abstractNumId="11" w15:restartNumberingAfterBreak="0">
    <w:nsid w:val="6E4B06F5"/>
    <w:multiLevelType w:val="singleLevel"/>
    <w:tmpl w:val="3D58BF3A"/>
    <w:lvl w:ilvl="0">
      <w:start w:val="13"/>
      <w:numFmt w:val="decimal"/>
      <w:lvlText w:val="4.%1."/>
      <w:legacy w:legacy="1" w:legacySpace="0" w:legacyIndent="900"/>
      <w:lvlJc w:val="left"/>
      <w:rPr>
        <w:rFonts w:ascii="PT Astra Serif" w:hAnsi="PT Astra Serif" w:cs="Times New Roman" w:hint="default"/>
      </w:rPr>
    </w:lvl>
  </w:abstractNum>
  <w:abstractNum w:abstractNumId="12" w15:restartNumberingAfterBreak="0">
    <w:nsid w:val="74E7127A"/>
    <w:multiLevelType w:val="singleLevel"/>
    <w:tmpl w:val="6C08E630"/>
    <w:lvl w:ilvl="0">
      <w:start w:val="12"/>
      <w:numFmt w:val="decimal"/>
      <w:lvlText w:val="4.%1."/>
      <w:legacy w:legacy="1" w:legacySpace="0" w:legacyIndent="1001"/>
      <w:lvlJc w:val="left"/>
      <w:rPr>
        <w:rFonts w:ascii="PT Astra Serif" w:hAnsi="PT Astra Serif" w:cs="Times New Roman" w:hint="default"/>
      </w:rPr>
    </w:lvl>
  </w:abstractNum>
  <w:abstractNum w:abstractNumId="13" w15:restartNumberingAfterBreak="0">
    <w:nsid w:val="766D0D3F"/>
    <w:multiLevelType w:val="singleLevel"/>
    <w:tmpl w:val="880829B2"/>
    <w:lvl w:ilvl="0">
      <w:start w:val="2"/>
      <w:numFmt w:val="decimal"/>
      <w:lvlText w:val="6.%1."/>
      <w:legacy w:legacy="1" w:legacySpace="0" w:legacyIndent="713"/>
      <w:lvlJc w:val="left"/>
      <w:rPr>
        <w:rFonts w:ascii="PT Astra Serif" w:hAnsi="PT Astra Serif" w:cs="Times New Roman" w:hint="default"/>
      </w:rPr>
    </w:lvl>
  </w:abstractNum>
  <w:abstractNum w:abstractNumId="14" w15:restartNumberingAfterBreak="0">
    <w:nsid w:val="78EA6D54"/>
    <w:multiLevelType w:val="singleLevel"/>
    <w:tmpl w:val="3CBA268E"/>
    <w:lvl w:ilvl="0">
      <w:start w:val="7"/>
      <w:numFmt w:val="decimal"/>
      <w:lvlText w:val="4.%1."/>
      <w:legacy w:legacy="1" w:legacySpace="0" w:legacyIndent="634"/>
      <w:lvlJc w:val="left"/>
      <w:rPr>
        <w:rFonts w:ascii="PT Astra Serif" w:hAnsi="PT Astra Serif" w:cs="Times New Roman" w:hint="default"/>
      </w:rPr>
    </w:lvl>
  </w:abstractNum>
  <w:abstractNum w:abstractNumId="15" w15:restartNumberingAfterBreak="0">
    <w:nsid w:val="79F74BFD"/>
    <w:multiLevelType w:val="singleLevel"/>
    <w:tmpl w:val="CF826360"/>
    <w:lvl w:ilvl="0">
      <w:start w:val="1"/>
      <w:numFmt w:val="decimal"/>
      <w:lvlText w:val="%1)"/>
      <w:legacy w:legacy="1" w:legacySpace="0" w:legacyIndent="310"/>
      <w:lvlJc w:val="left"/>
      <w:rPr>
        <w:rFonts w:ascii="Palatino Linotype" w:hAnsi="Palatino Linotype" w:hint="default"/>
      </w:rPr>
    </w:lvl>
  </w:abstractNum>
  <w:num w:numId="1" w16cid:durableId="1637373280">
    <w:abstractNumId w:val="15"/>
  </w:num>
  <w:num w:numId="2" w16cid:durableId="307905917">
    <w:abstractNumId w:val="10"/>
  </w:num>
  <w:num w:numId="3" w16cid:durableId="1580402756">
    <w:abstractNumId w:val="4"/>
  </w:num>
  <w:num w:numId="4" w16cid:durableId="1508205190">
    <w:abstractNumId w:val="3"/>
  </w:num>
  <w:num w:numId="5" w16cid:durableId="158619721">
    <w:abstractNumId w:val="0"/>
  </w:num>
  <w:num w:numId="6" w16cid:durableId="1916086573">
    <w:abstractNumId w:val="8"/>
  </w:num>
  <w:num w:numId="7" w16cid:durableId="109905696">
    <w:abstractNumId w:val="5"/>
  </w:num>
  <w:num w:numId="8" w16cid:durableId="1716418968">
    <w:abstractNumId w:val="5"/>
    <w:lvlOverride w:ilvl="0">
      <w:lvl w:ilvl="0">
        <w:start w:val="3"/>
        <w:numFmt w:val="decimal"/>
        <w:lvlText w:val="4.%1."/>
        <w:legacy w:legacy="1" w:legacySpace="0" w:legacyIndent="778"/>
        <w:lvlJc w:val="left"/>
        <w:rPr>
          <w:rFonts w:ascii="PT Astra Serif" w:hAnsi="PT Astra Serif" w:cs="Times New Roman" w:hint="default"/>
        </w:rPr>
      </w:lvl>
    </w:lvlOverride>
  </w:num>
  <w:num w:numId="9" w16cid:durableId="1496187960">
    <w:abstractNumId w:val="5"/>
    <w:lvlOverride w:ilvl="0">
      <w:lvl w:ilvl="0">
        <w:start w:val="3"/>
        <w:numFmt w:val="decimal"/>
        <w:lvlText w:val="4.%1."/>
        <w:legacy w:legacy="1" w:legacySpace="0" w:legacyIndent="634"/>
        <w:lvlJc w:val="left"/>
        <w:rPr>
          <w:rFonts w:ascii="PT Astra Serif" w:hAnsi="PT Astra Serif" w:cs="Times New Roman" w:hint="default"/>
        </w:rPr>
      </w:lvl>
    </w:lvlOverride>
  </w:num>
  <w:num w:numId="10" w16cid:durableId="1980181191">
    <w:abstractNumId w:val="14"/>
  </w:num>
  <w:num w:numId="11" w16cid:durableId="39287041">
    <w:abstractNumId w:val="7"/>
  </w:num>
  <w:num w:numId="12" w16cid:durableId="95449310">
    <w:abstractNumId w:val="7"/>
    <w:lvlOverride w:ilvl="0">
      <w:lvl w:ilvl="0">
        <w:start w:val="9"/>
        <w:numFmt w:val="decimal"/>
        <w:lvlText w:val="4.%1."/>
        <w:legacy w:legacy="1" w:legacySpace="0" w:legacyIndent="619"/>
        <w:lvlJc w:val="left"/>
        <w:rPr>
          <w:rFonts w:ascii="PT Astra Serif" w:hAnsi="PT Astra Serif" w:cs="Times New Roman" w:hint="default"/>
        </w:rPr>
      </w:lvl>
    </w:lvlOverride>
  </w:num>
  <w:num w:numId="13" w16cid:durableId="783428329">
    <w:abstractNumId w:val="6"/>
  </w:num>
  <w:num w:numId="14" w16cid:durableId="380978767">
    <w:abstractNumId w:val="12"/>
  </w:num>
  <w:num w:numId="15" w16cid:durableId="372274521">
    <w:abstractNumId w:val="11"/>
  </w:num>
  <w:num w:numId="16" w16cid:durableId="66419804">
    <w:abstractNumId w:val="9"/>
  </w:num>
  <w:num w:numId="17" w16cid:durableId="1986428265">
    <w:abstractNumId w:val="2"/>
  </w:num>
  <w:num w:numId="18" w16cid:durableId="1594360221">
    <w:abstractNumId w:val="1"/>
  </w:num>
  <w:num w:numId="19" w16cid:durableId="1585720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585"/>
    <w:rsid w:val="00010E3D"/>
    <w:rsid w:val="00033313"/>
    <w:rsid w:val="00044469"/>
    <w:rsid w:val="00082E65"/>
    <w:rsid w:val="000A0007"/>
    <w:rsid w:val="000B6E15"/>
    <w:rsid w:val="000C25BD"/>
    <w:rsid w:val="000C5BF2"/>
    <w:rsid w:val="000E0403"/>
    <w:rsid w:val="00137C3E"/>
    <w:rsid w:val="001525ED"/>
    <w:rsid w:val="0018376A"/>
    <w:rsid w:val="001974BA"/>
    <w:rsid w:val="001B69F6"/>
    <w:rsid w:val="001D3F1A"/>
    <w:rsid w:val="0022229D"/>
    <w:rsid w:val="00226306"/>
    <w:rsid w:val="0029676B"/>
    <w:rsid w:val="002E038B"/>
    <w:rsid w:val="002E7636"/>
    <w:rsid w:val="00317FE4"/>
    <w:rsid w:val="00324DEF"/>
    <w:rsid w:val="00330510"/>
    <w:rsid w:val="003465A0"/>
    <w:rsid w:val="00372F70"/>
    <w:rsid w:val="003A00DE"/>
    <w:rsid w:val="003B4DE0"/>
    <w:rsid w:val="0048473D"/>
    <w:rsid w:val="00490AD7"/>
    <w:rsid w:val="004E4F96"/>
    <w:rsid w:val="0055441E"/>
    <w:rsid w:val="005D3939"/>
    <w:rsid w:val="005E5595"/>
    <w:rsid w:val="0060137C"/>
    <w:rsid w:val="00623585"/>
    <w:rsid w:val="00623F59"/>
    <w:rsid w:val="00670D4C"/>
    <w:rsid w:val="006B0212"/>
    <w:rsid w:val="006C60B4"/>
    <w:rsid w:val="00706BA7"/>
    <w:rsid w:val="00707A22"/>
    <w:rsid w:val="00713918"/>
    <w:rsid w:val="00727FD1"/>
    <w:rsid w:val="007531DD"/>
    <w:rsid w:val="00770BC4"/>
    <w:rsid w:val="00782D9B"/>
    <w:rsid w:val="007972E7"/>
    <w:rsid w:val="007B3C1B"/>
    <w:rsid w:val="007B4AD1"/>
    <w:rsid w:val="007C4557"/>
    <w:rsid w:val="007D07E7"/>
    <w:rsid w:val="007F2259"/>
    <w:rsid w:val="007F37AE"/>
    <w:rsid w:val="00804101"/>
    <w:rsid w:val="00813C85"/>
    <w:rsid w:val="0083493E"/>
    <w:rsid w:val="008666E9"/>
    <w:rsid w:val="00891148"/>
    <w:rsid w:val="00943E8D"/>
    <w:rsid w:val="00951D0B"/>
    <w:rsid w:val="00956D2E"/>
    <w:rsid w:val="009570D0"/>
    <w:rsid w:val="00990129"/>
    <w:rsid w:val="00994235"/>
    <w:rsid w:val="00A01A7A"/>
    <w:rsid w:val="00A1289E"/>
    <w:rsid w:val="00A14497"/>
    <w:rsid w:val="00A34AC3"/>
    <w:rsid w:val="00A368EA"/>
    <w:rsid w:val="00A46817"/>
    <w:rsid w:val="00AA51AB"/>
    <w:rsid w:val="00AB7DB0"/>
    <w:rsid w:val="00B125EC"/>
    <w:rsid w:val="00B40FD4"/>
    <w:rsid w:val="00B54DE9"/>
    <w:rsid w:val="00BC6ED1"/>
    <w:rsid w:val="00BE0027"/>
    <w:rsid w:val="00BE0FFD"/>
    <w:rsid w:val="00BE76A4"/>
    <w:rsid w:val="00BE7E74"/>
    <w:rsid w:val="00C44831"/>
    <w:rsid w:val="00C51F87"/>
    <w:rsid w:val="00C6296B"/>
    <w:rsid w:val="00C97257"/>
    <w:rsid w:val="00CC7A1C"/>
    <w:rsid w:val="00CD08BB"/>
    <w:rsid w:val="00D821B3"/>
    <w:rsid w:val="00E20855"/>
    <w:rsid w:val="00EE0A89"/>
    <w:rsid w:val="00EE7875"/>
    <w:rsid w:val="00EF67AA"/>
    <w:rsid w:val="00F17BA2"/>
    <w:rsid w:val="00F51BC0"/>
    <w:rsid w:val="00F75741"/>
    <w:rsid w:val="00FC0784"/>
    <w:rsid w:val="00FC2256"/>
    <w:rsid w:val="00FE5547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158B"/>
  <w15:docId w15:val="{9ED74707-C813-4306-B31D-59FB7A78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Pr>
      <w:rFonts w:ascii="Calibri" w:hAnsi="Calibr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Calibri" w:hAnsi="Calibr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330510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Palatino Linotype" w:eastAsiaTheme="minorEastAsia" w:hAnsi="Palatino Linotype" w:cstheme="minorBidi"/>
      <w:szCs w:val="24"/>
    </w:rPr>
  </w:style>
  <w:style w:type="paragraph" w:customStyle="1" w:styleId="Style5">
    <w:name w:val="Style5"/>
    <w:basedOn w:val="a"/>
    <w:uiPriority w:val="99"/>
    <w:rsid w:val="00330510"/>
    <w:pPr>
      <w:widowControl w:val="0"/>
      <w:autoSpaceDE w:val="0"/>
      <w:autoSpaceDN w:val="0"/>
      <w:adjustRightInd w:val="0"/>
      <w:spacing w:line="319" w:lineRule="exact"/>
      <w:ind w:firstLine="756"/>
      <w:jc w:val="both"/>
    </w:pPr>
    <w:rPr>
      <w:rFonts w:ascii="Palatino Linotype" w:eastAsiaTheme="minorEastAsia" w:hAnsi="Palatino Linotype" w:cstheme="minorBidi"/>
      <w:szCs w:val="24"/>
    </w:rPr>
  </w:style>
  <w:style w:type="paragraph" w:customStyle="1" w:styleId="Style10">
    <w:name w:val="Style10"/>
    <w:basedOn w:val="a"/>
    <w:uiPriority w:val="99"/>
    <w:rsid w:val="00330510"/>
    <w:pPr>
      <w:widowControl w:val="0"/>
      <w:autoSpaceDE w:val="0"/>
      <w:autoSpaceDN w:val="0"/>
      <w:adjustRightInd w:val="0"/>
      <w:spacing w:line="319" w:lineRule="exact"/>
      <w:ind w:firstLine="720"/>
      <w:jc w:val="both"/>
    </w:pPr>
    <w:rPr>
      <w:rFonts w:ascii="Palatino Linotype" w:eastAsiaTheme="minorEastAsia" w:hAnsi="Palatino Linotype" w:cstheme="minorBidi"/>
      <w:szCs w:val="24"/>
    </w:rPr>
  </w:style>
  <w:style w:type="character" w:customStyle="1" w:styleId="FontStyle12">
    <w:name w:val="Font Style12"/>
    <w:basedOn w:val="a0"/>
    <w:uiPriority w:val="99"/>
    <w:rsid w:val="00330510"/>
    <w:rPr>
      <w:rFonts w:ascii="Palatino Linotype" w:hAnsi="Palatino Linotype" w:cs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7A4CBEA4C6A31B9D722085405E6A0FC25808922CB53BBB8BF2FCD508DE3BA9818497B2799DDA35D50689065C5252BC5851C3C131F5D66j3z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959952D5FB4246F6539005AF01FD20FD2E87EC5DC6C3405824B86791FA4E066FDC82297589D843637D7C8B95EE504F963EBCF46615657Cj6w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959952D5FB4246F6539005AF01FD20FD2E87EC5DC6C3405824B86791FA4E066FDC82297589D843637D7C8B95EE504F963EBCF46615657Cj6w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1A148D441E7CFDCFF6F447D2639541210C22A9ED80A44FD9C6D90CE0E9A345F69EF7BBA306803E82715CD339K7z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37A4CBEA4C6A31B9D722085405E6A0FC25808922CB53BBB8BF2FCD508DE3BA8A181177259EC2A25A453EC123j9z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9CC4-E0E5-46D2-89B8-806DC44E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16</Pages>
  <Words>5040</Words>
  <Characters>28729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ПравПортал</cp:lastModifiedBy>
  <cp:revision>42</cp:revision>
  <cp:lastPrinted>2025-04-18T01:25:00Z</cp:lastPrinted>
  <dcterms:created xsi:type="dcterms:W3CDTF">2021-12-13T09:37:00Z</dcterms:created>
  <dcterms:modified xsi:type="dcterms:W3CDTF">2025-04-22T03:53:00Z</dcterms:modified>
</cp:coreProperties>
</file>