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F9B9F" w14:textId="20BE9453" w:rsidR="00877926" w:rsidRPr="00C25F62" w:rsidRDefault="00877926" w:rsidP="00877926">
      <w:pPr>
        <w:spacing w:after="0" w:line="240" w:lineRule="auto"/>
        <w:ind w:left="0" w:righ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7F759B">
        <w:rPr>
          <w:sz w:val="28"/>
          <w:szCs w:val="28"/>
        </w:rPr>
        <w:t xml:space="preserve">      </w:t>
      </w:r>
      <w:r w:rsidRPr="00C25F62">
        <w:rPr>
          <w:sz w:val="28"/>
          <w:szCs w:val="28"/>
        </w:rPr>
        <w:t>Приложение 2</w:t>
      </w:r>
    </w:p>
    <w:p w14:paraId="06D1DE09" w14:textId="77777777" w:rsidR="00877926" w:rsidRPr="00C25F62" w:rsidRDefault="00877926" w:rsidP="00877926">
      <w:pPr>
        <w:spacing w:after="0" w:line="240" w:lineRule="auto"/>
        <w:ind w:left="5670" w:right="0" w:firstLine="5"/>
        <w:jc w:val="left"/>
        <w:rPr>
          <w:sz w:val="28"/>
          <w:szCs w:val="28"/>
        </w:rPr>
      </w:pPr>
      <w:r w:rsidRPr="00C25F62">
        <w:rPr>
          <w:sz w:val="28"/>
          <w:szCs w:val="28"/>
        </w:rPr>
        <w:t>УТВЕРЖДЕНЫ</w:t>
      </w:r>
    </w:p>
    <w:p w14:paraId="3C3FA662" w14:textId="77777777" w:rsidR="00877926" w:rsidRPr="00C25F62" w:rsidRDefault="00877926" w:rsidP="00877926">
      <w:pPr>
        <w:spacing w:after="0" w:line="240" w:lineRule="auto"/>
        <w:ind w:left="5670" w:right="0" w:firstLine="5"/>
        <w:jc w:val="left"/>
        <w:rPr>
          <w:sz w:val="28"/>
          <w:szCs w:val="28"/>
        </w:rPr>
      </w:pPr>
      <w:r w:rsidRPr="00C25F62">
        <w:rPr>
          <w:sz w:val="28"/>
          <w:szCs w:val="28"/>
        </w:rPr>
        <w:t>постановлением администрации города</w:t>
      </w:r>
    </w:p>
    <w:p w14:paraId="70DED065" w14:textId="3A2BBB9A" w:rsidR="00877926" w:rsidRPr="00C25F62" w:rsidRDefault="00877926" w:rsidP="00877926">
      <w:pPr>
        <w:spacing w:after="0" w:line="240" w:lineRule="auto"/>
        <w:ind w:left="5670" w:right="0" w:firstLine="0"/>
        <w:jc w:val="left"/>
        <w:rPr>
          <w:sz w:val="28"/>
          <w:szCs w:val="28"/>
        </w:rPr>
      </w:pPr>
      <w:r w:rsidRPr="00C25F62">
        <w:rPr>
          <w:sz w:val="28"/>
          <w:szCs w:val="28"/>
        </w:rPr>
        <w:t>от</w:t>
      </w:r>
      <w:r w:rsidR="007F759B">
        <w:rPr>
          <w:sz w:val="28"/>
          <w:szCs w:val="28"/>
        </w:rPr>
        <w:t xml:space="preserve"> 06.06.2024</w:t>
      </w:r>
      <w:r w:rsidRPr="00C25F62">
        <w:rPr>
          <w:sz w:val="28"/>
          <w:szCs w:val="28"/>
        </w:rPr>
        <w:t xml:space="preserve"> №</w:t>
      </w:r>
      <w:r w:rsidR="007F759B">
        <w:rPr>
          <w:sz w:val="28"/>
          <w:szCs w:val="28"/>
        </w:rPr>
        <w:t>919</w:t>
      </w:r>
    </w:p>
    <w:p w14:paraId="2EEDA7E1" w14:textId="77777777" w:rsidR="00877926" w:rsidRPr="00C25F62" w:rsidRDefault="00877926" w:rsidP="00877926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6E4E3FDF" w14:textId="77777777" w:rsidR="00877926" w:rsidRPr="00C25F62" w:rsidRDefault="00877926" w:rsidP="00877926">
      <w:pPr>
        <w:spacing w:after="0" w:line="240" w:lineRule="auto"/>
        <w:ind w:left="0" w:right="0" w:firstLine="0"/>
        <w:jc w:val="center"/>
        <w:rPr>
          <w:color w:val="000000" w:themeColor="text1"/>
          <w:sz w:val="28"/>
          <w:szCs w:val="28"/>
        </w:rPr>
      </w:pPr>
    </w:p>
    <w:p w14:paraId="4AF545BF" w14:textId="77777777" w:rsidR="00877926" w:rsidRPr="00C25F62" w:rsidRDefault="00877926" w:rsidP="00877926">
      <w:pPr>
        <w:spacing w:after="0" w:line="240" w:lineRule="auto"/>
        <w:ind w:left="0" w:right="0" w:firstLine="0"/>
        <w:jc w:val="center"/>
        <w:outlineLvl w:val="0"/>
        <w:rPr>
          <w:color w:val="000000" w:themeColor="text1"/>
          <w:sz w:val="28"/>
          <w:szCs w:val="28"/>
        </w:rPr>
      </w:pPr>
      <w:r w:rsidRPr="00C25F62">
        <w:rPr>
          <w:color w:val="000000" w:themeColor="text1"/>
          <w:sz w:val="28"/>
          <w:szCs w:val="28"/>
        </w:rPr>
        <w:t xml:space="preserve">ПРАВИЛА </w:t>
      </w:r>
      <w:r w:rsidRPr="00C25F62">
        <w:rPr>
          <w:color w:val="000000" w:themeColor="text1"/>
          <w:sz w:val="28"/>
          <w:szCs w:val="28"/>
        </w:rPr>
        <w:br/>
        <w:t>рассмотрения запросов субъектов персональных данных или их представителей в администрации города Барнаула</w:t>
      </w:r>
    </w:p>
    <w:p w14:paraId="3E81946B" w14:textId="77777777" w:rsidR="00877926" w:rsidRPr="00C25F62" w:rsidRDefault="00877926" w:rsidP="00877926">
      <w:pPr>
        <w:spacing w:after="0" w:line="240" w:lineRule="auto"/>
        <w:ind w:left="0" w:right="0" w:firstLine="0"/>
        <w:jc w:val="center"/>
        <w:rPr>
          <w:color w:val="000000" w:themeColor="text1"/>
          <w:sz w:val="28"/>
          <w:szCs w:val="28"/>
        </w:rPr>
      </w:pPr>
    </w:p>
    <w:p w14:paraId="0C279328" w14:textId="77777777" w:rsidR="00877926" w:rsidRPr="00C25F62" w:rsidRDefault="00877926" w:rsidP="00877926">
      <w:pPr>
        <w:tabs>
          <w:tab w:val="left" w:pos="993"/>
        </w:tabs>
        <w:spacing w:after="0" w:line="240" w:lineRule="auto"/>
        <w:ind w:left="0" w:right="0" w:firstLine="697"/>
        <w:outlineLvl w:val="1"/>
        <w:rPr>
          <w:color w:val="000000" w:themeColor="text1"/>
          <w:spacing w:val="-2"/>
          <w:sz w:val="28"/>
          <w:szCs w:val="28"/>
        </w:rPr>
      </w:pPr>
      <w:r w:rsidRPr="00C25F62">
        <w:rPr>
          <w:color w:val="000000" w:themeColor="text1"/>
          <w:spacing w:val="-2"/>
          <w:sz w:val="28"/>
          <w:szCs w:val="28"/>
        </w:rPr>
        <w:t xml:space="preserve">1. Правила рассмотрения запросов субъектов персональных данных или их представителей в администрации города Барнаула (далее – Правила) определяют порядок приема (получения), регистрации запросов субъектов персональных данных или их представителей по вопросам обработки </w:t>
      </w:r>
      <w:r w:rsidRPr="00C25F62">
        <w:rPr>
          <w:color w:val="000000" w:themeColor="text1"/>
          <w:spacing w:val="-2"/>
          <w:sz w:val="28"/>
          <w:szCs w:val="28"/>
          <w:shd w:val="clear" w:color="auto" w:fill="FFFFFF"/>
        </w:rPr>
        <w:t>персональных данных, относящихся к соответствующему субъекту персональных данных</w:t>
      </w:r>
      <w:r w:rsidRPr="00C25F62">
        <w:rPr>
          <w:color w:val="000000" w:themeColor="text1"/>
          <w:spacing w:val="-2"/>
          <w:sz w:val="28"/>
          <w:szCs w:val="28"/>
        </w:rPr>
        <w:t xml:space="preserve"> (далее – запрос), поступивших в администрацию города Барнаула (далее – администрация), и подготовки ответов по результатам рассмотрения запросов.</w:t>
      </w:r>
    </w:p>
    <w:p w14:paraId="6545278B" w14:textId="77777777" w:rsidR="00877926" w:rsidRPr="00C25F62" w:rsidRDefault="00877926" w:rsidP="00877926">
      <w:pPr>
        <w:spacing w:after="0" w:line="240" w:lineRule="auto"/>
        <w:ind w:left="0" w:right="0" w:firstLine="697"/>
        <w:outlineLvl w:val="1"/>
        <w:rPr>
          <w:color w:val="000000" w:themeColor="text1"/>
          <w:spacing w:val="-2"/>
          <w:sz w:val="28"/>
          <w:szCs w:val="28"/>
        </w:rPr>
      </w:pPr>
      <w:r w:rsidRPr="00C25F62">
        <w:rPr>
          <w:color w:val="000000" w:themeColor="text1"/>
          <w:spacing w:val="-2"/>
          <w:sz w:val="28"/>
          <w:szCs w:val="28"/>
        </w:rPr>
        <w:t>2. Понятия, используемые в Положении, применяются в значениях, определенных Федеральным законом от 27.07.2006 №152-ФЗ «О персональных данных».</w:t>
      </w:r>
    </w:p>
    <w:p w14:paraId="290ADA50" w14:textId="77777777" w:rsidR="00877926" w:rsidRPr="00C25F62" w:rsidRDefault="00877926" w:rsidP="00877926">
      <w:pPr>
        <w:spacing w:after="0" w:line="240" w:lineRule="auto"/>
        <w:ind w:left="0" w:right="0" w:firstLine="697"/>
        <w:outlineLvl w:val="1"/>
        <w:rPr>
          <w:color w:val="000000" w:themeColor="text1"/>
          <w:spacing w:val="-2"/>
          <w:sz w:val="28"/>
          <w:szCs w:val="28"/>
        </w:rPr>
      </w:pPr>
      <w:r w:rsidRPr="00C25F62">
        <w:rPr>
          <w:color w:val="000000" w:themeColor="text1"/>
          <w:spacing w:val="-2"/>
          <w:sz w:val="28"/>
          <w:szCs w:val="28"/>
        </w:rPr>
        <w:t xml:space="preserve">3. Субъекты персональных данных имеют право на получение информации, касающейся обработки их персональных данных, указанной </w:t>
      </w:r>
      <w:r>
        <w:rPr>
          <w:color w:val="000000" w:themeColor="text1"/>
          <w:spacing w:val="-2"/>
          <w:sz w:val="28"/>
          <w:szCs w:val="28"/>
        </w:rPr>
        <w:br/>
      </w:r>
      <w:r w:rsidRPr="00C25F62">
        <w:rPr>
          <w:color w:val="000000" w:themeColor="text1"/>
          <w:spacing w:val="-2"/>
          <w:sz w:val="28"/>
          <w:szCs w:val="28"/>
        </w:rPr>
        <w:t>в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C25F62">
        <w:rPr>
          <w:color w:val="000000" w:themeColor="text1"/>
          <w:spacing w:val="-2"/>
          <w:sz w:val="28"/>
          <w:szCs w:val="28"/>
        </w:rPr>
        <w:t xml:space="preserve">части 7 статьи 14 Федерального закона от 27.07.2006 №152-ФЗ </w:t>
      </w:r>
      <w:r>
        <w:rPr>
          <w:color w:val="000000" w:themeColor="text1"/>
          <w:spacing w:val="-2"/>
          <w:sz w:val="28"/>
          <w:szCs w:val="28"/>
        </w:rPr>
        <w:br/>
      </w:r>
      <w:r w:rsidRPr="00C25F62">
        <w:rPr>
          <w:color w:val="000000" w:themeColor="text1"/>
          <w:spacing w:val="-2"/>
          <w:sz w:val="28"/>
          <w:szCs w:val="28"/>
        </w:rPr>
        <w:t>«О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C25F62">
        <w:rPr>
          <w:color w:val="000000" w:themeColor="text1"/>
          <w:spacing w:val="-2"/>
          <w:sz w:val="28"/>
          <w:szCs w:val="28"/>
        </w:rPr>
        <w:t xml:space="preserve">персональных данных», за исключением случаев, предусмотренных </w:t>
      </w:r>
      <w:r w:rsidRPr="00C25F62">
        <w:rPr>
          <w:color w:val="000000" w:themeColor="text1"/>
          <w:spacing w:val="-2"/>
          <w:sz w:val="28"/>
          <w:szCs w:val="28"/>
        </w:rPr>
        <w:br/>
        <w:t xml:space="preserve">частью 8 статьи 14 Федерального закона от 27.07.2006 №152-ФЗ </w:t>
      </w:r>
      <w:r>
        <w:rPr>
          <w:color w:val="000000" w:themeColor="text1"/>
          <w:spacing w:val="-2"/>
          <w:sz w:val="28"/>
          <w:szCs w:val="28"/>
        </w:rPr>
        <w:br/>
      </w:r>
      <w:r w:rsidRPr="00C25F62">
        <w:rPr>
          <w:color w:val="000000" w:themeColor="text1"/>
          <w:spacing w:val="-2"/>
          <w:sz w:val="28"/>
          <w:szCs w:val="28"/>
        </w:rPr>
        <w:t>«О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C25F62">
        <w:rPr>
          <w:color w:val="000000" w:themeColor="text1"/>
          <w:spacing w:val="-2"/>
          <w:sz w:val="28"/>
          <w:szCs w:val="28"/>
        </w:rPr>
        <w:t xml:space="preserve">персональных данных». </w:t>
      </w:r>
      <w:r w:rsidRPr="00C25F62">
        <w:rPr>
          <w:color w:val="000000" w:themeColor="text1"/>
          <w:spacing w:val="-2"/>
          <w:sz w:val="28"/>
          <w:szCs w:val="28"/>
          <w:shd w:val="clear" w:color="auto" w:fill="FFFFFF"/>
        </w:rPr>
        <w:t>Субъект персональных данных имеет право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 защите своих прав.</w:t>
      </w:r>
    </w:p>
    <w:p w14:paraId="2065E83C" w14:textId="77777777" w:rsidR="00877926" w:rsidRPr="00C25F62" w:rsidRDefault="00877926" w:rsidP="00877926">
      <w:pPr>
        <w:spacing w:after="0" w:line="240" w:lineRule="auto"/>
        <w:ind w:left="0" w:right="0" w:firstLine="697"/>
        <w:outlineLvl w:val="1"/>
        <w:rPr>
          <w:color w:val="000000" w:themeColor="text1"/>
          <w:spacing w:val="-2"/>
          <w:sz w:val="28"/>
          <w:szCs w:val="28"/>
        </w:rPr>
      </w:pPr>
      <w:r w:rsidRPr="00C25F62">
        <w:rPr>
          <w:color w:val="000000" w:themeColor="text1"/>
          <w:spacing w:val="-2"/>
          <w:sz w:val="28"/>
          <w:szCs w:val="28"/>
        </w:rPr>
        <w:t xml:space="preserve">4. Запрос субъекта персональных данных или его представителя в соответствии с частью 3 статьи 14 Федерального закона от 27.07.2006 </w:t>
      </w:r>
      <w:r w:rsidRPr="00C25F62">
        <w:rPr>
          <w:color w:val="000000" w:themeColor="text1"/>
          <w:spacing w:val="-2"/>
          <w:sz w:val="28"/>
          <w:szCs w:val="28"/>
        </w:rPr>
        <w:br/>
        <w:t xml:space="preserve">№152-ФЗ «О персональных данных»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администрацией (номер договора, дата заключения договора и (или) иные сведения), либо сведения, иным образом подтверждающие факт обработки персональных данных администрацией, подпись субъекта персональных данных или его представителя. Запрос может быть направлен в форме электронного </w:t>
      </w:r>
      <w:r w:rsidRPr="00C25F62">
        <w:rPr>
          <w:color w:val="000000" w:themeColor="text1"/>
          <w:spacing w:val="-2"/>
          <w:sz w:val="28"/>
          <w:szCs w:val="28"/>
        </w:rPr>
        <w:lastRenderedPageBreak/>
        <w:t>документа и подписан электронной подписью в соответствии с законодательством Российской Федерации.</w:t>
      </w:r>
    </w:p>
    <w:p w14:paraId="008B0FFB" w14:textId="77777777" w:rsidR="00877926" w:rsidRPr="00C25F62" w:rsidRDefault="00877926" w:rsidP="00877926">
      <w:pPr>
        <w:spacing w:after="0" w:line="240" w:lineRule="auto"/>
        <w:ind w:left="0" w:right="0" w:firstLine="697"/>
        <w:outlineLvl w:val="1"/>
        <w:rPr>
          <w:color w:val="000000" w:themeColor="text1"/>
          <w:spacing w:val="-2"/>
          <w:sz w:val="28"/>
          <w:szCs w:val="28"/>
        </w:rPr>
      </w:pPr>
      <w:r w:rsidRPr="00C25F62">
        <w:rPr>
          <w:color w:val="000000" w:themeColor="text1"/>
          <w:spacing w:val="-2"/>
          <w:sz w:val="28"/>
          <w:szCs w:val="28"/>
        </w:rPr>
        <w:t xml:space="preserve">5. Запрос регистрируется в соответствии с </w:t>
      </w:r>
      <w:r>
        <w:rPr>
          <w:color w:val="000000" w:themeColor="text1"/>
          <w:spacing w:val="-2"/>
          <w:sz w:val="28"/>
          <w:szCs w:val="28"/>
        </w:rPr>
        <w:t xml:space="preserve">инструкцией </w:t>
      </w:r>
      <w:r>
        <w:rPr>
          <w:color w:val="000000" w:themeColor="text1"/>
          <w:spacing w:val="-2"/>
          <w:sz w:val="28"/>
          <w:szCs w:val="28"/>
        </w:rPr>
        <w:br/>
        <w:t xml:space="preserve">по </w:t>
      </w:r>
      <w:r w:rsidRPr="00C25F62">
        <w:rPr>
          <w:color w:val="000000" w:themeColor="text1"/>
          <w:spacing w:val="-2"/>
          <w:sz w:val="28"/>
          <w:szCs w:val="28"/>
        </w:rPr>
        <w:t>делопроизводству в администрации города и иных органах местного самоуправления, утвержденной постановлением</w:t>
      </w:r>
      <w:r>
        <w:rPr>
          <w:color w:val="000000" w:themeColor="text1"/>
          <w:spacing w:val="-2"/>
          <w:sz w:val="28"/>
          <w:szCs w:val="28"/>
        </w:rPr>
        <w:t xml:space="preserve"> администрации города </w:t>
      </w:r>
      <w:r>
        <w:rPr>
          <w:color w:val="000000" w:themeColor="text1"/>
          <w:spacing w:val="-2"/>
          <w:sz w:val="28"/>
          <w:szCs w:val="28"/>
        </w:rPr>
        <w:br/>
      </w:r>
      <w:r w:rsidRPr="00C25F62">
        <w:rPr>
          <w:color w:val="000000" w:themeColor="text1"/>
          <w:spacing w:val="-2"/>
          <w:sz w:val="28"/>
          <w:szCs w:val="28"/>
        </w:rPr>
        <w:t>от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C25F62">
        <w:rPr>
          <w:color w:val="000000" w:themeColor="text1"/>
          <w:spacing w:val="-2"/>
          <w:sz w:val="28"/>
          <w:szCs w:val="28"/>
        </w:rPr>
        <w:t>16.04.2018 №700 (далее – инструкция по делопроизводству), и направляется для исполнения в орган (органы) администрации, осуществляющий (осуществляющие) обработку персональных данных соответствующего субъекта.</w:t>
      </w:r>
    </w:p>
    <w:p w14:paraId="71F0BCEA" w14:textId="7BD4EFDA" w:rsidR="00877926" w:rsidRPr="00C25F62" w:rsidRDefault="00877926" w:rsidP="00877926">
      <w:pPr>
        <w:spacing w:after="0" w:line="240" w:lineRule="auto"/>
        <w:ind w:left="0" w:right="0" w:firstLine="697"/>
        <w:outlineLvl w:val="1"/>
        <w:rPr>
          <w:color w:val="000000" w:themeColor="text1"/>
          <w:spacing w:val="-2"/>
          <w:sz w:val="28"/>
          <w:szCs w:val="28"/>
        </w:rPr>
      </w:pPr>
      <w:r w:rsidRPr="00C25F62">
        <w:rPr>
          <w:color w:val="000000" w:themeColor="text1"/>
          <w:spacing w:val="-2"/>
          <w:sz w:val="28"/>
          <w:szCs w:val="28"/>
        </w:rPr>
        <w:t xml:space="preserve">6. Орган администрации, осуществляющий обработку персональных данных субъекта, который направил запрос и (или) представитель которого направил запрос, готовит в соответствии с инструкцией по делопроизводству ответ на запрос субъекта и (или) его представителя, содержащий сведения, указанные в части 7 статьи 14 Федерального закона от 27.07.2006 №152-ФЗ «О персональных данных», за исключением случаев, предусмотренных частью 8 статьи 14 Федерального закона </w:t>
      </w:r>
      <w:r w:rsidR="000D1381">
        <w:rPr>
          <w:color w:val="000000" w:themeColor="text1"/>
          <w:spacing w:val="-2"/>
          <w:sz w:val="28"/>
          <w:szCs w:val="28"/>
        </w:rPr>
        <w:t xml:space="preserve">            </w:t>
      </w:r>
      <w:r w:rsidRPr="00C25F62">
        <w:rPr>
          <w:color w:val="000000" w:themeColor="text1"/>
          <w:spacing w:val="-2"/>
          <w:sz w:val="28"/>
          <w:szCs w:val="28"/>
        </w:rPr>
        <w:t>от</w:t>
      </w:r>
      <w:r>
        <w:rPr>
          <w:color w:val="000000" w:themeColor="text1"/>
          <w:spacing w:val="-2"/>
          <w:sz w:val="28"/>
          <w:szCs w:val="28"/>
        </w:rPr>
        <w:t xml:space="preserve"> 27.07.2006 </w:t>
      </w:r>
      <w:r w:rsidRPr="00C25F62">
        <w:rPr>
          <w:color w:val="000000" w:themeColor="text1"/>
          <w:spacing w:val="-2"/>
          <w:sz w:val="28"/>
          <w:szCs w:val="28"/>
        </w:rPr>
        <w:t xml:space="preserve">№152-ФЗ «О персональных данных». </w:t>
      </w:r>
    </w:p>
    <w:p w14:paraId="3B8C47B5" w14:textId="77777777" w:rsidR="00877926" w:rsidRPr="00C25F62" w:rsidRDefault="00877926" w:rsidP="00877926">
      <w:pPr>
        <w:spacing w:after="0" w:line="240" w:lineRule="auto"/>
        <w:ind w:left="0" w:right="0" w:firstLine="697"/>
        <w:outlineLvl w:val="1"/>
        <w:rPr>
          <w:color w:val="000000" w:themeColor="text1"/>
          <w:spacing w:val="-2"/>
          <w:sz w:val="28"/>
          <w:szCs w:val="28"/>
        </w:rPr>
      </w:pPr>
      <w:r w:rsidRPr="00C25F62">
        <w:rPr>
          <w:color w:val="000000" w:themeColor="text1"/>
          <w:spacing w:val="-2"/>
          <w:sz w:val="28"/>
          <w:szCs w:val="28"/>
        </w:rPr>
        <w:t>7. Ответ должен содержать сведения, соответствующие требованиям части 2 статьи 14 Федерального закона от 27.07.2006 №152-ФЗ «О персональных данных».</w:t>
      </w:r>
    </w:p>
    <w:p w14:paraId="0FA7C2F3" w14:textId="77777777" w:rsidR="00877926" w:rsidRPr="00C25F62" w:rsidRDefault="00877926" w:rsidP="00877926">
      <w:pPr>
        <w:spacing w:after="0" w:line="240" w:lineRule="auto"/>
        <w:ind w:left="0" w:right="0" w:firstLine="697"/>
        <w:outlineLvl w:val="1"/>
        <w:rPr>
          <w:color w:val="000000" w:themeColor="text1"/>
          <w:spacing w:val="-2"/>
          <w:sz w:val="28"/>
          <w:szCs w:val="28"/>
        </w:rPr>
      </w:pPr>
      <w:r w:rsidRPr="00C25F62">
        <w:rPr>
          <w:color w:val="000000" w:themeColor="text1"/>
          <w:spacing w:val="-2"/>
          <w:sz w:val="28"/>
          <w:szCs w:val="28"/>
        </w:rPr>
        <w:t xml:space="preserve">8. Ответ направляется субъекту персональных данных и (или) его представителю в течение </w:t>
      </w:r>
      <w:r>
        <w:rPr>
          <w:color w:val="000000" w:themeColor="text1"/>
          <w:spacing w:val="-2"/>
          <w:sz w:val="28"/>
          <w:szCs w:val="28"/>
        </w:rPr>
        <w:t>10</w:t>
      </w:r>
      <w:r w:rsidRPr="00C25F62">
        <w:rPr>
          <w:color w:val="000000" w:themeColor="text1"/>
          <w:spacing w:val="-2"/>
          <w:sz w:val="28"/>
          <w:szCs w:val="28"/>
        </w:rPr>
        <w:t xml:space="preserve"> рабочих дней с момента обращения либо получения администрацией запроса субъекта персональных данных или его представителя в той форме, в которой направлены соответствующие обращение либо запрос, если иное не указано в обращении или запросе. Указанный срок может быть продлен, но не более чем на пять рабочих дней</w:t>
      </w:r>
      <w:r>
        <w:rPr>
          <w:color w:val="000000" w:themeColor="text1"/>
          <w:spacing w:val="-2"/>
          <w:sz w:val="28"/>
          <w:szCs w:val="28"/>
        </w:rPr>
        <w:t>,</w:t>
      </w:r>
      <w:r w:rsidRPr="00C25F62">
        <w:rPr>
          <w:color w:val="000000" w:themeColor="text1"/>
          <w:spacing w:val="-2"/>
          <w:sz w:val="28"/>
          <w:szCs w:val="28"/>
        </w:rPr>
        <w:t xml:space="preserve"> </w:t>
      </w:r>
      <w:r w:rsidRPr="00C25F62">
        <w:rPr>
          <w:color w:val="000000" w:themeColor="text1"/>
          <w:spacing w:val="-2"/>
          <w:sz w:val="28"/>
          <w:szCs w:val="28"/>
        </w:rPr>
        <w:br/>
        <w:t>в случае направления органом администрации, осуществляющим обработку персональных данных субъекта, направившего запрос</w:t>
      </w:r>
      <w:r>
        <w:rPr>
          <w:color w:val="000000" w:themeColor="text1"/>
          <w:spacing w:val="-2"/>
          <w:sz w:val="28"/>
          <w:szCs w:val="28"/>
        </w:rPr>
        <w:t>,</w:t>
      </w:r>
      <w:r w:rsidRPr="00C25F62">
        <w:rPr>
          <w:color w:val="000000" w:themeColor="text1"/>
          <w:spacing w:val="-2"/>
          <w:sz w:val="28"/>
          <w:szCs w:val="28"/>
        </w:rPr>
        <w:t xml:space="preserve"> в его адрес и (или) </w:t>
      </w:r>
      <w:r>
        <w:rPr>
          <w:color w:val="000000" w:themeColor="text1"/>
          <w:spacing w:val="-2"/>
          <w:sz w:val="28"/>
          <w:szCs w:val="28"/>
        </w:rPr>
        <w:br/>
      </w:r>
      <w:r w:rsidRPr="00C25F62">
        <w:rPr>
          <w:color w:val="000000" w:themeColor="text1"/>
          <w:spacing w:val="-2"/>
          <w:sz w:val="28"/>
          <w:szCs w:val="28"/>
        </w:rPr>
        <w:t>в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C25F62">
        <w:rPr>
          <w:color w:val="000000" w:themeColor="text1"/>
          <w:spacing w:val="-2"/>
          <w:sz w:val="28"/>
          <w:szCs w:val="28"/>
        </w:rPr>
        <w:t>адрес его представителя мотивированного уведомления с указанием причин продления срока предоставления запрашиваемой информации.</w:t>
      </w:r>
    </w:p>
    <w:p w14:paraId="31EE8FBD" w14:textId="77777777" w:rsidR="00877926" w:rsidRPr="00C25F62" w:rsidRDefault="00877926" w:rsidP="00877926">
      <w:pPr>
        <w:spacing w:after="0" w:line="240" w:lineRule="auto"/>
        <w:ind w:left="0" w:right="0" w:firstLine="709"/>
        <w:outlineLvl w:val="1"/>
        <w:rPr>
          <w:color w:val="000000" w:themeColor="text1"/>
          <w:spacing w:val="-2"/>
          <w:sz w:val="28"/>
          <w:szCs w:val="28"/>
        </w:rPr>
      </w:pPr>
      <w:r w:rsidRPr="00C25F62">
        <w:rPr>
          <w:color w:val="000000" w:themeColor="text1"/>
          <w:spacing w:val="-2"/>
          <w:sz w:val="28"/>
          <w:szCs w:val="28"/>
        </w:rPr>
        <w:t xml:space="preserve">9. Субъект персональных данных имеет право обратиться повторно или направить повторный запрос в целях </w:t>
      </w:r>
      <w:r>
        <w:rPr>
          <w:color w:val="000000" w:themeColor="text1"/>
          <w:spacing w:val="-2"/>
          <w:sz w:val="28"/>
          <w:szCs w:val="28"/>
        </w:rPr>
        <w:t xml:space="preserve">получения сведений, указанных </w:t>
      </w:r>
      <w:r>
        <w:rPr>
          <w:color w:val="000000" w:themeColor="text1"/>
          <w:spacing w:val="-2"/>
          <w:sz w:val="28"/>
          <w:szCs w:val="28"/>
        </w:rPr>
        <w:br/>
        <w:t xml:space="preserve">в </w:t>
      </w:r>
      <w:r w:rsidRPr="00C25F62">
        <w:rPr>
          <w:color w:val="000000" w:themeColor="text1"/>
          <w:spacing w:val="-2"/>
          <w:sz w:val="28"/>
          <w:szCs w:val="28"/>
        </w:rPr>
        <w:t>части 7 статьи 14 Федерального закона от 27.07.2006 №152-ФЗ «О персональных данных», в соответствии с частями 4, 5 статьи 14 Федерального закона от 27.07.2006 №152-ФЗ «О персональных данных» в порядке, предусмотренном пунктом 4 Правил.</w:t>
      </w:r>
    </w:p>
    <w:p w14:paraId="280D06A0" w14:textId="383DE797" w:rsidR="00877926" w:rsidRPr="00C25F62" w:rsidRDefault="00877926" w:rsidP="00877926">
      <w:pPr>
        <w:spacing w:after="0" w:line="240" w:lineRule="auto"/>
        <w:ind w:left="0" w:right="0" w:firstLine="709"/>
        <w:outlineLvl w:val="1"/>
        <w:rPr>
          <w:sz w:val="28"/>
          <w:szCs w:val="28"/>
        </w:rPr>
        <w:sectPr w:rsidR="00877926" w:rsidRPr="00C25F62" w:rsidSect="00B472A3">
          <w:headerReference w:type="default" r:id="rId8"/>
          <w:headerReference w:type="first" r:id="rId9"/>
          <w:pgSz w:w="11904" w:h="16834"/>
          <w:pgMar w:top="1134" w:right="851" w:bottom="1134" w:left="1985" w:header="856" w:footer="720" w:gutter="0"/>
          <w:pgNumType w:start="1"/>
          <w:cols w:space="720"/>
          <w:titlePg/>
        </w:sectPr>
      </w:pPr>
      <w:r w:rsidRPr="00C25F62">
        <w:rPr>
          <w:color w:val="000000" w:themeColor="text1"/>
          <w:spacing w:val="-2"/>
          <w:sz w:val="28"/>
          <w:szCs w:val="28"/>
        </w:rPr>
        <w:t>10. Администрация отказывает субъекту персональных данных и (или) его представителю в выполнении</w:t>
      </w:r>
      <w:r>
        <w:rPr>
          <w:color w:val="000000" w:themeColor="text1"/>
          <w:spacing w:val="-2"/>
          <w:sz w:val="28"/>
          <w:szCs w:val="28"/>
        </w:rPr>
        <w:t xml:space="preserve"> повторного запроса, если он </w:t>
      </w:r>
      <w:r>
        <w:rPr>
          <w:color w:val="000000" w:themeColor="text1"/>
          <w:spacing w:val="-2"/>
          <w:sz w:val="28"/>
          <w:szCs w:val="28"/>
        </w:rPr>
        <w:br/>
        <w:t xml:space="preserve">не </w:t>
      </w:r>
      <w:r w:rsidRPr="00C25F62">
        <w:rPr>
          <w:color w:val="000000" w:themeColor="text1"/>
          <w:spacing w:val="-2"/>
          <w:sz w:val="28"/>
          <w:szCs w:val="28"/>
        </w:rPr>
        <w:t xml:space="preserve">соответствует условиям, предусмотренным частями 4, 5 статьи 14 Федерального закона от 27.07.2006 №152-ФЗ «О персональных </w:t>
      </w:r>
      <w:r w:rsidR="000D1381">
        <w:rPr>
          <w:color w:val="000000" w:themeColor="text1"/>
          <w:spacing w:val="-2"/>
          <w:sz w:val="28"/>
          <w:szCs w:val="28"/>
        </w:rPr>
        <w:t xml:space="preserve">        </w:t>
      </w:r>
      <w:r w:rsidRPr="00C25F62">
        <w:rPr>
          <w:color w:val="000000" w:themeColor="text1"/>
          <w:spacing w:val="-2"/>
          <w:sz w:val="28"/>
          <w:szCs w:val="28"/>
        </w:rPr>
        <w:t>данных». Мотивированный отказ г</w:t>
      </w:r>
      <w:r w:rsidR="000D1381">
        <w:rPr>
          <w:color w:val="000000" w:themeColor="text1"/>
          <w:spacing w:val="-2"/>
          <w:sz w:val="28"/>
          <w:szCs w:val="28"/>
        </w:rPr>
        <w:t xml:space="preserve">отовится органом                 администрации, </w:t>
      </w:r>
      <w:r w:rsidRPr="00C25F62">
        <w:rPr>
          <w:color w:val="000000" w:themeColor="text1"/>
          <w:spacing w:val="-2"/>
          <w:sz w:val="28"/>
          <w:szCs w:val="28"/>
        </w:rPr>
        <w:t>рассматривающим первоначальный запрос</w:t>
      </w:r>
      <w:r>
        <w:rPr>
          <w:color w:val="000000" w:themeColor="text1"/>
          <w:spacing w:val="-2"/>
          <w:sz w:val="28"/>
          <w:szCs w:val="28"/>
        </w:rPr>
        <w:t>,</w:t>
      </w:r>
      <w:r w:rsidRPr="00C25F62">
        <w:rPr>
          <w:color w:val="000000" w:themeColor="text1"/>
          <w:spacing w:val="-2"/>
          <w:sz w:val="28"/>
          <w:szCs w:val="28"/>
        </w:rPr>
        <w:t xml:space="preserve"> </w:t>
      </w:r>
      <w:r w:rsidR="000D1381">
        <w:rPr>
          <w:color w:val="000000" w:themeColor="text1"/>
          <w:spacing w:val="-2"/>
          <w:sz w:val="28"/>
          <w:szCs w:val="28"/>
        </w:rPr>
        <w:t xml:space="preserve">                           в соответствии</w:t>
      </w:r>
      <w:r>
        <w:rPr>
          <w:color w:val="000000" w:themeColor="text1"/>
          <w:spacing w:val="-2"/>
          <w:sz w:val="28"/>
          <w:szCs w:val="28"/>
        </w:rPr>
        <w:t xml:space="preserve"> с инструкцией по </w:t>
      </w:r>
      <w:r w:rsidR="000D1381">
        <w:rPr>
          <w:color w:val="000000" w:themeColor="text1"/>
          <w:spacing w:val="-2"/>
          <w:sz w:val="28"/>
          <w:szCs w:val="28"/>
        </w:rPr>
        <w:t>делопроизводству.</w:t>
      </w:r>
    </w:p>
    <w:p w14:paraId="31FB1BA8" w14:textId="0150DE92" w:rsidR="0016496B" w:rsidRPr="00C25F62" w:rsidRDefault="0016496B" w:rsidP="00877926">
      <w:pPr>
        <w:spacing w:after="0" w:line="240" w:lineRule="auto"/>
        <w:ind w:left="0" w:firstLine="0"/>
        <w:outlineLvl w:val="2"/>
        <w:rPr>
          <w:sz w:val="28"/>
          <w:szCs w:val="28"/>
        </w:rPr>
        <w:sectPr w:rsidR="0016496B" w:rsidRPr="00C25F62" w:rsidSect="002D0366">
          <w:headerReference w:type="default" r:id="rId10"/>
          <w:headerReference w:type="first" r:id="rId11"/>
          <w:pgSz w:w="11904" w:h="16834"/>
          <w:pgMar w:top="1134" w:right="851" w:bottom="1134" w:left="1985" w:header="720" w:footer="720" w:gutter="0"/>
          <w:cols w:space="720"/>
          <w:titlePg/>
        </w:sectPr>
      </w:pPr>
    </w:p>
    <w:p w14:paraId="3D6CE915" w14:textId="10209434" w:rsidR="0057541E" w:rsidRPr="00C25F62" w:rsidRDefault="0057541E" w:rsidP="00877926">
      <w:pPr>
        <w:spacing w:after="0" w:line="240" w:lineRule="auto"/>
        <w:ind w:left="0" w:right="0" w:firstLine="0"/>
        <w:outlineLvl w:val="0"/>
        <w:rPr>
          <w:sz w:val="28"/>
          <w:szCs w:val="28"/>
        </w:rPr>
      </w:pPr>
    </w:p>
    <w:sectPr w:rsidR="0057541E" w:rsidRPr="00C25F62" w:rsidSect="00B472A3">
      <w:headerReference w:type="default" r:id="rId12"/>
      <w:pgSz w:w="11904" w:h="16834"/>
      <w:pgMar w:top="1134" w:right="851" w:bottom="1134" w:left="1985" w:header="85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21A36" w14:textId="77777777" w:rsidR="00FF7883" w:rsidRDefault="00FF7883">
      <w:pPr>
        <w:spacing w:after="0" w:line="240" w:lineRule="auto"/>
      </w:pPr>
      <w:r>
        <w:separator/>
      </w:r>
    </w:p>
  </w:endnote>
  <w:endnote w:type="continuationSeparator" w:id="0">
    <w:p w14:paraId="7255A91D" w14:textId="77777777" w:rsidR="00FF7883" w:rsidRDefault="00FF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C3F7B" w14:textId="77777777" w:rsidR="00FF7883" w:rsidRDefault="00FF7883">
      <w:pPr>
        <w:spacing w:after="0" w:line="240" w:lineRule="auto"/>
      </w:pPr>
      <w:r>
        <w:separator/>
      </w:r>
    </w:p>
  </w:footnote>
  <w:footnote w:type="continuationSeparator" w:id="0">
    <w:p w14:paraId="0BA26CB6" w14:textId="77777777" w:rsidR="00FF7883" w:rsidRDefault="00FF7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7345948"/>
      <w:docPartObj>
        <w:docPartGallery w:val="Page Numbers (Top of Page)"/>
        <w:docPartUnique/>
      </w:docPartObj>
    </w:sdtPr>
    <w:sdtEndPr>
      <w:rPr>
        <w:rFonts w:ascii="Times New Roman" w:hAnsi="Times New Roman"/>
        <w:color w:val="000000" w:themeColor="text1"/>
        <w:sz w:val="28"/>
        <w:szCs w:val="28"/>
      </w:rPr>
    </w:sdtEndPr>
    <w:sdtContent>
      <w:p w14:paraId="16C3EE1C" w14:textId="77777777" w:rsidR="00877926" w:rsidRPr="00734079" w:rsidRDefault="00877926" w:rsidP="00734079">
        <w:pPr>
          <w:pStyle w:val="a7"/>
          <w:jc w:val="right"/>
          <w:rPr>
            <w:rFonts w:ascii="Times New Roman" w:hAnsi="Times New Roman"/>
            <w:color w:val="000000" w:themeColor="text1"/>
            <w:sz w:val="28"/>
            <w:szCs w:val="28"/>
          </w:rPr>
        </w:pPr>
        <w:r w:rsidRPr="00734079">
          <w:rPr>
            <w:rFonts w:ascii="Times New Roman" w:hAnsi="Times New Roman"/>
            <w:color w:val="000000" w:themeColor="text1"/>
            <w:sz w:val="28"/>
            <w:szCs w:val="28"/>
          </w:rPr>
          <w:fldChar w:fldCharType="begin"/>
        </w:r>
        <w:r w:rsidRPr="00734079">
          <w:rPr>
            <w:rFonts w:ascii="Times New Roman" w:hAnsi="Times New Roman"/>
            <w:color w:val="000000" w:themeColor="text1"/>
            <w:sz w:val="28"/>
            <w:szCs w:val="28"/>
          </w:rPr>
          <w:instrText>PAGE   \* MERGEFORMAT</w:instrText>
        </w:r>
        <w:r w:rsidRPr="00734079">
          <w:rPr>
            <w:rFonts w:ascii="Times New Roman" w:hAnsi="Times New Roman"/>
            <w:color w:val="000000" w:themeColor="text1"/>
            <w:sz w:val="28"/>
            <w:szCs w:val="28"/>
          </w:rPr>
          <w:fldChar w:fldCharType="separate"/>
        </w:r>
        <w:r w:rsidR="000D1381">
          <w:rPr>
            <w:rFonts w:ascii="Times New Roman" w:hAnsi="Times New Roman"/>
            <w:noProof/>
            <w:color w:val="000000" w:themeColor="text1"/>
            <w:sz w:val="28"/>
            <w:szCs w:val="28"/>
          </w:rPr>
          <w:t>2</w:t>
        </w:r>
        <w:r w:rsidRPr="00734079">
          <w:rPr>
            <w:rFonts w:ascii="Times New Roman" w:hAnsi="Times New Roman"/>
            <w:color w:val="000000" w:themeColor="text1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2D5C9" w14:textId="77777777" w:rsidR="00877926" w:rsidRDefault="00877926">
    <w:pPr>
      <w:spacing w:after="0"/>
      <w:ind w:left="0" w:right="58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614026"/>
      <w:docPartObj>
        <w:docPartGallery w:val="Page Numbers (Top of Page)"/>
        <w:docPartUnique/>
      </w:docPartObj>
    </w:sdtPr>
    <w:sdtEndPr>
      <w:rPr>
        <w:rFonts w:ascii="Times New Roman" w:hAnsi="Times New Roman"/>
        <w:color w:val="auto"/>
        <w:sz w:val="28"/>
        <w:szCs w:val="28"/>
      </w:rPr>
    </w:sdtEndPr>
    <w:sdtContent>
      <w:p w14:paraId="6999DE61" w14:textId="3BFA0EC5" w:rsidR="0075724B" w:rsidRPr="00A16208" w:rsidRDefault="0075724B" w:rsidP="00A16208">
        <w:pPr>
          <w:pStyle w:val="a7"/>
          <w:jc w:val="right"/>
          <w:rPr>
            <w:rFonts w:ascii="Times New Roman" w:hAnsi="Times New Roman"/>
            <w:color w:val="auto"/>
            <w:sz w:val="28"/>
            <w:szCs w:val="28"/>
          </w:rPr>
        </w:pPr>
        <w:r w:rsidRPr="00A16208">
          <w:rPr>
            <w:rFonts w:ascii="Times New Roman" w:hAnsi="Times New Roman"/>
            <w:color w:val="auto"/>
            <w:sz w:val="28"/>
            <w:szCs w:val="28"/>
          </w:rPr>
          <w:fldChar w:fldCharType="begin"/>
        </w:r>
        <w:r w:rsidRPr="00A16208">
          <w:rPr>
            <w:rFonts w:ascii="Times New Roman" w:hAnsi="Times New Roman"/>
            <w:color w:val="auto"/>
            <w:sz w:val="28"/>
            <w:szCs w:val="28"/>
          </w:rPr>
          <w:instrText>PAGE   \* MERGEFORMAT</w:instrText>
        </w:r>
        <w:r w:rsidRPr="00A16208">
          <w:rPr>
            <w:rFonts w:ascii="Times New Roman" w:hAnsi="Times New Roman"/>
            <w:color w:val="auto"/>
            <w:sz w:val="28"/>
            <w:szCs w:val="28"/>
          </w:rPr>
          <w:fldChar w:fldCharType="separate"/>
        </w:r>
        <w:r w:rsidR="00877926">
          <w:rPr>
            <w:rFonts w:ascii="Times New Roman" w:hAnsi="Times New Roman"/>
            <w:noProof/>
            <w:color w:val="auto"/>
            <w:sz w:val="28"/>
            <w:szCs w:val="28"/>
          </w:rPr>
          <w:t>14</w:t>
        </w:r>
        <w:r w:rsidRPr="00A16208">
          <w:rPr>
            <w:rFonts w:ascii="Times New Roman" w:hAnsi="Times New Roman"/>
            <w:color w:val="auto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00000" w14:textId="77777777" w:rsidR="0075724B" w:rsidRDefault="0075724B">
    <w:pPr>
      <w:spacing w:after="0"/>
      <w:ind w:left="0" w:right="48" w:firstLine="0"/>
      <w:jc w:val="right"/>
      <w:rPr>
        <w:sz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66049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6F785E2" w14:textId="1325ACBC" w:rsidR="0075724B" w:rsidRPr="00B814EF" w:rsidRDefault="0075724B" w:rsidP="00B814EF">
        <w:pPr>
          <w:pStyle w:val="a7"/>
          <w:jc w:val="right"/>
          <w:rPr>
            <w:rFonts w:ascii="Times New Roman" w:hAnsi="Times New Roman"/>
            <w:sz w:val="28"/>
            <w:szCs w:val="28"/>
          </w:rPr>
        </w:pPr>
        <w:r w:rsidRPr="00B814EF">
          <w:rPr>
            <w:rFonts w:ascii="Times New Roman" w:hAnsi="Times New Roman"/>
            <w:sz w:val="28"/>
            <w:szCs w:val="28"/>
          </w:rPr>
          <w:fldChar w:fldCharType="begin"/>
        </w:r>
        <w:r w:rsidRPr="00B814E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814EF">
          <w:rPr>
            <w:rFonts w:ascii="Times New Roman" w:hAnsi="Times New Roman"/>
            <w:sz w:val="28"/>
            <w:szCs w:val="28"/>
          </w:rPr>
          <w:fldChar w:fldCharType="separate"/>
        </w:r>
        <w:r w:rsidR="00877926">
          <w:rPr>
            <w:rFonts w:ascii="Times New Roman" w:hAnsi="Times New Roman"/>
            <w:noProof/>
            <w:sz w:val="28"/>
            <w:szCs w:val="28"/>
          </w:rPr>
          <w:t>3</w:t>
        </w:r>
        <w:r w:rsidRPr="00B814E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4D36"/>
    <w:multiLevelType w:val="multilevel"/>
    <w:tmpl w:val="B9AC9DCC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decimal"/>
      <w:lvlText w:val="%1.%2.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18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5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26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39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7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4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1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" w15:restartNumberingAfterBreak="0">
    <w:nsid w:val="06E22D88"/>
    <w:multiLevelType w:val="multilevel"/>
    <w:tmpl w:val="04D6D20E"/>
    <w:lvl w:ilvl="0">
      <w:start w:val="34"/>
      <w:numFmt w:val="decimal"/>
      <w:lvlText w:val="%1)"/>
      <w:lvlJc w:val="left"/>
      <w:pPr>
        <w:ind w:left="13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79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1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3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7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39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1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3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2" w15:restartNumberingAfterBreak="0">
    <w:nsid w:val="132F20CB"/>
    <w:multiLevelType w:val="multilevel"/>
    <w:tmpl w:val="69F8D8AA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628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897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."/>
      <w:lvlJc w:val="left"/>
      <w:pPr>
        <w:ind w:left="125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18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260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33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40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47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3" w15:restartNumberingAfterBreak="0">
    <w:nsid w:val="21F60E35"/>
    <w:multiLevelType w:val="multilevel"/>
    <w:tmpl w:val="5496919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decimal"/>
      <w:lvlText w:val="%1.%2."/>
      <w:lvlJc w:val="left"/>
      <w:pPr>
        <w:ind w:left="13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19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6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3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0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80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5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2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4" w15:restartNumberingAfterBreak="0">
    <w:nsid w:val="24546048"/>
    <w:multiLevelType w:val="multilevel"/>
    <w:tmpl w:val="0AD62E44"/>
    <w:lvl w:ilvl="0">
      <w:start w:val="21"/>
      <w:numFmt w:val="decimal"/>
      <w:lvlText w:val="%1)"/>
      <w:lvlJc w:val="left"/>
      <w:pPr>
        <w:ind w:left="17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84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6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8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400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72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4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6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8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5" w15:restartNumberingAfterBreak="0">
    <w:nsid w:val="2ABB791C"/>
    <w:multiLevelType w:val="multilevel"/>
    <w:tmpl w:val="1512B584"/>
    <w:lvl w:ilvl="0">
      <w:start w:val="5"/>
      <w:numFmt w:val="decimal"/>
      <w:lvlText w:val="%1."/>
      <w:lvlJc w:val="left"/>
      <w:pPr>
        <w:ind w:left="941" w:hanging="360"/>
      </w:pPr>
    </w:lvl>
    <w:lvl w:ilvl="1">
      <w:start w:val="1"/>
      <w:numFmt w:val="lowerLetter"/>
      <w:lvlText w:val="%2."/>
      <w:lvlJc w:val="left"/>
      <w:pPr>
        <w:ind w:left="1661" w:hanging="360"/>
      </w:pPr>
    </w:lvl>
    <w:lvl w:ilvl="2">
      <w:start w:val="1"/>
      <w:numFmt w:val="lowerRoman"/>
      <w:lvlText w:val="%3."/>
      <w:lvlJc w:val="right"/>
      <w:pPr>
        <w:ind w:left="2381" w:hanging="180"/>
      </w:pPr>
    </w:lvl>
    <w:lvl w:ilvl="3">
      <w:start w:val="1"/>
      <w:numFmt w:val="decimal"/>
      <w:lvlText w:val="%4."/>
      <w:lvlJc w:val="left"/>
      <w:pPr>
        <w:ind w:left="3101" w:hanging="360"/>
      </w:pPr>
    </w:lvl>
    <w:lvl w:ilvl="4">
      <w:start w:val="1"/>
      <w:numFmt w:val="lowerLetter"/>
      <w:lvlText w:val="%5."/>
      <w:lvlJc w:val="left"/>
      <w:pPr>
        <w:ind w:left="3821" w:hanging="360"/>
      </w:pPr>
    </w:lvl>
    <w:lvl w:ilvl="5">
      <w:start w:val="1"/>
      <w:numFmt w:val="lowerRoman"/>
      <w:lvlText w:val="%6."/>
      <w:lvlJc w:val="right"/>
      <w:pPr>
        <w:ind w:left="4541" w:hanging="180"/>
      </w:pPr>
    </w:lvl>
    <w:lvl w:ilvl="6">
      <w:start w:val="1"/>
      <w:numFmt w:val="decimal"/>
      <w:lvlText w:val="%7."/>
      <w:lvlJc w:val="left"/>
      <w:pPr>
        <w:ind w:left="5261" w:hanging="360"/>
      </w:pPr>
    </w:lvl>
    <w:lvl w:ilvl="7">
      <w:start w:val="1"/>
      <w:numFmt w:val="lowerLetter"/>
      <w:lvlText w:val="%8."/>
      <w:lvlJc w:val="left"/>
      <w:pPr>
        <w:ind w:left="5981" w:hanging="360"/>
      </w:pPr>
    </w:lvl>
    <w:lvl w:ilvl="8">
      <w:start w:val="1"/>
      <w:numFmt w:val="lowerRoman"/>
      <w:lvlText w:val="%9."/>
      <w:lvlJc w:val="right"/>
      <w:pPr>
        <w:ind w:left="6701" w:hanging="180"/>
      </w:pPr>
    </w:lvl>
  </w:abstractNum>
  <w:abstractNum w:abstractNumId="6" w15:restartNumberingAfterBreak="0">
    <w:nsid w:val="3309190B"/>
    <w:multiLevelType w:val="multilevel"/>
    <w:tmpl w:val="852C7ED2"/>
    <w:lvl w:ilvl="0">
      <w:start w:val="7"/>
      <w:numFmt w:val="decimal"/>
      <w:lvlText w:val="%1."/>
      <w:lvlJc w:val="left"/>
      <w:pPr>
        <w:ind w:left="1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888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4"/>
      <w:numFmt w:val="decimal"/>
      <w:lvlText w:val="%1.%2.%3."/>
      <w:lvlJc w:val="left"/>
      <w:pPr>
        <w:ind w:left="1608" w:firstLine="0"/>
      </w:pPr>
      <w:rPr>
        <w:rFonts w:ascii="Times New Roman" w:hAnsi="Times New Roman"/>
        <w:b w:val="0"/>
        <w:i w:val="0"/>
        <w:strike w:val="0"/>
        <w:color w:val="000000"/>
        <w:sz w:val="28"/>
        <w:szCs w:val="28"/>
        <w:u w:val="none" w:color="000000"/>
      </w:rPr>
    </w:lvl>
    <w:lvl w:ilvl="3">
      <w:start w:val="1"/>
      <w:numFmt w:val="decimal"/>
      <w:lvlText w:val="%4"/>
      <w:lvlJc w:val="left"/>
      <w:pPr>
        <w:ind w:left="184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256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328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00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472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544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7" w15:restartNumberingAfterBreak="0">
    <w:nsid w:val="3634193C"/>
    <w:multiLevelType w:val="multilevel"/>
    <w:tmpl w:val="B11E51D6"/>
    <w:lvl w:ilvl="0">
      <w:start w:val="32"/>
      <w:numFmt w:val="decimal"/>
      <w:lvlText w:val="%1)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7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6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3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8" w15:restartNumberingAfterBreak="0">
    <w:nsid w:val="3C053B03"/>
    <w:multiLevelType w:val="multilevel"/>
    <w:tmpl w:val="2F564FBE"/>
    <w:lvl w:ilvl="0">
      <w:start w:val="1"/>
      <w:numFmt w:val="decimal"/>
      <w:lvlText w:val="%1)"/>
      <w:lvlJc w:val="left"/>
      <w:pPr>
        <w:ind w:left="778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86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8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30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402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74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6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8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90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9" w15:restartNumberingAfterBreak="0">
    <w:nsid w:val="40721EF2"/>
    <w:multiLevelType w:val="multilevel"/>
    <w:tmpl w:val="A21C9E60"/>
    <w:lvl w:ilvl="0">
      <w:start w:val="18"/>
      <w:numFmt w:val="decimal"/>
      <w:lvlText w:val="%1)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81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3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5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7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9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1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3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5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0" w15:restartNumberingAfterBreak="0">
    <w:nsid w:val="45824D9B"/>
    <w:multiLevelType w:val="hybridMultilevel"/>
    <w:tmpl w:val="0B18E3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F5F7909"/>
    <w:multiLevelType w:val="multilevel"/>
    <w:tmpl w:val="67A49638"/>
    <w:lvl w:ilvl="0">
      <w:start w:val="14"/>
      <w:numFmt w:val="decimal"/>
      <w:lvlText w:val="%1)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8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400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7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2" w15:restartNumberingAfterBreak="0">
    <w:nsid w:val="5F631500"/>
    <w:multiLevelType w:val="multilevel"/>
    <w:tmpl w:val="A09891BC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decimal"/>
      <w:lvlText w:val="%1.%2.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8"/>
        <w:szCs w:val="32"/>
        <w:u w:val="none" w:color="000000"/>
      </w:rPr>
    </w:lvl>
    <w:lvl w:ilvl="2">
      <w:start w:val="1"/>
      <w:numFmt w:val="lowerRoman"/>
      <w:lvlText w:val="%3"/>
      <w:lvlJc w:val="left"/>
      <w:pPr>
        <w:ind w:left="17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5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2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39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66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3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1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3" w15:restartNumberingAfterBreak="0">
    <w:nsid w:val="707E5AA9"/>
    <w:multiLevelType w:val="multilevel"/>
    <w:tmpl w:val="9BD6F5D4"/>
    <w:lvl w:ilvl="0">
      <w:start w:val="1"/>
      <w:numFmt w:val="decimal"/>
      <w:lvlText w:val="%1."/>
      <w:lvlJc w:val="left"/>
      <w:pPr>
        <w:ind w:left="40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449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2">
      <w:start w:val="1"/>
      <w:numFmt w:val="lowerRoman"/>
      <w:lvlText w:val="%3"/>
      <w:lvlJc w:val="left"/>
      <w:pPr>
        <w:ind w:left="521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3">
      <w:start w:val="1"/>
      <w:numFmt w:val="decimal"/>
      <w:lvlText w:val="%4"/>
      <w:lvlJc w:val="left"/>
      <w:pPr>
        <w:ind w:left="593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4">
      <w:start w:val="1"/>
      <w:numFmt w:val="lowerLetter"/>
      <w:lvlText w:val="%5"/>
      <w:lvlJc w:val="left"/>
      <w:pPr>
        <w:ind w:left="665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5">
      <w:start w:val="1"/>
      <w:numFmt w:val="lowerRoman"/>
      <w:lvlText w:val="%6"/>
      <w:lvlJc w:val="left"/>
      <w:pPr>
        <w:ind w:left="737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6">
      <w:start w:val="1"/>
      <w:numFmt w:val="decimal"/>
      <w:lvlText w:val="%7"/>
      <w:lvlJc w:val="left"/>
      <w:pPr>
        <w:ind w:left="809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7">
      <w:start w:val="1"/>
      <w:numFmt w:val="lowerLetter"/>
      <w:lvlText w:val="%8"/>
      <w:lvlJc w:val="left"/>
      <w:pPr>
        <w:ind w:left="881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8">
      <w:start w:val="1"/>
      <w:numFmt w:val="lowerRoman"/>
      <w:lvlText w:val="%9"/>
      <w:lvlJc w:val="left"/>
      <w:pPr>
        <w:ind w:left="953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</w:abstractNum>
  <w:abstractNum w:abstractNumId="14" w15:restartNumberingAfterBreak="0">
    <w:nsid w:val="70926258"/>
    <w:multiLevelType w:val="hybridMultilevel"/>
    <w:tmpl w:val="36A6CD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72164369">
    <w:abstractNumId w:val="13"/>
  </w:num>
  <w:num w:numId="2" w16cid:durableId="1737240004">
    <w:abstractNumId w:val="5"/>
  </w:num>
  <w:num w:numId="3" w16cid:durableId="1745909117">
    <w:abstractNumId w:val="0"/>
  </w:num>
  <w:num w:numId="4" w16cid:durableId="4138122">
    <w:abstractNumId w:val="3"/>
  </w:num>
  <w:num w:numId="5" w16cid:durableId="734203605">
    <w:abstractNumId w:val="6"/>
  </w:num>
  <w:num w:numId="6" w16cid:durableId="714046640">
    <w:abstractNumId w:val="12"/>
  </w:num>
  <w:num w:numId="7" w16cid:durableId="115222572">
    <w:abstractNumId w:val="2"/>
  </w:num>
  <w:num w:numId="8" w16cid:durableId="1024787977">
    <w:abstractNumId w:val="8"/>
  </w:num>
  <w:num w:numId="9" w16cid:durableId="494995750">
    <w:abstractNumId w:val="11"/>
  </w:num>
  <w:num w:numId="10" w16cid:durableId="1836263269">
    <w:abstractNumId w:val="9"/>
  </w:num>
  <w:num w:numId="11" w16cid:durableId="709720447">
    <w:abstractNumId w:val="4"/>
  </w:num>
  <w:num w:numId="12" w16cid:durableId="841356689">
    <w:abstractNumId w:val="7"/>
  </w:num>
  <w:num w:numId="13" w16cid:durableId="1871840103">
    <w:abstractNumId w:val="1"/>
  </w:num>
  <w:num w:numId="14" w16cid:durableId="1405883186">
    <w:abstractNumId w:val="14"/>
  </w:num>
  <w:num w:numId="15" w16cid:durableId="19370571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9C3"/>
    <w:rsid w:val="00006119"/>
    <w:rsid w:val="000151FC"/>
    <w:rsid w:val="0002760C"/>
    <w:rsid w:val="00044E87"/>
    <w:rsid w:val="00067668"/>
    <w:rsid w:val="00071641"/>
    <w:rsid w:val="000763B9"/>
    <w:rsid w:val="000B08AC"/>
    <w:rsid w:val="000B2A3B"/>
    <w:rsid w:val="000C54D4"/>
    <w:rsid w:val="000D1381"/>
    <w:rsid w:val="000D4B9C"/>
    <w:rsid w:val="000E0809"/>
    <w:rsid w:val="001026CA"/>
    <w:rsid w:val="001130CF"/>
    <w:rsid w:val="0016496B"/>
    <w:rsid w:val="00165D9E"/>
    <w:rsid w:val="001710F4"/>
    <w:rsid w:val="00175BD2"/>
    <w:rsid w:val="0018206F"/>
    <w:rsid w:val="00194222"/>
    <w:rsid w:val="00196C05"/>
    <w:rsid w:val="001A1443"/>
    <w:rsid w:val="001B66CC"/>
    <w:rsid w:val="001E0E5A"/>
    <w:rsid w:val="001E1E1C"/>
    <w:rsid w:val="001F271A"/>
    <w:rsid w:val="00200BBC"/>
    <w:rsid w:val="00235183"/>
    <w:rsid w:val="00237FA8"/>
    <w:rsid w:val="002410B1"/>
    <w:rsid w:val="002712BF"/>
    <w:rsid w:val="002D0366"/>
    <w:rsid w:val="002E697B"/>
    <w:rsid w:val="002F2E3E"/>
    <w:rsid w:val="003174DA"/>
    <w:rsid w:val="003308B0"/>
    <w:rsid w:val="00335833"/>
    <w:rsid w:val="00343C35"/>
    <w:rsid w:val="003C1C8F"/>
    <w:rsid w:val="003D5013"/>
    <w:rsid w:val="003E4C75"/>
    <w:rsid w:val="003F0D3F"/>
    <w:rsid w:val="003F55B0"/>
    <w:rsid w:val="003F6C70"/>
    <w:rsid w:val="0040029C"/>
    <w:rsid w:val="00444CA9"/>
    <w:rsid w:val="00454394"/>
    <w:rsid w:val="00455C38"/>
    <w:rsid w:val="00462CED"/>
    <w:rsid w:val="00463016"/>
    <w:rsid w:val="00470516"/>
    <w:rsid w:val="004817C0"/>
    <w:rsid w:val="00484AFD"/>
    <w:rsid w:val="004A6D47"/>
    <w:rsid w:val="004E2600"/>
    <w:rsid w:val="004F55BA"/>
    <w:rsid w:val="00505B02"/>
    <w:rsid w:val="00506469"/>
    <w:rsid w:val="005115F9"/>
    <w:rsid w:val="005206A3"/>
    <w:rsid w:val="0053263A"/>
    <w:rsid w:val="005328B2"/>
    <w:rsid w:val="00541E9A"/>
    <w:rsid w:val="0056566D"/>
    <w:rsid w:val="0057541E"/>
    <w:rsid w:val="005804AC"/>
    <w:rsid w:val="00581FEF"/>
    <w:rsid w:val="005B4EB3"/>
    <w:rsid w:val="00610218"/>
    <w:rsid w:val="00616F8F"/>
    <w:rsid w:val="00623C18"/>
    <w:rsid w:val="006379B5"/>
    <w:rsid w:val="0064777D"/>
    <w:rsid w:val="00683A06"/>
    <w:rsid w:val="006A56DA"/>
    <w:rsid w:val="006D0DAA"/>
    <w:rsid w:val="006D3AA9"/>
    <w:rsid w:val="006E37E9"/>
    <w:rsid w:val="006F2026"/>
    <w:rsid w:val="00723F38"/>
    <w:rsid w:val="00727CF1"/>
    <w:rsid w:val="00734079"/>
    <w:rsid w:val="00735E40"/>
    <w:rsid w:val="007406F7"/>
    <w:rsid w:val="00743F00"/>
    <w:rsid w:val="00745202"/>
    <w:rsid w:val="007547E8"/>
    <w:rsid w:val="0075724B"/>
    <w:rsid w:val="00773187"/>
    <w:rsid w:val="00790D6B"/>
    <w:rsid w:val="0079467D"/>
    <w:rsid w:val="00796EC8"/>
    <w:rsid w:val="007A5F06"/>
    <w:rsid w:val="007A7077"/>
    <w:rsid w:val="007D7C73"/>
    <w:rsid w:val="007F759B"/>
    <w:rsid w:val="00815858"/>
    <w:rsid w:val="00840FA0"/>
    <w:rsid w:val="0085586B"/>
    <w:rsid w:val="00855FE5"/>
    <w:rsid w:val="00871C01"/>
    <w:rsid w:val="00872C93"/>
    <w:rsid w:val="00875271"/>
    <w:rsid w:val="00877926"/>
    <w:rsid w:val="00884308"/>
    <w:rsid w:val="00886FA0"/>
    <w:rsid w:val="008A443B"/>
    <w:rsid w:val="008A4713"/>
    <w:rsid w:val="008C3D42"/>
    <w:rsid w:val="008C4717"/>
    <w:rsid w:val="008E1E5D"/>
    <w:rsid w:val="008E6F83"/>
    <w:rsid w:val="00913E15"/>
    <w:rsid w:val="00923CFC"/>
    <w:rsid w:val="00932F8E"/>
    <w:rsid w:val="00946955"/>
    <w:rsid w:val="00973CEF"/>
    <w:rsid w:val="009A664B"/>
    <w:rsid w:val="009E6B81"/>
    <w:rsid w:val="009F6D81"/>
    <w:rsid w:val="00A11898"/>
    <w:rsid w:val="00A16208"/>
    <w:rsid w:val="00A1763F"/>
    <w:rsid w:val="00A23512"/>
    <w:rsid w:val="00A25340"/>
    <w:rsid w:val="00A4351C"/>
    <w:rsid w:val="00A50156"/>
    <w:rsid w:val="00A614CB"/>
    <w:rsid w:val="00A868B2"/>
    <w:rsid w:val="00AA1C38"/>
    <w:rsid w:val="00AA440A"/>
    <w:rsid w:val="00AA6562"/>
    <w:rsid w:val="00AB5F9B"/>
    <w:rsid w:val="00AC04D9"/>
    <w:rsid w:val="00AC402D"/>
    <w:rsid w:val="00B02FCD"/>
    <w:rsid w:val="00B11EC6"/>
    <w:rsid w:val="00B21E3D"/>
    <w:rsid w:val="00B22A68"/>
    <w:rsid w:val="00B472A3"/>
    <w:rsid w:val="00B525F3"/>
    <w:rsid w:val="00B55AF6"/>
    <w:rsid w:val="00B641BC"/>
    <w:rsid w:val="00B72FD5"/>
    <w:rsid w:val="00B814EF"/>
    <w:rsid w:val="00B87DB4"/>
    <w:rsid w:val="00B9223B"/>
    <w:rsid w:val="00BA3DAC"/>
    <w:rsid w:val="00BA4DFA"/>
    <w:rsid w:val="00BE10B3"/>
    <w:rsid w:val="00BE3C41"/>
    <w:rsid w:val="00BE3CAB"/>
    <w:rsid w:val="00C1062A"/>
    <w:rsid w:val="00C11C09"/>
    <w:rsid w:val="00C15E67"/>
    <w:rsid w:val="00C160B2"/>
    <w:rsid w:val="00C2149A"/>
    <w:rsid w:val="00C25F62"/>
    <w:rsid w:val="00C3702A"/>
    <w:rsid w:val="00C411F9"/>
    <w:rsid w:val="00C50030"/>
    <w:rsid w:val="00C5674A"/>
    <w:rsid w:val="00C612E6"/>
    <w:rsid w:val="00C661E1"/>
    <w:rsid w:val="00C82A23"/>
    <w:rsid w:val="00C86D7B"/>
    <w:rsid w:val="00CA6DF2"/>
    <w:rsid w:val="00CB2385"/>
    <w:rsid w:val="00CD0683"/>
    <w:rsid w:val="00CD3F94"/>
    <w:rsid w:val="00CE1785"/>
    <w:rsid w:val="00CE244E"/>
    <w:rsid w:val="00CF30D1"/>
    <w:rsid w:val="00D027AA"/>
    <w:rsid w:val="00D10F09"/>
    <w:rsid w:val="00D12AF5"/>
    <w:rsid w:val="00D16BA1"/>
    <w:rsid w:val="00D23D1F"/>
    <w:rsid w:val="00D42A46"/>
    <w:rsid w:val="00D511CD"/>
    <w:rsid w:val="00D52228"/>
    <w:rsid w:val="00D5320D"/>
    <w:rsid w:val="00D73950"/>
    <w:rsid w:val="00DB2329"/>
    <w:rsid w:val="00DE36C4"/>
    <w:rsid w:val="00E0373B"/>
    <w:rsid w:val="00E03845"/>
    <w:rsid w:val="00E07805"/>
    <w:rsid w:val="00E23904"/>
    <w:rsid w:val="00E2752F"/>
    <w:rsid w:val="00E5509E"/>
    <w:rsid w:val="00E608EB"/>
    <w:rsid w:val="00E70778"/>
    <w:rsid w:val="00E875A7"/>
    <w:rsid w:val="00EA2EBF"/>
    <w:rsid w:val="00EA4EC2"/>
    <w:rsid w:val="00EB1030"/>
    <w:rsid w:val="00EB5AED"/>
    <w:rsid w:val="00EF7964"/>
    <w:rsid w:val="00F22B58"/>
    <w:rsid w:val="00F32A0E"/>
    <w:rsid w:val="00F369C3"/>
    <w:rsid w:val="00F464E1"/>
    <w:rsid w:val="00F55679"/>
    <w:rsid w:val="00F80A7E"/>
    <w:rsid w:val="00F976E1"/>
    <w:rsid w:val="00FA5671"/>
    <w:rsid w:val="00FB49EE"/>
    <w:rsid w:val="00FD25F8"/>
    <w:rsid w:val="00FD3307"/>
    <w:rsid w:val="00FE5BB7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90F3"/>
  <w15:docId w15:val="{7C3A401A-0C8E-40E9-9534-81A32224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5" w:line="264" w:lineRule="auto"/>
      <w:ind w:left="58" w:right="29" w:firstLine="696"/>
      <w:jc w:val="both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pPr>
      <w:keepNext/>
      <w:keepLines/>
      <w:spacing w:line="264" w:lineRule="auto"/>
      <w:ind w:left="1862"/>
      <w:jc w:val="center"/>
      <w:outlineLvl w:val="0"/>
    </w:pPr>
    <w:rPr>
      <w:rFonts w:ascii="Times New Roman" w:hAnsi="Times New Roman"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  <w:color w:val="00000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annotation subject"/>
    <w:basedOn w:val="a3"/>
    <w:next w:val="a3"/>
    <w:link w:val="a6"/>
    <w:rPr>
      <w:b/>
    </w:rPr>
  </w:style>
  <w:style w:type="character" w:customStyle="1" w:styleId="a6">
    <w:name w:val="Тема примечания Знак"/>
    <w:basedOn w:val="a4"/>
    <w:link w:val="a5"/>
    <w:rPr>
      <w:rFonts w:ascii="Times New Roman" w:hAnsi="Times New Roman"/>
      <w:b/>
      <w:color w:val="000000"/>
      <w:sz w:val="20"/>
    </w:rPr>
  </w:style>
  <w:style w:type="paragraph" w:styleId="a7">
    <w:name w:val="header"/>
    <w:basedOn w:val="a"/>
    <w:link w:val="a8"/>
    <w:uiPriority w:val="9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1"/>
    <w:link w:val="a7"/>
    <w:uiPriority w:val="99"/>
    <w:rPr>
      <w:rFonts w:ascii="Calibri" w:hAnsi="Calibri"/>
      <w:color w:val="000000"/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Times New Roman" w:hAnsi="Times New Roman"/>
      <w:color w:val="000000"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примечания1"/>
    <w:link w:val="aa"/>
    <w:rPr>
      <w:sz w:val="16"/>
    </w:rPr>
  </w:style>
  <w:style w:type="character" w:styleId="aa">
    <w:name w:val="annotation reference"/>
    <w:link w:val="16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color w:val="000000"/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List Paragraph"/>
    <w:basedOn w:val="a"/>
    <w:uiPriority w:val="34"/>
    <w:qFormat/>
    <w:rsid w:val="00A2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EFCDF-3AD2-412A-B5E9-9D53A603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Цуканов</dc:creator>
  <cp:lastModifiedBy>ПравПортал</cp:lastModifiedBy>
  <cp:revision>5</cp:revision>
  <cp:lastPrinted>2024-05-27T03:31:00Z</cp:lastPrinted>
  <dcterms:created xsi:type="dcterms:W3CDTF">2024-06-06T07:48:00Z</dcterms:created>
  <dcterms:modified xsi:type="dcterms:W3CDTF">2024-06-06T08:31:00Z</dcterms:modified>
</cp:coreProperties>
</file>