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826" w:rsidRDefault="00081826" w:rsidP="00081826">
      <w:pPr>
        <w:ind w:firstLine="6096"/>
        <w:rPr>
          <w:sz w:val="28"/>
          <w:szCs w:val="28"/>
        </w:rPr>
      </w:pPr>
      <w:r w:rsidRPr="00CD4DEF">
        <w:rPr>
          <w:sz w:val="28"/>
          <w:szCs w:val="28"/>
        </w:rPr>
        <w:t>Приложение</w:t>
      </w:r>
    </w:p>
    <w:p w:rsidR="00081826" w:rsidRPr="00CD4DEF" w:rsidRDefault="00081826" w:rsidP="00081826">
      <w:pPr>
        <w:ind w:firstLine="609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81826" w:rsidRPr="00CD4DEF" w:rsidRDefault="00081826" w:rsidP="00081826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D4DEF">
        <w:rPr>
          <w:sz w:val="28"/>
          <w:szCs w:val="28"/>
        </w:rPr>
        <w:t xml:space="preserve"> </w:t>
      </w:r>
    </w:p>
    <w:p w:rsidR="00081826" w:rsidRPr="00CD4DEF" w:rsidRDefault="00081826" w:rsidP="00081826">
      <w:pPr>
        <w:ind w:firstLine="6096"/>
        <w:rPr>
          <w:sz w:val="28"/>
          <w:szCs w:val="28"/>
        </w:rPr>
      </w:pPr>
      <w:r w:rsidRPr="00CD4DE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</w:t>
      </w:r>
      <w:r w:rsidRPr="00CD4DEF">
        <w:rPr>
          <w:sz w:val="28"/>
          <w:szCs w:val="28"/>
        </w:rPr>
        <w:t xml:space="preserve">айона </w:t>
      </w:r>
    </w:p>
    <w:p w:rsidR="00081826" w:rsidRPr="00CD4DEF" w:rsidRDefault="00081826" w:rsidP="00081826">
      <w:pPr>
        <w:ind w:firstLine="6096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1971">
        <w:rPr>
          <w:sz w:val="28"/>
          <w:szCs w:val="28"/>
        </w:rPr>
        <w:t>19.12.2024</w:t>
      </w:r>
      <w:r w:rsidRPr="00CD4DEF">
        <w:rPr>
          <w:sz w:val="28"/>
          <w:szCs w:val="28"/>
        </w:rPr>
        <w:t xml:space="preserve"> №</w:t>
      </w:r>
      <w:r w:rsidR="008D1971">
        <w:rPr>
          <w:sz w:val="28"/>
          <w:szCs w:val="28"/>
        </w:rPr>
        <w:t>627</w:t>
      </w:r>
    </w:p>
    <w:p w:rsidR="00081826" w:rsidRPr="00F676F6" w:rsidRDefault="00081826" w:rsidP="00081826">
      <w:pPr>
        <w:rPr>
          <w:sz w:val="28"/>
          <w:szCs w:val="28"/>
        </w:rPr>
      </w:pPr>
    </w:p>
    <w:p w:rsidR="00081826" w:rsidRPr="00F676F6" w:rsidRDefault="00081826" w:rsidP="00081826">
      <w:pPr>
        <w:rPr>
          <w:sz w:val="28"/>
          <w:szCs w:val="28"/>
        </w:rPr>
      </w:pPr>
    </w:p>
    <w:p w:rsidR="00081826" w:rsidRPr="00A521B3" w:rsidRDefault="00081826" w:rsidP="00081826">
      <w:pPr>
        <w:jc w:val="center"/>
        <w:rPr>
          <w:sz w:val="28"/>
          <w:szCs w:val="28"/>
        </w:rPr>
      </w:pPr>
      <w:r w:rsidRPr="00A521B3">
        <w:rPr>
          <w:sz w:val="28"/>
          <w:szCs w:val="28"/>
        </w:rPr>
        <w:t>ПРОГРАММА</w:t>
      </w:r>
    </w:p>
    <w:p w:rsidR="00081826" w:rsidRPr="00CD4DEF" w:rsidRDefault="00081826" w:rsidP="00081826">
      <w:pPr>
        <w:autoSpaceDE w:val="0"/>
        <w:autoSpaceDN w:val="0"/>
        <w:jc w:val="center"/>
        <w:rPr>
          <w:b/>
          <w:sz w:val="28"/>
          <w:szCs w:val="28"/>
        </w:rPr>
      </w:pPr>
      <w:r w:rsidRPr="00D138D8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>
        <w:rPr>
          <w:sz w:val="28"/>
          <w:szCs w:val="28"/>
        </w:rPr>
        <w:t xml:space="preserve"> </w:t>
      </w:r>
      <w:r w:rsidRPr="00D138D8">
        <w:rPr>
          <w:sz w:val="28"/>
          <w:szCs w:val="28"/>
        </w:rPr>
        <w:t>в сфере благоустройства, предметом которого является соблюдение правил благоустройства территории городского округа, в том числе требований</w:t>
      </w:r>
      <w:r>
        <w:rPr>
          <w:sz w:val="28"/>
          <w:szCs w:val="28"/>
        </w:rPr>
        <w:t xml:space="preserve"> </w:t>
      </w:r>
      <w:r w:rsidRPr="00D138D8">
        <w:rPr>
          <w:sz w:val="28"/>
          <w:szCs w:val="28"/>
        </w:rPr>
        <w:t xml:space="preserve">к обеспечению доступности для инвалидов объектов социальной, инженерной </w:t>
      </w:r>
      <w:r>
        <w:rPr>
          <w:sz w:val="28"/>
          <w:szCs w:val="28"/>
        </w:rPr>
        <w:br/>
      </w:r>
      <w:r w:rsidRPr="00D138D8">
        <w:rPr>
          <w:sz w:val="28"/>
          <w:szCs w:val="28"/>
        </w:rPr>
        <w:t>и транспортной инфраструктур и предоставляемых услуг</w:t>
      </w:r>
      <w:r>
        <w:rPr>
          <w:sz w:val="28"/>
          <w:szCs w:val="28"/>
        </w:rPr>
        <w:t xml:space="preserve"> </w:t>
      </w:r>
      <w:r w:rsidRPr="00D138D8">
        <w:rPr>
          <w:sz w:val="28"/>
          <w:szCs w:val="28"/>
        </w:rPr>
        <w:t>на территории Октябрьского района города Барнаула на 202</w:t>
      </w:r>
      <w:r>
        <w:rPr>
          <w:sz w:val="28"/>
          <w:szCs w:val="28"/>
        </w:rPr>
        <w:t>5</w:t>
      </w:r>
      <w:r w:rsidRPr="00D138D8">
        <w:rPr>
          <w:sz w:val="28"/>
          <w:szCs w:val="28"/>
        </w:rPr>
        <w:t xml:space="preserve"> год</w:t>
      </w:r>
    </w:p>
    <w:p w:rsidR="00081826" w:rsidRDefault="00081826" w:rsidP="00081826">
      <w:pPr>
        <w:jc w:val="center"/>
        <w:rPr>
          <w:b/>
          <w:szCs w:val="28"/>
        </w:rPr>
      </w:pPr>
    </w:p>
    <w:p w:rsidR="00081826" w:rsidRPr="000F5089" w:rsidRDefault="00081826" w:rsidP="00081826">
      <w:pPr>
        <w:jc w:val="center"/>
        <w:rPr>
          <w:sz w:val="28"/>
          <w:szCs w:val="28"/>
        </w:rPr>
      </w:pPr>
      <w:r w:rsidRPr="000F5089">
        <w:rPr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0F5089">
        <w:rPr>
          <w:color w:val="000000"/>
          <w:sz w:val="28"/>
          <w:szCs w:val="28"/>
        </w:rPr>
        <w:t>в сфере благоустройства</w:t>
      </w:r>
      <w:r w:rsidRPr="000F5089">
        <w:rPr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81826" w:rsidRPr="00825035" w:rsidRDefault="00081826" w:rsidP="00081826">
      <w:pPr>
        <w:jc w:val="center"/>
        <w:rPr>
          <w:sz w:val="28"/>
          <w:szCs w:val="28"/>
        </w:rPr>
      </w:pPr>
    </w:p>
    <w:p w:rsidR="00081826" w:rsidRDefault="00081826" w:rsidP="00081826">
      <w:pPr>
        <w:ind w:firstLine="709"/>
        <w:jc w:val="both"/>
        <w:rPr>
          <w:sz w:val="28"/>
          <w:szCs w:val="28"/>
        </w:rPr>
      </w:pPr>
      <w:r w:rsidRPr="00FF63F4">
        <w:rPr>
          <w:sz w:val="28"/>
          <w:szCs w:val="28"/>
        </w:rPr>
        <w:t xml:space="preserve">В соответствии с ч.1 ст.1 Федерального закона от 31.07.2020 </w:t>
      </w:r>
      <w:r>
        <w:rPr>
          <w:sz w:val="28"/>
          <w:szCs w:val="28"/>
        </w:rPr>
        <w:t xml:space="preserve">                                  </w:t>
      </w:r>
      <w:r w:rsidRPr="00FF63F4">
        <w:rPr>
          <w:sz w:val="28"/>
          <w:szCs w:val="28"/>
        </w:rPr>
        <w:t>№248-ФЗ 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r w:rsidRPr="00FF63F4">
        <w:rPr>
          <w:sz w:val="28"/>
          <w:szCs w:val="28"/>
        </w:rPr>
        <w:t xml:space="preserve">в Российской Федерации» (далее – Федеральный закон №248-ФЗ) муниципальный контроль осуществляется, в том числе, посредством профилактики нарушений обязательных требований. </w:t>
      </w:r>
    </w:p>
    <w:p w:rsidR="00081826" w:rsidRPr="00FF63F4" w:rsidRDefault="00081826" w:rsidP="000818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3F4">
        <w:rPr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муниципальный контроль за соблюдением требований, установленных федеральными законами, законами субъектов Российской Федерации.  </w:t>
      </w:r>
    </w:p>
    <w:p w:rsidR="00081826" w:rsidRPr="00CD4DEF" w:rsidRDefault="00081826" w:rsidP="00081826">
      <w:pPr>
        <w:ind w:firstLine="708"/>
        <w:jc w:val="both"/>
        <w:rPr>
          <w:color w:val="000000"/>
          <w:sz w:val="28"/>
          <w:szCs w:val="28"/>
        </w:rPr>
      </w:pPr>
      <w:r w:rsidRPr="00CD4DEF">
        <w:rPr>
          <w:color w:val="000000"/>
          <w:sz w:val="28"/>
          <w:szCs w:val="28"/>
        </w:rPr>
        <w:t xml:space="preserve">Муниципальный контроль в сфере благоустройства осуществляется посредством мероприятий, направленных на профилактику нарушений обязательных требований, выявление и пресечение нарушений обязательных требований, устранению их последствий и (или) восстановлению правового положения, существовавшего </w:t>
      </w:r>
      <w:r>
        <w:rPr>
          <w:color w:val="000000"/>
          <w:sz w:val="28"/>
          <w:szCs w:val="28"/>
        </w:rPr>
        <w:t xml:space="preserve">                                   </w:t>
      </w:r>
      <w:r w:rsidRPr="00CD4DEF">
        <w:rPr>
          <w:color w:val="000000"/>
          <w:sz w:val="28"/>
          <w:szCs w:val="28"/>
        </w:rPr>
        <w:t xml:space="preserve">до возникновения таких нарушений. </w:t>
      </w:r>
    </w:p>
    <w:p w:rsidR="00081826" w:rsidRPr="00CD4DEF" w:rsidRDefault="00081826" w:rsidP="0008182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D4DEF">
        <w:rPr>
          <w:color w:val="000000"/>
          <w:sz w:val="28"/>
          <w:szCs w:val="28"/>
        </w:rPr>
        <w:t xml:space="preserve">Предметом муниципального контроля в сфере благоустройства является соблюдение контролируемыми лицами в отношении территорий, подлежащих благоустройству, элементов и объектов благоустройства, расположенных на территории города, требований Правил </w:t>
      </w:r>
      <w:r w:rsidRPr="00CD4DEF">
        <w:rPr>
          <w:color w:val="000000"/>
          <w:sz w:val="28"/>
          <w:szCs w:val="28"/>
        </w:rPr>
        <w:lastRenderedPageBreak/>
        <w:t>благоустройства территории городского округа – города Барнаула Алтайского края, утвержденных решением Барнаульской горо</w:t>
      </w:r>
      <w:r>
        <w:rPr>
          <w:color w:val="000000"/>
          <w:sz w:val="28"/>
          <w:szCs w:val="28"/>
        </w:rPr>
        <w:t>дской Думы от 19.03.2021 №645 (д</w:t>
      </w:r>
      <w:r w:rsidRPr="00CD4DEF">
        <w:rPr>
          <w:color w:val="000000"/>
          <w:sz w:val="28"/>
          <w:szCs w:val="28"/>
        </w:rPr>
        <w:t>алее – Правил</w:t>
      </w:r>
      <w:r>
        <w:rPr>
          <w:color w:val="000000"/>
          <w:sz w:val="28"/>
          <w:szCs w:val="28"/>
        </w:rPr>
        <w:t>а</w:t>
      </w:r>
      <w:r w:rsidRPr="00CD4DEF">
        <w:rPr>
          <w:color w:val="000000"/>
          <w:sz w:val="28"/>
          <w:szCs w:val="28"/>
        </w:rPr>
        <w:t xml:space="preserve"> благоустройства), закон</w:t>
      </w:r>
      <w:r>
        <w:rPr>
          <w:color w:val="000000"/>
          <w:sz w:val="28"/>
          <w:szCs w:val="28"/>
        </w:rPr>
        <w:t>ов</w:t>
      </w:r>
      <w:r w:rsidRPr="00CD4DEF">
        <w:rPr>
          <w:color w:val="000000"/>
          <w:sz w:val="28"/>
          <w:szCs w:val="28"/>
        </w:rPr>
        <w:t xml:space="preserve"> и ины</w:t>
      </w:r>
      <w:r>
        <w:rPr>
          <w:color w:val="000000"/>
          <w:sz w:val="28"/>
          <w:szCs w:val="28"/>
        </w:rPr>
        <w:t>х</w:t>
      </w:r>
      <w:r w:rsidRPr="00CD4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нормативно-правовых актов</w:t>
      </w:r>
      <w:r w:rsidRPr="00CD4DEF">
        <w:rPr>
          <w:color w:val="000000"/>
          <w:sz w:val="28"/>
          <w:szCs w:val="28"/>
        </w:rPr>
        <w:t xml:space="preserve"> Алтайского края в области благоустройства, иных муниципальных правовых актов в области благоустройства.</w:t>
      </w:r>
    </w:p>
    <w:p w:rsidR="00081826" w:rsidRDefault="00081826" w:rsidP="00081826">
      <w:pPr>
        <w:ind w:firstLine="708"/>
        <w:jc w:val="both"/>
        <w:rPr>
          <w:sz w:val="28"/>
          <w:szCs w:val="28"/>
        </w:rPr>
      </w:pPr>
      <w:r w:rsidRPr="00CD4DEF">
        <w:rPr>
          <w:sz w:val="28"/>
          <w:szCs w:val="28"/>
        </w:rPr>
        <w:t xml:space="preserve">Контролируемыми лицами при осуществлении </w:t>
      </w:r>
      <w:r w:rsidRPr="00CD4DEF">
        <w:rPr>
          <w:color w:val="000000"/>
          <w:sz w:val="28"/>
          <w:szCs w:val="28"/>
        </w:rPr>
        <w:t>контроля в сфере благоустройства</w:t>
      </w:r>
      <w:r w:rsidRPr="00CD4DEF">
        <w:rPr>
          <w:sz w:val="28"/>
          <w:szCs w:val="28"/>
        </w:rPr>
        <w:t xml:space="preserve"> в соответствии со </w:t>
      </w:r>
      <w:r w:rsidRPr="00CD4DEF">
        <w:rPr>
          <w:color w:val="000000"/>
          <w:sz w:val="28"/>
          <w:szCs w:val="28"/>
        </w:rPr>
        <w:t>статьей 31 Федерального закона</w:t>
      </w:r>
      <w:r>
        <w:rPr>
          <w:color w:val="000000"/>
          <w:sz w:val="28"/>
          <w:szCs w:val="28"/>
        </w:rPr>
        <w:t xml:space="preserve">              </w:t>
      </w:r>
      <w:r w:rsidRPr="00CD4DEF">
        <w:rPr>
          <w:color w:val="000000"/>
          <w:sz w:val="28"/>
          <w:szCs w:val="28"/>
        </w:rPr>
        <w:t>№248-ФЗ</w:t>
      </w:r>
      <w:r>
        <w:rPr>
          <w:color w:val="000000"/>
          <w:sz w:val="28"/>
          <w:szCs w:val="28"/>
        </w:rPr>
        <w:t xml:space="preserve"> </w:t>
      </w:r>
      <w:r w:rsidRPr="00CD4DEF">
        <w:rPr>
          <w:sz w:val="28"/>
          <w:szCs w:val="28"/>
        </w:rPr>
        <w:t>являются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081826" w:rsidRDefault="00081826" w:rsidP="00081826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Октябрьского района города Барнаула в течение 2024 года осуществлялась профилактическая деятельность, направленная на недопущение, устранение нарушений обязательных требований </w:t>
      </w:r>
      <w:r>
        <w:rPr>
          <w:sz w:val="28"/>
          <w:szCs w:val="28"/>
        </w:rPr>
        <w:br/>
        <w:t>в указанной сфере.</w:t>
      </w:r>
    </w:p>
    <w:p w:rsidR="00081826" w:rsidRPr="0006540A" w:rsidRDefault="00081826" w:rsidP="0008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540A">
        <w:rPr>
          <w:sz w:val="28"/>
          <w:szCs w:val="28"/>
        </w:rPr>
        <w:t>роведено</w:t>
      </w:r>
      <w:r>
        <w:rPr>
          <w:sz w:val="28"/>
          <w:szCs w:val="28"/>
        </w:rPr>
        <w:t xml:space="preserve"> </w:t>
      </w:r>
      <w:r w:rsidRPr="0006540A">
        <w:rPr>
          <w:sz w:val="28"/>
          <w:szCs w:val="28"/>
        </w:rPr>
        <w:t xml:space="preserve">160 контрольных мероприятий без взаимодействия в сфере благоустройства, проведено 137 профилактических мероприятий в виде направления писем, содержащих рекомендации по соблюдению обязательных требований, выдано 23 предписания об устранении нарушений обязательных требований (в части соблюдения Правил благоустройства города Барнаула). </w:t>
      </w:r>
    </w:p>
    <w:p w:rsidR="00081826" w:rsidRPr="00D60603" w:rsidRDefault="00081826" w:rsidP="0008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контрольно-надзорные мероприятия </w:t>
      </w:r>
      <w:r>
        <w:rPr>
          <w:sz w:val="28"/>
          <w:szCs w:val="28"/>
        </w:rPr>
        <w:br/>
        <w:t xml:space="preserve">при осуществлении видов государственного контроля (надзора) </w:t>
      </w:r>
      <w:r>
        <w:rPr>
          <w:sz w:val="28"/>
          <w:szCs w:val="28"/>
        </w:rPr>
        <w:br/>
        <w:t>и муниципального контроля не проводились.</w:t>
      </w:r>
    </w:p>
    <w:p w:rsidR="00081826" w:rsidRPr="004013AA" w:rsidRDefault="00081826" w:rsidP="00081826">
      <w:pPr>
        <w:ind w:firstLine="708"/>
        <w:jc w:val="both"/>
        <w:rPr>
          <w:sz w:val="28"/>
          <w:szCs w:val="28"/>
        </w:rPr>
      </w:pPr>
      <w:r w:rsidRPr="004013AA">
        <w:rPr>
          <w:sz w:val="28"/>
          <w:szCs w:val="28"/>
        </w:rPr>
        <w:t xml:space="preserve">Информация о профилактике нарушений в рамках муниципального контроля в сфере благоустройства публиковались на официальном сайте города Барнаула на странице администрации Октябрьского района, </w:t>
      </w:r>
      <w:r w:rsidRPr="004013AA">
        <w:rPr>
          <w:sz w:val="28"/>
          <w:szCs w:val="28"/>
        </w:rPr>
        <w:br/>
        <w:t xml:space="preserve">в социальной сети «ВКонтакте», в социальной сети «Одноклассники», </w:t>
      </w:r>
      <w:r w:rsidRPr="004013AA">
        <w:rPr>
          <w:sz w:val="28"/>
          <w:szCs w:val="28"/>
        </w:rPr>
        <w:br/>
        <w:t>в мессенджере «</w:t>
      </w:r>
      <w:proofErr w:type="spellStart"/>
      <w:r w:rsidRPr="004013AA">
        <w:rPr>
          <w:sz w:val="28"/>
          <w:szCs w:val="28"/>
        </w:rPr>
        <w:t>Telegram</w:t>
      </w:r>
      <w:proofErr w:type="spellEnd"/>
      <w:r w:rsidRPr="004013AA">
        <w:rPr>
          <w:sz w:val="28"/>
          <w:szCs w:val="28"/>
        </w:rPr>
        <w:t>».</w:t>
      </w:r>
    </w:p>
    <w:p w:rsidR="00081826" w:rsidRDefault="00081826" w:rsidP="00081826">
      <w:pPr>
        <w:ind w:firstLine="708"/>
        <w:jc w:val="center"/>
        <w:rPr>
          <w:sz w:val="28"/>
          <w:szCs w:val="28"/>
        </w:rPr>
      </w:pPr>
    </w:p>
    <w:p w:rsidR="00081826" w:rsidRPr="000F5089" w:rsidRDefault="00081826" w:rsidP="00081826">
      <w:pPr>
        <w:ind w:firstLine="708"/>
        <w:jc w:val="center"/>
        <w:rPr>
          <w:sz w:val="28"/>
          <w:szCs w:val="28"/>
        </w:rPr>
      </w:pPr>
      <w:r w:rsidRPr="000F5089">
        <w:rPr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081826" w:rsidRDefault="00081826" w:rsidP="00081826">
      <w:pPr>
        <w:rPr>
          <w:sz w:val="28"/>
          <w:szCs w:val="28"/>
        </w:rPr>
      </w:pPr>
    </w:p>
    <w:p w:rsidR="00081826" w:rsidRPr="00775262" w:rsidRDefault="00081826" w:rsidP="00081826">
      <w:pPr>
        <w:ind w:firstLine="709"/>
        <w:jc w:val="both"/>
        <w:rPr>
          <w:sz w:val="28"/>
          <w:szCs w:val="28"/>
        </w:rPr>
      </w:pPr>
      <w:r w:rsidRPr="00775262">
        <w:rPr>
          <w:sz w:val="28"/>
          <w:szCs w:val="28"/>
        </w:rPr>
        <w:t>Цели разработки Программы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775262">
        <w:rPr>
          <w:sz w:val="28"/>
          <w:szCs w:val="28"/>
        </w:rPr>
        <w:t>охраняемым законом ценностям по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77526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Октябрьского</w:t>
      </w:r>
      <w:r w:rsidRPr="00775262">
        <w:rPr>
          <w:sz w:val="28"/>
          <w:szCs w:val="28"/>
        </w:rPr>
        <w:t xml:space="preserve"> района города Барнаула на 202</w:t>
      </w:r>
      <w:r>
        <w:rPr>
          <w:sz w:val="28"/>
          <w:szCs w:val="28"/>
        </w:rPr>
        <w:t>5</w:t>
      </w:r>
      <w:r w:rsidRPr="0077526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 </w:t>
      </w:r>
      <w:proofErr w:type="gramStart"/>
      <w:r>
        <w:rPr>
          <w:sz w:val="28"/>
          <w:szCs w:val="28"/>
        </w:rPr>
        <w:t xml:space="preserve">профилактики)   </w:t>
      </w:r>
      <w:proofErr w:type="gramEnd"/>
      <w:r>
        <w:rPr>
          <w:sz w:val="28"/>
          <w:szCs w:val="28"/>
        </w:rPr>
        <w:t xml:space="preserve">                   и проведения</w:t>
      </w:r>
      <w:r w:rsidRPr="00775262">
        <w:rPr>
          <w:sz w:val="28"/>
          <w:szCs w:val="28"/>
        </w:rPr>
        <w:t xml:space="preserve"> профилактической работы:</w:t>
      </w:r>
    </w:p>
    <w:p w:rsidR="00081826" w:rsidRPr="00CE21F7" w:rsidRDefault="00081826" w:rsidP="00081826">
      <w:pPr>
        <w:ind w:left="59" w:firstLine="709"/>
        <w:jc w:val="both"/>
        <w:rPr>
          <w:sz w:val="28"/>
          <w:szCs w:val="28"/>
        </w:rPr>
      </w:pP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081826" w:rsidRPr="00CE21F7" w:rsidRDefault="00081826" w:rsidP="00081826">
      <w:pPr>
        <w:ind w:left="59" w:firstLine="70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>повышение прозрачности системы муниципального контроля;</w:t>
      </w:r>
    </w:p>
    <w:p w:rsidR="00081826" w:rsidRPr="00CE21F7" w:rsidRDefault="00081826" w:rsidP="00081826">
      <w:pPr>
        <w:ind w:left="59" w:firstLine="70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 xml:space="preserve">формирование единого понимания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                     </w:t>
      </w:r>
      <w:r w:rsidRPr="00CE21F7">
        <w:rPr>
          <w:sz w:val="28"/>
          <w:szCs w:val="28"/>
        </w:rPr>
        <w:lastRenderedPageBreak/>
        <w:t xml:space="preserve">и создание системы профилактики правонарушений, направленной </w:t>
      </w:r>
      <w:r>
        <w:rPr>
          <w:sz w:val="28"/>
          <w:szCs w:val="28"/>
        </w:rPr>
        <w:t xml:space="preserve">             </w:t>
      </w:r>
      <w:r w:rsidRPr="00CE21F7">
        <w:rPr>
          <w:sz w:val="28"/>
          <w:szCs w:val="28"/>
        </w:rPr>
        <w:t>на выявление</w:t>
      </w:r>
      <w:r>
        <w:rPr>
          <w:sz w:val="28"/>
          <w:szCs w:val="28"/>
        </w:rPr>
        <w:t xml:space="preserve"> </w:t>
      </w:r>
      <w:r w:rsidRPr="00CE21F7">
        <w:rPr>
          <w:sz w:val="28"/>
          <w:szCs w:val="28"/>
        </w:rPr>
        <w:t>и предупреждение причин и условий, способствующих совершению правонарушений;</w:t>
      </w:r>
    </w:p>
    <w:p w:rsidR="00081826" w:rsidRPr="00CE0386" w:rsidRDefault="00081826" w:rsidP="00081826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</w:t>
      </w:r>
      <w:r>
        <w:rPr>
          <w:sz w:val="28"/>
          <w:szCs w:val="28"/>
        </w:rPr>
        <w:t xml:space="preserve"> </w:t>
      </w:r>
      <w:r w:rsidRPr="00CE0386">
        <w:rPr>
          <w:sz w:val="28"/>
          <w:szCs w:val="28"/>
        </w:rPr>
        <w:t>и необходимых мерах по их исполнению;</w:t>
      </w:r>
    </w:p>
    <w:p w:rsidR="00081826" w:rsidRPr="00CE0386" w:rsidRDefault="00081826" w:rsidP="00081826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081826" w:rsidRPr="00CE0386" w:rsidRDefault="00081826" w:rsidP="0008182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 xml:space="preserve">Проведение профилактических мероприятий Программы </w:t>
      </w:r>
      <w:r>
        <w:rPr>
          <w:sz w:val="28"/>
          <w:szCs w:val="28"/>
        </w:rPr>
        <w:t xml:space="preserve">профилактики </w:t>
      </w:r>
      <w:r w:rsidRPr="00CE0386">
        <w:rPr>
          <w:sz w:val="28"/>
          <w:szCs w:val="28"/>
        </w:rPr>
        <w:t>позволяет решить следующие задачи:</w:t>
      </w:r>
    </w:p>
    <w:p w:rsidR="00081826" w:rsidRPr="00CE0386" w:rsidRDefault="00081826" w:rsidP="00081826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 xml:space="preserve">выявление причин, факторов и условий, способствующих причинению вреда (ущерба) охраняемым законом ценностям </w:t>
      </w:r>
      <w:r>
        <w:rPr>
          <w:sz w:val="28"/>
          <w:szCs w:val="28"/>
        </w:rPr>
        <w:t xml:space="preserve">                     </w:t>
      </w:r>
      <w:r w:rsidRPr="00CE0386">
        <w:rPr>
          <w:sz w:val="28"/>
          <w:szCs w:val="28"/>
        </w:rPr>
        <w:t>и нарушению обязательных требований, определение способов устранения или снижения рисков их возникновения;</w:t>
      </w:r>
    </w:p>
    <w:p w:rsidR="00081826" w:rsidRPr="00CE0386" w:rsidRDefault="00081826" w:rsidP="00081826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 xml:space="preserve">устранение причин, факторов и условий, способствующих возможному причинению вреда (ущерба) охраняемым законом ценностям </w:t>
      </w:r>
      <w:r>
        <w:rPr>
          <w:sz w:val="28"/>
          <w:szCs w:val="28"/>
        </w:rPr>
        <w:t xml:space="preserve">                </w:t>
      </w:r>
      <w:r w:rsidRPr="00CE0386">
        <w:rPr>
          <w:sz w:val="28"/>
          <w:szCs w:val="28"/>
        </w:rPr>
        <w:t>и нарушению обязательных требований;</w:t>
      </w:r>
    </w:p>
    <w:p w:rsidR="00081826" w:rsidRPr="00CE0386" w:rsidRDefault="00081826" w:rsidP="00081826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 xml:space="preserve">снижение уровня административной нагрузки на организации </w:t>
      </w:r>
      <w:r>
        <w:rPr>
          <w:sz w:val="28"/>
          <w:szCs w:val="28"/>
        </w:rPr>
        <w:t xml:space="preserve">                        </w:t>
      </w:r>
      <w:r w:rsidRPr="00CE0386">
        <w:rPr>
          <w:sz w:val="28"/>
          <w:szCs w:val="28"/>
        </w:rPr>
        <w:t>и граждан, осуществляющих предпринимательскую деятельность.</w:t>
      </w:r>
    </w:p>
    <w:p w:rsidR="00081826" w:rsidRDefault="00081826" w:rsidP="00081826">
      <w:pPr>
        <w:jc w:val="center"/>
        <w:rPr>
          <w:sz w:val="28"/>
          <w:szCs w:val="28"/>
        </w:rPr>
      </w:pPr>
      <w:bookmarkStart w:id="0" w:name="sub_7701"/>
    </w:p>
    <w:p w:rsidR="00081826" w:rsidRPr="000F5089" w:rsidRDefault="00081826" w:rsidP="00081826">
      <w:pPr>
        <w:jc w:val="center"/>
        <w:rPr>
          <w:sz w:val="28"/>
          <w:szCs w:val="28"/>
        </w:rPr>
      </w:pPr>
      <w:r w:rsidRPr="000F5089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0"/>
    </w:p>
    <w:p w:rsidR="00081826" w:rsidRPr="00825035" w:rsidRDefault="00081826" w:rsidP="00081826">
      <w:pPr>
        <w:pStyle w:val="ConsPlusTitle"/>
        <w:jc w:val="center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4"/>
        <w:gridCol w:w="2229"/>
        <w:gridCol w:w="2505"/>
        <w:gridCol w:w="2030"/>
        <w:gridCol w:w="1948"/>
      </w:tblGrid>
      <w:tr w:rsidR="00081826" w:rsidTr="005404F8">
        <w:tc>
          <w:tcPr>
            <w:tcW w:w="309" w:type="pct"/>
          </w:tcPr>
          <w:p w:rsidR="00081826" w:rsidRPr="00E71364" w:rsidRDefault="00081826" w:rsidP="00565046">
            <w:pPr>
              <w:jc w:val="center"/>
              <w:rPr>
                <w:sz w:val="28"/>
                <w:szCs w:val="27"/>
              </w:rPr>
            </w:pPr>
            <w:r w:rsidRPr="0099167B">
              <w:rPr>
                <w:szCs w:val="27"/>
              </w:rPr>
              <w:t>№ п/п</w:t>
            </w:r>
          </w:p>
        </w:tc>
        <w:tc>
          <w:tcPr>
            <w:tcW w:w="1200" w:type="pct"/>
          </w:tcPr>
          <w:p w:rsidR="00081826" w:rsidRPr="0099167B" w:rsidRDefault="00081826" w:rsidP="00565046">
            <w:pPr>
              <w:jc w:val="center"/>
              <w:rPr>
                <w:szCs w:val="27"/>
              </w:rPr>
            </w:pPr>
            <w:r w:rsidRPr="0099167B">
              <w:rPr>
                <w:szCs w:val="27"/>
              </w:rPr>
              <w:t xml:space="preserve">Наименование мероприятия </w:t>
            </w:r>
          </w:p>
        </w:tc>
        <w:tc>
          <w:tcPr>
            <w:tcW w:w="1349" w:type="pct"/>
          </w:tcPr>
          <w:p w:rsidR="00081826" w:rsidRPr="0099167B" w:rsidRDefault="00081826" w:rsidP="00565046">
            <w:pPr>
              <w:jc w:val="center"/>
              <w:rPr>
                <w:szCs w:val="27"/>
              </w:rPr>
            </w:pPr>
            <w:r w:rsidRPr="0099167B">
              <w:rPr>
                <w:szCs w:val="27"/>
              </w:rPr>
              <w:t>Сведения о мероприятии</w:t>
            </w:r>
          </w:p>
        </w:tc>
        <w:tc>
          <w:tcPr>
            <w:tcW w:w="1093" w:type="pct"/>
          </w:tcPr>
          <w:p w:rsidR="00081826" w:rsidRPr="0099167B" w:rsidRDefault="00081826" w:rsidP="00565046">
            <w:pPr>
              <w:jc w:val="center"/>
              <w:rPr>
                <w:szCs w:val="27"/>
              </w:rPr>
            </w:pPr>
            <w:r w:rsidRPr="0099167B">
              <w:rPr>
                <w:szCs w:val="27"/>
              </w:rPr>
              <w:t>Срок реализации мероприятия</w:t>
            </w:r>
          </w:p>
        </w:tc>
        <w:tc>
          <w:tcPr>
            <w:tcW w:w="1049" w:type="pct"/>
          </w:tcPr>
          <w:p w:rsidR="00081826" w:rsidRPr="0099167B" w:rsidRDefault="00081826" w:rsidP="00565046">
            <w:pPr>
              <w:jc w:val="center"/>
              <w:rPr>
                <w:szCs w:val="27"/>
              </w:rPr>
            </w:pPr>
            <w:r w:rsidRPr="0099167B">
              <w:rPr>
                <w:szCs w:val="27"/>
              </w:rPr>
              <w:t>Ответственный исполнитель</w:t>
            </w:r>
          </w:p>
        </w:tc>
      </w:tr>
    </w:tbl>
    <w:p w:rsidR="00081826" w:rsidRPr="00081826" w:rsidRDefault="00081826" w:rsidP="00081826">
      <w:pPr>
        <w:jc w:val="center"/>
        <w:rPr>
          <w:sz w:val="4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2292"/>
        <w:gridCol w:w="2526"/>
        <w:gridCol w:w="1983"/>
        <w:gridCol w:w="1946"/>
      </w:tblGrid>
      <w:tr w:rsidR="00081826" w:rsidTr="005404F8">
        <w:trPr>
          <w:tblHeader/>
        </w:trPr>
        <w:tc>
          <w:tcPr>
            <w:tcW w:w="290" w:type="pct"/>
          </w:tcPr>
          <w:p w:rsidR="00081826" w:rsidRDefault="00081826" w:rsidP="00081826">
            <w:pPr>
              <w:jc w:val="center"/>
            </w:pPr>
            <w:r>
              <w:t>1</w:t>
            </w:r>
          </w:p>
        </w:tc>
        <w:tc>
          <w:tcPr>
            <w:tcW w:w="1234" w:type="pct"/>
          </w:tcPr>
          <w:p w:rsidR="00081826" w:rsidRPr="00AC7A15" w:rsidRDefault="00081826" w:rsidP="0008182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0" w:type="pct"/>
          </w:tcPr>
          <w:p w:rsidR="00081826" w:rsidRPr="00AC7A15" w:rsidRDefault="00081826" w:rsidP="00081826">
            <w:pPr>
              <w:jc w:val="center"/>
              <w:outlineLvl w:val="2"/>
            </w:pPr>
            <w:r>
              <w:t>3</w:t>
            </w:r>
          </w:p>
        </w:tc>
        <w:tc>
          <w:tcPr>
            <w:tcW w:w="1068" w:type="pct"/>
          </w:tcPr>
          <w:p w:rsidR="00081826" w:rsidRPr="00AC7A15" w:rsidRDefault="00081826" w:rsidP="00081826">
            <w:pPr>
              <w:jc w:val="center"/>
            </w:pPr>
            <w:r>
              <w:t>4</w:t>
            </w:r>
          </w:p>
        </w:tc>
        <w:tc>
          <w:tcPr>
            <w:tcW w:w="1049" w:type="pct"/>
          </w:tcPr>
          <w:p w:rsidR="00081826" w:rsidRPr="00AC7A15" w:rsidRDefault="00081826" w:rsidP="0008182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77598" w:rsidTr="005404F8">
        <w:tc>
          <w:tcPr>
            <w:tcW w:w="290" w:type="pct"/>
            <w:vMerge w:val="restart"/>
          </w:tcPr>
          <w:p w:rsidR="00477598" w:rsidRPr="00AC7A15" w:rsidRDefault="00477598" w:rsidP="00565046">
            <w:pPr>
              <w:jc w:val="center"/>
            </w:pPr>
            <w:r>
              <w:t>1.</w:t>
            </w:r>
          </w:p>
        </w:tc>
        <w:tc>
          <w:tcPr>
            <w:tcW w:w="1234" w:type="pct"/>
            <w:vMerge w:val="restar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Информирование</w:t>
            </w: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 xml:space="preserve">Администрация района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странице администрации района официального Интернет-сайта администрации города Барнаула </w:t>
            </w:r>
            <w:r w:rsidRPr="00AC7A15">
              <w:br/>
              <w:t>и в иных формах.</w:t>
            </w:r>
          </w:p>
          <w:p w:rsidR="00477598" w:rsidRPr="00AC7A15" w:rsidRDefault="00477598" w:rsidP="00565046">
            <w:pPr>
              <w:outlineLvl w:val="2"/>
            </w:pPr>
            <w:r w:rsidRPr="00AC7A15">
              <w:t xml:space="preserve">Администрация района размещает </w:t>
            </w:r>
            <w:r w:rsidRPr="00AC7A15">
              <w:br/>
            </w:r>
            <w:r w:rsidRPr="00AC7A15">
              <w:lastRenderedPageBreak/>
              <w:t xml:space="preserve">и поддерживает </w:t>
            </w:r>
            <w:r w:rsidRPr="00AC7A15">
              <w:br/>
              <w:t xml:space="preserve">в актуальном состоянии </w:t>
            </w:r>
            <w:r w:rsidRPr="00AC7A15">
              <w:br/>
              <w:t xml:space="preserve">на странице администрации района </w:t>
            </w:r>
            <w:r w:rsidRPr="00AC7A15">
              <w:br/>
              <w:t>на официальном Интернет-сайте города Барнаула: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lastRenderedPageBreak/>
              <w:t>В течение года (по мере необходимости)</w:t>
            </w:r>
          </w:p>
        </w:tc>
        <w:tc>
          <w:tcPr>
            <w:tcW w:w="1049" w:type="pct"/>
            <w:vMerge w:val="restar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Управление коммунального хозяйства</w:t>
            </w:r>
          </w:p>
          <w:p w:rsidR="00477598" w:rsidRPr="00AC7A15" w:rsidRDefault="00477598" w:rsidP="00565046"/>
        </w:tc>
      </w:tr>
      <w:tr w:rsidR="00477598" w:rsidTr="005404F8">
        <w:tc>
          <w:tcPr>
            <w:tcW w:w="290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>1) 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</w:t>
            </w:r>
          </w:p>
          <w:p w:rsidR="00477598" w:rsidRPr="00AC7A15" w:rsidRDefault="00477598" w:rsidP="00565046"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2) сведения </w:t>
            </w:r>
            <w:r w:rsidRPr="00AC7A15">
              <w:br/>
              <w:t xml:space="preserve">об изменениях, внесенных </w:t>
            </w:r>
            <w:r w:rsidRPr="00AC7A15">
              <w:br/>
              <w:t>в нормативные правовые акты, регулирующие осуществление муниципального контроля, о сроках</w:t>
            </w:r>
            <w:r w:rsidRPr="00AC7A15">
              <w:br/>
              <w:t xml:space="preserve">и порядке </w:t>
            </w:r>
            <w:r w:rsidRPr="00AC7A15">
              <w:br/>
              <w:t>их вступления в силу;</w:t>
            </w:r>
          </w:p>
          <w:p w:rsidR="00477598" w:rsidRPr="00AC7A15" w:rsidRDefault="00477598" w:rsidP="00081826"/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</w:t>
            </w:r>
          </w:p>
          <w:p w:rsidR="00477598" w:rsidRPr="00AC7A15" w:rsidRDefault="00477598" w:rsidP="00565046"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081826">
            <w:pPr>
              <w:autoSpaceDE w:val="0"/>
              <w:autoSpaceDN w:val="0"/>
              <w:adjustRightInd w:val="0"/>
            </w:pPr>
            <w:r w:rsidRPr="00AC7A15">
              <w:t>3) </w:t>
            </w:r>
            <w:hyperlink r:id="rId7" w:history="1">
              <w:r w:rsidRPr="00AC7A15">
                <w:t>перечень</w:t>
              </w:r>
            </w:hyperlink>
            <w:r w:rsidRPr="00AC7A15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информацию о мерах ответственности, применяемых при нарушении обязательных</w:t>
            </w:r>
          </w:p>
          <w:p w:rsidR="00477598" w:rsidRPr="00AC7A15" w:rsidRDefault="00477598" w:rsidP="00081826">
            <w:r w:rsidRPr="00AC7A15">
              <w:t xml:space="preserve">требований, </w:t>
            </w:r>
            <w:r w:rsidRPr="00AC7A15">
              <w:br/>
              <w:t xml:space="preserve">с текстами </w:t>
            </w:r>
            <w:r w:rsidRPr="00AC7A15">
              <w:br/>
              <w:t>в действующей редакции;</w:t>
            </w:r>
          </w:p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477598" w:rsidRPr="00AC7A15" w:rsidRDefault="00477598" w:rsidP="00081826">
            <w:r w:rsidRPr="00AC7A15">
              <w:t>В течение года</w:t>
            </w:r>
          </w:p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  <w:r w:rsidRPr="00AC7A15">
              <w:t>(по мере необходимости</w:t>
            </w:r>
          </w:p>
        </w:tc>
        <w:tc>
          <w:tcPr>
            <w:tcW w:w="1049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 xml:space="preserve">4) руководства по соблюдению обязательных требований, разработанные </w:t>
            </w:r>
            <w:r w:rsidRPr="00AC7A15">
              <w:br/>
              <w:t xml:space="preserve">и утвержденные </w:t>
            </w:r>
            <w:r w:rsidRPr="00AC7A15">
              <w:br/>
              <w:t xml:space="preserve">в соответствии </w:t>
            </w:r>
            <w:r w:rsidRPr="00AC7A15">
              <w:br/>
              <w:t xml:space="preserve">с Федеральным законом </w:t>
            </w:r>
            <w:r w:rsidRPr="00AC7A15">
              <w:br/>
              <w:t xml:space="preserve">от 31.07.2020 </w:t>
            </w:r>
            <w:r>
              <w:br/>
            </w:r>
            <w:r w:rsidRPr="00AC7A15">
              <w:t>№248-ФЗ</w:t>
            </w:r>
            <w:r>
              <w:t>;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</w:t>
            </w:r>
          </w:p>
          <w:p w:rsidR="00477598" w:rsidRPr="00AC7A15" w:rsidRDefault="00477598" w:rsidP="00565046"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08182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>5) программу профилактики рисков причинения вреда;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E22DA0" w:rsidRDefault="00477598" w:rsidP="00565046">
            <w:r w:rsidRPr="00AC7A15">
              <w:t>До 25.12.202</w:t>
            </w:r>
            <w:r>
              <w:t>5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6) исчерпывающий перечень сведений, которые могут запрашиваться контрольным органом </w:t>
            </w:r>
            <w:r w:rsidRPr="00AC7A15">
              <w:br/>
              <w:t>у контролируемого лица;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</w:t>
            </w:r>
          </w:p>
          <w:p w:rsidR="00477598" w:rsidRPr="00AC7A15" w:rsidRDefault="00477598" w:rsidP="00565046"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 xml:space="preserve">7) сведения </w:t>
            </w:r>
            <w:r w:rsidRPr="00AC7A15">
              <w:br/>
              <w:t xml:space="preserve">о способах получения консультаций </w:t>
            </w:r>
            <w:r w:rsidRPr="00AC7A15">
              <w:br/>
              <w:t>по вопросам соблюдения обязательных требований;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</w:t>
            </w:r>
          </w:p>
          <w:p w:rsidR="00477598" w:rsidRPr="00AC7A15" w:rsidRDefault="00477598" w:rsidP="00565046"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8) сведения </w:t>
            </w:r>
            <w:r w:rsidRPr="00AC7A15">
              <w:br/>
              <w:t>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</w:t>
            </w:r>
          </w:p>
          <w:p w:rsidR="00477598" w:rsidRPr="00AC7A15" w:rsidRDefault="00477598" w:rsidP="00565046"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9) доклады </w:t>
            </w:r>
            <w:r w:rsidRPr="00AC7A15">
              <w:br/>
              <w:t>о муниципальном контроле</w:t>
            </w:r>
            <w:r>
              <w:t>;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</w:tc>
        <w:tc>
          <w:tcPr>
            <w:tcW w:w="1068" w:type="pct"/>
          </w:tcPr>
          <w:p w:rsidR="00477598" w:rsidRPr="00E22DA0" w:rsidRDefault="00477598" w:rsidP="00565046">
            <w:pPr>
              <w:autoSpaceDE w:val="0"/>
              <w:autoSpaceDN w:val="0"/>
              <w:adjustRightInd w:val="0"/>
            </w:pPr>
            <w:r w:rsidRPr="00AC7A15">
              <w:t>До 15.03.202</w:t>
            </w:r>
            <w:r>
              <w:t>5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10) утверждение проверочного листа (списка контрольных вопросов, ответы </w:t>
            </w:r>
            <w:r w:rsidRPr="00AC7A15">
              <w:br/>
              <w:t xml:space="preserve">на которые свидетельствуют </w:t>
            </w:r>
            <w:r w:rsidRPr="00AC7A15">
              <w:br/>
              <w:t xml:space="preserve">о соблюдении или </w:t>
            </w:r>
            <w:r w:rsidRPr="00AC7A15">
              <w:lastRenderedPageBreak/>
              <w:t>несоблюдении контролируемым лицом обязательных требований)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lastRenderedPageBreak/>
              <w:t>В течение года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(по мере необходимости)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 w:val="restart"/>
          </w:tcPr>
          <w:p w:rsidR="00477598" w:rsidRPr="00AC7A15" w:rsidRDefault="00477598" w:rsidP="00565046">
            <w:pPr>
              <w:jc w:val="center"/>
            </w:pPr>
            <w:r w:rsidRPr="00AC7A15">
              <w:t xml:space="preserve">2. </w:t>
            </w:r>
          </w:p>
        </w:tc>
        <w:tc>
          <w:tcPr>
            <w:tcW w:w="1234" w:type="pct"/>
            <w:vMerge w:val="restar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Обобщение </w:t>
            </w:r>
            <w:proofErr w:type="spellStart"/>
            <w:proofErr w:type="gramStart"/>
            <w:r w:rsidRPr="00AC7A15">
              <w:t>правопримени</w:t>
            </w:r>
            <w:proofErr w:type="spellEnd"/>
            <w:r w:rsidRPr="00AC7A15">
              <w:t>-тельной</w:t>
            </w:r>
            <w:proofErr w:type="gramEnd"/>
            <w:r w:rsidRPr="00AC7A15">
              <w:t xml:space="preserve"> практики</w:t>
            </w:r>
          </w:p>
        </w:tc>
        <w:tc>
          <w:tcPr>
            <w:tcW w:w="1360" w:type="pct"/>
          </w:tcPr>
          <w:p w:rsidR="00477598" w:rsidRDefault="00477598" w:rsidP="00565046">
            <w:pPr>
              <w:outlineLvl w:val="2"/>
            </w:pPr>
            <w:r w:rsidRPr="00AC7A15">
              <w:t>Подготовка проекта доклада, содержащего результаты обобщения правоприменительной практики (далее – доклад о правоприменительной практике)</w:t>
            </w:r>
          </w:p>
          <w:p w:rsidR="00477598" w:rsidRPr="00AC7A15" w:rsidRDefault="00477598" w:rsidP="00565046">
            <w:pPr>
              <w:outlineLvl w:val="2"/>
            </w:pP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E22DA0" w:rsidRDefault="00477598" w:rsidP="00565046">
            <w:r w:rsidRPr="00AC7A15">
              <w:t>До 01.02.202</w:t>
            </w:r>
            <w:r>
              <w:t>5</w:t>
            </w:r>
          </w:p>
        </w:tc>
        <w:tc>
          <w:tcPr>
            <w:tcW w:w="1049" w:type="pct"/>
            <w:vMerge w:val="restar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Правовой отдел 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Управление коммунального хозяйства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Управление по строительству и архитектуре 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Комитет по развитию </w:t>
            </w:r>
            <w:proofErr w:type="spellStart"/>
            <w:r w:rsidRPr="00AC7A15">
              <w:t>предпринима-тельства</w:t>
            </w:r>
            <w:proofErr w:type="spellEnd"/>
            <w:r w:rsidRPr="00AC7A15">
              <w:t xml:space="preserve"> и </w:t>
            </w:r>
            <w:proofErr w:type="gramStart"/>
            <w:r w:rsidRPr="00AC7A15">
              <w:t>потребитель-</w:t>
            </w:r>
            <w:proofErr w:type="spellStart"/>
            <w:r w:rsidRPr="00AC7A15">
              <w:t>скому</w:t>
            </w:r>
            <w:proofErr w:type="spellEnd"/>
            <w:proofErr w:type="gramEnd"/>
            <w:r w:rsidRPr="00AC7A15">
              <w:t xml:space="preserve"> рынку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r w:rsidRPr="00AC7A15">
              <w:t xml:space="preserve">Комитет по делам молодежи, культуре, физкультуре </w:t>
            </w:r>
            <w:r w:rsidRPr="00AC7A15">
              <w:br/>
              <w:t>и спорту</w:t>
            </w: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>Размещение проекта доклада о правоприменительной практике на официальном Интернет-сайте города Барнаула для публичного обсуждения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E22DA0" w:rsidRDefault="00477598" w:rsidP="00565046">
            <w:r w:rsidRPr="00AC7A15">
              <w:t>До 15.02.202</w:t>
            </w:r>
            <w:r>
              <w:t>5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Default="00477598" w:rsidP="00565046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доклада о правоприменительной практике на официальном Интернет-сайте города Барнаула</w:t>
            </w:r>
          </w:p>
        </w:tc>
        <w:tc>
          <w:tcPr>
            <w:tcW w:w="1068" w:type="pct"/>
          </w:tcPr>
          <w:p w:rsidR="00477598" w:rsidRPr="0006540A" w:rsidRDefault="00477598" w:rsidP="00565046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до 15.03.202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Default="00477598" w:rsidP="00565046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ежегодного доклада о муниципальном контроле и размещение сведений, включенных в него,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</w:t>
            </w:r>
            <w:r>
              <w:rPr>
                <w:sz w:val="23"/>
                <w:szCs w:val="23"/>
              </w:rPr>
              <w:lastRenderedPageBreak/>
              <w:t>государственной информационной системы «Типовое облачное решение по автоматизации контрольной (надзорной) деятельности»</w:t>
            </w:r>
          </w:p>
        </w:tc>
        <w:tc>
          <w:tcPr>
            <w:tcW w:w="1068" w:type="pct"/>
          </w:tcPr>
          <w:p w:rsidR="00477598" w:rsidRPr="0006540A" w:rsidRDefault="00477598" w:rsidP="00565046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lastRenderedPageBreak/>
              <w:t>до 15.03.202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Default="00477598" w:rsidP="00565046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ежегодного доклада о муниципальном контроле на официальном Интернет-сайте города Барнаула</w:t>
            </w:r>
          </w:p>
        </w:tc>
        <w:tc>
          <w:tcPr>
            <w:tcW w:w="1068" w:type="pct"/>
          </w:tcPr>
          <w:p w:rsidR="00477598" w:rsidRPr="0006540A" w:rsidRDefault="00477598" w:rsidP="00565046">
            <w:pPr>
              <w:suppressAutoHyphens/>
              <w:autoSpaceDE w:val="0"/>
              <w:autoSpaceDN w:val="0"/>
              <w:adjustRightInd w:val="0"/>
              <w:rPr>
                <w:kern w:val="2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до 30.03.202</w:t>
            </w:r>
            <w:r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 xml:space="preserve">Проведение совещаний </w:t>
            </w:r>
            <w:r w:rsidRPr="00AC7A15">
              <w:br/>
              <w:t>по вопросам обобщения правоприменительной практики осуществления муниципального контроля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В течение года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(не реже 1 раза </w:t>
            </w:r>
            <w:r w:rsidRPr="00AC7A15">
              <w:br/>
              <w:t xml:space="preserve">в год) </w:t>
            </w:r>
          </w:p>
          <w:p w:rsidR="00477598" w:rsidRPr="00AC7A15" w:rsidRDefault="00477598" w:rsidP="00565046"/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 xml:space="preserve">Проведение учеб муниципальных служащих </w:t>
            </w:r>
            <w:r w:rsidRPr="00AC7A15">
              <w:br/>
              <w:t>по вопросам обобщения правоприменительной практики осуществления муниципального контроля</w:t>
            </w:r>
          </w:p>
          <w:p w:rsidR="00477598" w:rsidRPr="00AC7A15" w:rsidRDefault="00477598" w:rsidP="00565046">
            <w:pPr>
              <w:outlineLvl w:val="2"/>
            </w:pPr>
          </w:p>
        </w:tc>
        <w:tc>
          <w:tcPr>
            <w:tcW w:w="1068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В течение года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(не реже 1 раза </w:t>
            </w:r>
            <w:r w:rsidRPr="00AC7A15">
              <w:br/>
              <w:t xml:space="preserve">в год) </w:t>
            </w:r>
          </w:p>
          <w:p w:rsidR="00477598" w:rsidRPr="00AC7A15" w:rsidRDefault="00477598" w:rsidP="00565046"/>
        </w:tc>
        <w:tc>
          <w:tcPr>
            <w:tcW w:w="1049" w:type="pct"/>
            <w:vMerge/>
          </w:tcPr>
          <w:p w:rsidR="00477598" w:rsidRDefault="00477598" w:rsidP="00565046">
            <w:pPr>
              <w:jc w:val="center"/>
              <w:rPr>
                <w:sz w:val="28"/>
                <w:szCs w:val="28"/>
              </w:rPr>
            </w:pPr>
          </w:p>
        </w:tc>
      </w:tr>
      <w:tr w:rsidR="00477598" w:rsidTr="005404F8">
        <w:tc>
          <w:tcPr>
            <w:tcW w:w="290" w:type="pct"/>
          </w:tcPr>
          <w:p w:rsidR="00477598" w:rsidRPr="00AC7A15" w:rsidRDefault="00477598" w:rsidP="00565046">
            <w:pPr>
              <w:jc w:val="center"/>
            </w:pPr>
            <w:r w:rsidRPr="00AC7A15">
              <w:t xml:space="preserve">3. </w:t>
            </w:r>
          </w:p>
        </w:tc>
        <w:tc>
          <w:tcPr>
            <w:tcW w:w="1234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Объявление </w:t>
            </w:r>
            <w:proofErr w:type="spellStart"/>
            <w:r w:rsidRPr="00AC7A15">
              <w:t>предостереже</w:t>
            </w:r>
            <w:r>
              <w:t>-</w:t>
            </w:r>
            <w:r w:rsidRPr="00AC7A15">
              <w:t>ния</w:t>
            </w:r>
            <w:proofErr w:type="spellEnd"/>
            <w:r w:rsidRPr="00AC7A15">
              <w:t xml:space="preserve"> </w:t>
            </w: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Объявление контролируемому лицу предостережения </w:t>
            </w:r>
            <w:r w:rsidRPr="00AC7A15">
              <w:br/>
              <w:t xml:space="preserve">о недопустимости нарушения обязательных требований </w:t>
            </w:r>
            <w:r w:rsidRPr="00AC7A15">
              <w:br/>
              <w:t>и предложение принять меры по обеспечению соблюдения обязательных требований</w:t>
            </w: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течение года (по мере необходимости)</w:t>
            </w:r>
          </w:p>
        </w:tc>
        <w:tc>
          <w:tcPr>
            <w:tcW w:w="1049" w:type="pct"/>
          </w:tcPr>
          <w:p w:rsidR="00477598" w:rsidRPr="00AC7A15" w:rsidRDefault="00477598" w:rsidP="00565046">
            <w:r w:rsidRPr="00AC7A15">
              <w:t xml:space="preserve">Инспекторы </w:t>
            </w:r>
            <w:proofErr w:type="gramStart"/>
            <w:r w:rsidRPr="00AC7A15">
              <w:t>муниципально</w:t>
            </w:r>
            <w:r>
              <w:t>-</w:t>
            </w:r>
            <w:r w:rsidRPr="00AC7A15">
              <w:t>го</w:t>
            </w:r>
            <w:proofErr w:type="gramEnd"/>
            <w:r w:rsidRPr="00AC7A15">
              <w:t xml:space="preserve"> контроля </w:t>
            </w:r>
          </w:p>
        </w:tc>
      </w:tr>
      <w:tr w:rsidR="00477598" w:rsidTr="005404F8">
        <w:tc>
          <w:tcPr>
            <w:tcW w:w="290" w:type="pct"/>
          </w:tcPr>
          <w:p w:rsidR="00477598" w:rsidRPr="00AC7A15" w:rsidRDefault="00477598" w:rsidP="00565046">
            <w:pPr>
              <w:jc w:val="center"/>
            </w:pPr>
            <w:r w:rsidRPr="00AC7A15">
              <w:t>4.</w:t>
            </w:r>
          </w:p>
        </w:tc>
        <w:tc>
          <w:tcPr>
            <w:tcW w:w="1234" w:type="pct"/>
          </w:tcPr>
          <w:p w:rsidR="00477598" w:rsidRPr="00AC7A15" w:rsidRDefault="00477598" w:rsidP="00565046">
            <w:pPr>
              <w:outlineLvl w:val="2"/>
            </w:pPr>
            <w:r>
              <w:t>Консультирова</w:t>
            </w:r>
            <w:r w:rsidRPr="00AC7A15">
              <w:t>ние</w:t>
            </w:r>
          </w:p>
        </w:tc>
        <w:tc>
          <w:tcPr>
            <w:tcW w:w="1360" w:type="pct"/>
          </w:tcPr>
          <w:p w:rsidR="00477598" w:rsidRPr="00AC7A15" w:rsidRDefault="00477598" w:rsidP="00565046">
            <w:pPr>
              <w:outlineLvl w:val="2"/>
            </w:pPr>
            <w:r w:rsidRPr="00AC7A15">
              <w:t xml:space="preserve">Консультирование осуществляется </w:t>
            </w:r>
            <w:r w:rsidRPr="00AC7A15">
              <w:lastRenderedPageBreak/>
              <w:t xml:space="preserve">муниципальными служащими в ходе личного приема, </w:t>
            </w:r>
            <w:r w:rsidRPr="00AC7A15">
              <w:br/>
              <w:t>а также по телефону по следующим вопросам:</w:t>
            </w:r>
          </w:p>
          <w:p w:rsidR="00477598" w:rsidRPr="00AC7A15" w:rsidRDefault="00477598" w:rsidP="00565046">
            <w:pPr>
              <w:outlineLvl w:val="2"/>
            </w:pPr>
            <w:r w:rsidRPr="00AC7A15">
              <w:t xml:space="preserve">- разъяснение положений нормативных правовых актов, содержащих обязательные требования, оценка соблюдения которых осуществляется </w:t>
            </w:r>
            <w:r w:rsidRPr="00AC7A15">
              <w:br/>
              <w:t>в рамках муниципального контроля;</w:t>
            </w:r>
          </w:p>
          <w:p w:rsidR="00477598" w:rsidRPr="00AC7A15" w:rsidRDefault="00477598" w:rsidP="00565046">
            <w:pPr>
              <w:outlineLvl w:val="2"/>
            </w:pPr>
            <w:r w:rsidRPr="00AC7A15">
              <w:t>- 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77598" w:rsidRPr="00AC7A15" w:rsidRDefault="00477598" w:rsidP="00565046">
            <w:pPr>
              <w:outlineLvl w:val="2"/>
            </w:pPr>
            <w:r w:rsidRPr="00AC7A15">
              <w:t>- порядок обжалования действий (бездействия) должностных лиц администрации района.</w:t>
            </w:r>
          </w:p>
          <w:p w:rsidR="00477598" w:rsidRPr="00AC7A15" w:rsidRDefault="00477598" w:rsidP="00565046">
            <w:pPr>
              <w:outlineLvl w:val="2"/>
            </w:pPr>
            <w:r w:rsidRPr="00AC7A15">
              <w:t xml:space="preserve">В случае если </w:t>
            </w:r>
            <w:r w:rsidRPr="00AC7A15">
              <w:br/>
              <w:t xml:space="preserve">в течение календарного года поступило 5 и более однотипных (по одним и тем </w:t>
            </w:r>
            <w:r w:rsidRPr="00AC7A15">
              <w:br/>
              <w:t xml:space="preserve">же вопросам) обращений контролируемых лиц и их представителей по указанным вопросам, консультирование осуществляется посредством размещения </w:t>
            </w:r>
            <w:r w:rsidRPr="00AC7A15">
              <w:br/>
              <w:t xml:space="preserve">на странице </w:t>
            </w:r>
            <w:r w:rsidRPr="00AC7A15">
              <w:lastRenderedPageBreak/>
              <w:t xml:space="preserve">администрации района </w:t>
            </w:r>
            <w:r w:rsidRPr="00AC7A15">
              <w:br/>
              <w:t>на официальном Интернет-сайте города Барнаула письменного разъяснения, подписанного у</w:t>
            </w:r>
            <w:r>
              <w:t>полномоченным должностным лицом</w:t>
            </w: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lastRenderedPageBreak/>
              <w:t>В течение года</w:t>
            </w:r>
          </w:p>
          <w:p w:rsidR="00477598" w:rsidRPr="00AC7A15" w:rsidRDefault="00477598" w:rsidP="00565046">
            <w:r w:rsidRPr="00AC7A15">
              <w:t xml:space="preserve">(по мере </w:t>
            </w:r>
            <w:r w:rsidRPr="00AC7A15">
              <w:lastRenderedPageBreak/>
              <w:t>необходимости)</w:t>
            </w:r>
          </w:p>
        </w:tc>
        <w:tc>
          <w:tcPr>
            <w:tcW w:w="1049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lastRenderedPageBreak/>
              <w:t xml:space="preserve">Управление коммунального </w:t>
            </w:r>
            <w:r w:rsidRPr="00AC7A15">
              <w:lastRenderedPageBreak/>
              <w:t>хозяйства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Управление по строительству и архитектуре 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Комитет по развитию </w:t>
            </w:r>
            <w:proofErr w:type="spellStart"/>
            <w:r w:rsidRPr="00AC7A15">
              <w:t>предпринима-тельства</w:t>
            </w:r>
            <w:proofErr w:type="spellEnd"/>
            <w:r w:rsidRPr="00AC7A15">
              <w:t xml:space="preserve"> и </w:t>
            </w:r>
            <w:proofErr w:type="gramStart"/>
            <w:r w:rsidRPr="00AC7A15">
              <w:t>потребитель-</w:t>
            </w:r>
            <w:proofErr w:type="spellStart"/>
            <w:r w:rsidRPr="00AC7A15">
              <w:t>скому</w:t>
            </w:r>
            <w:proofErr w:type="spellEnd"/>
            <w:proofErr w:type="gramEnd"/>
            <w:r w:rsidRPr="00AC7A15">
              <w:t xml:space="preserve"> рынку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r w:rsidRPr="00AC7A15">
              <w:t>Комитет по делам молодежи, культуре, физкультуре и спорту</w:t>
            </w:r>
          </w:p>
        </w:tc>
      </w:tr>
      <w:tr w:rsidR="00477598" w:rsidTr="005404F8">
        <w:tc>
          <w:tcPr>
            <w:tcW w:w="290" w:type="pct"/>
          </w:tcPr>
          <w:p w:rsidR="00477598" w:rsidRPr="00AC7A15" w:rsidRDefault="00477598" w:rsidP="00565046">
            <w:pPr>
              <w:jc w:val="center"/>
            </w:pPr>
            <w:r w:rsidRPr="00AC7A15">
              <w:lastRenderedPageBreak/>
              <w:t>5.</w:t>
            </w:r>
          </w:p>
        </w:tc>
        <w:tc>
          <w:tcPr>
            <w:tcW w:w="1234" w:type="pct"/>
          </w:tcPr>
          <w:p w:rsidR="00477598" w:rsidRPr="00AC7A15" w:rsidRDefault="00477598" w:rsidP="00565046">
            <w:pPr>
              <w:outlineLvl w:val="2"/>
            </w:pPr>
            <w:r w:rsidRPr="00AC7A15">
              <w:t>Профилактический визит</w:t>
            </w:r>
          </w:p>
        </w:tc>
        <w:tc>
          <w:tcPr>
            <w:tcW w:w="1360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Проведение профилактической беседы по месту осуществления деятельности контролируемого лица либо путем использования видео-конференц-связи, </w:t>
            </w:r>
            <w:r w:rsidRPr="00AC7A15">
              <w:br/>
              <w:t xml:space="preserve">с  целью информирования </w:t>
            </w:r>
            <w:r w:rsidRPr="00AC7A15">
              <w:br/>
              <w:t xml:space="preserve">об обязательных требованиях, предъявляемых к его деятельности либо </w:t>
            </w:r>
            <w:r w:rsidRPr="00AC7A15">
              <w:br/>
              <w:t xml:space="preserve">к принадлежащим ему объектам контроля, </w:t>
            </w:r>
            <w:r w:rsidRPr="00AC7A15">
              <w:br/>
              <w:t xml:space="preserve">их соответствии критериям риска, основаниях и о рекомендуемых способах снижения категории риска, </w:t>
            </w:r>
            <w:r w:rsidRPr="00AC7A15">
              <w:br/>
              <w:t xml:space="preserve">а также о видах, содержании и </w:t>
            </w:r>
            <w:r w:rsidRPr="00AC7A15">
              <w:br/>
              <w:t xml:space="preserve">об интенсивности контрольных (надзорных) мероприятий, проводимых </w:t>
            </w:r>
            <w:r w:rsidRPr="00AC7A15">
              <w:br/>
              <w:t xml:space="preserve">в отношении объекта контроля исходя </w:t>
            </w:r>
            <w:r w:rsidRPr="00AC7A15">
              <w:br/>
              <w:t xml:space="preserve">из его отнесения </w:t>
            </w:r>
            <w:r w:rsidRPr="00AC7A15">
              <w:br/>
              <w:t xml:space="preserve">к </w:t>
            </w:r>
            <w:r>
              <w:t>соответствующей категории риска</w:t>
            </w:r>
            <w:r w:rsidRPr="00AC7A15">
              <w:t xml:space="preserve"> </w:t>
            </w:r>
          </w:p>
        </w:tc>
        <w:tc>
          <w:tcPr>
            <w:tcW w:w="1068" w:type="pct"/>
          </w:tcPr>
          <w:p w:rsidR="00477598" w:rsidRPr="00AC7A15" w:rsidRDefault="00477598" w:rsidP="00565046">
            <w:r w:rsidRPr="00AC7A15">
              <w:t>В течении года (по мере необходимости)</w:t>
            </w:r>
          </w:p>
        </w:tc>
        <w:tc>
          <w:tcPr>
            <w:tcW w:w="1049" w:type="pct"/>
          </w:tcPr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>Управление коммунального хозяйства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Управление по строительству и архитектуре 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  <w:r w:rsidRPr="00AC7A15">
              <w:t xml:space="preserve">Комитет по развитию </w:t>
            </w:r>
            <w:proofErr w:type="spellStart"/>
            <w:r w:rsidRPr="00AC7A15">
              <w:t>предпринима-тельства</w:t>
            </w:r>
            <w:proofErr w:type="spellEnd"/>
            <w:r w:rsidRPr="00AC7A15">
              <w:t xml:space="preserve"> и </w:t>
            </w:r>
            <w:proofErr w:type="gramStart"/>
            <w:r w:rsidRPr="00AC7A15">
              <w:t>потребитель-</w:t>
            </w:r>
            <w:proofErr w:type="spellStart"/>
            <w:r w:rsidRPr="00AC7A15">
              <w:t>скому</w:t>
            </w:r>
            <w:proofErr w:type="spellEnd"/>
            <w:proofErr w:type="gramEnd"/>
            <w:r w:rsidRPr="00AC7A15">
              <w:t xml:space="preserve"> рынку</w:t>
            </w:r>
          </w:p>
          <w:p w:rsidR="00477598" w:rsidRPr="00AC7A15" w:rsidRDefault="00477598" w:rsidP="00565046">
            <w:pPr>
              <w:autoSpaceDE w:val="0"/>
              <w:autoSpaceDN w:val="0"/>
              <w:adjustRightInd w:val="0"/>
            </w:pPr>
          </w:p>
          <w:p w:rsidR="00477598" w:rsidRPr="00AC7A15" w:rsidRDefault="00477598" w:rsidP="00565046">
            <w:r w:rsidRPr="00AC7A15">
              <w:t xml:space="preserve">Комитет по делам молодежи, культуре, физкультуре </w:t>
            </w:r>
            <w:r w:rsidRPr="00AC7A15">
              <w:br/>
              <w:t>и спорту</w:t>
            </w:r>
          </w:p>
          <w:p w:rsidR="00477598" w:rsidRPr="00AC7A15" w:rsidRDefault="00477598" w:rsidP="00565046">
            <w:r w:rsidRPr="00AC7A15">
              <w:t xml:space="preserve"> </w:t>
            </w:r>
          </w:p>
        </w:tc>
      </w:tr>
    </w:tbl>
    <w:p w:rsidR="00081826" w:rsidRDefault="00081826" w:rsidP="00081826">
      <w:pPr>
        <w:jc w:val="center"/>
        <w:rPr>
          <w:sz w:val="28"/>
          <w:szCs w:val="28"/>
        </w:rPr>
      </w:pPr>
    </w:p>
    <w:p w:rsidR="001E1BE7" w:rsidRDefault="001E1BE7" w:rsidP="00081826">
      <w:pPr>
        <w:jc w:val="center"/>
        <w:rPr>
          <w:sz w:val="28"/>
          <w:szCs w:val="28"/>
        </w:rPr>
      </w:pPr>
    </w:p>
    <w:p w:rsidR="001E1BE7" w:rsidRDefault="001E1BE7" w:rsidP="00081826">
      <w:pPr>
        <w:jc w:val="center"/>
        <w:rPr>
          <w:sz w:val="28"/>
          <w:szCs w:val="28"/>
        </w:rPr>
      </w:pPr>
    </w:p>
    <w:p w:rsidR="001E1BE7" w:rsidRDefault="001E1BE7" w:rsidP="00081826">
      <w:pPr>
        <w:jc w:val="center"/>
        <w:rPr>
          <w:sz w:val="28"/>
          <w:szCs w:val="28"/>
        </w:rPr>
      </w:pPr>
    </w:p>
    <w:p w:rsidR="00081826" w:rsidRPr="000F5089" w:rsidRDefault="00081826" w:rsidP="00081826">
      <w:pPr>
        <w:jc w:val="center"/>
        <w:rPr>
          <w:sz w:val="28"/>
          <w:szCs w:val="28"/>
        </w:rPr>
      </w:pPr>
      <w:r w:rsidRPr="000F5089">
        <w:rPr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081826" w:rsidRPr="00083E08" w:rsidRDefault="00081826" w:rsidP="00081826">
      <w:pPr>
        <w:jc w:val="center"/>
        <w:rPr>
          <w:sz w:val="28"/>
          <w:szCs w:val="28"/>
        </w:rPr>
      </w:pPr>
    </w:p>
    <w:p w:rsidR="00081826" w:rsidRDefault="00081826" w:rsidP="00081826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профилактики</w:t>
      </w:r>
      <w:r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субъектами, в отношении </w:t>
      </w:r>
      <w:r>
        <w:rPr>
          <w:sz w:val="28"/>
          <w:szCs w:val="28"/>
        </w:rPr>
        <w:t>которых</w:t>
      </w:r>
      <w:r w:rsidRPr="00881B16">
        <w:rPr>
          <w:sz w:val="28"/>
          <w:szCs w:val="28"/>
        </w:rPr>
        <w:t xml:space="preserve"> осуществляется муниципальный контроль</w:t>
      </w:r>
      <w:r>
        <w:rPr>
          <w:sz w:val="28"/>
          <w:szCs w:val="28"/>
        </w:rPr>
        <w:t>,</w:t>
      </w:r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081826" w:rsidRDefault="00081826" w:rsidP="0008182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                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в отношении подконтрольных субъектов. </w:t>
      </w:r>
    </w:p>
    <w:p w:rsidR="00081826" w:rsidRDefault="00081826" w:rsidP="0008182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proofErr w:type="gramStart"/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мероприятий, 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                        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к общему количеству проведенных контрольных мероприятий; </w:t>
      </w:r>
    </w:p>
    <w:p w:rsidR="00081826" w:rsidRDefault="00081826" w:rsidP="0008182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081826" w:rsidRDefault="00081826" w:rsidP="00081826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веденных контрольных мероприятий.</w:t>
      </w:r>
    </w:p>
    <w:p w:rsidR="00E3168A" w:rsidRPr="00081826" w:rsidRDefault="00E3168A" w:rsidP="00081826">
      <w:pPr>
        <w:jc w:val="both"/>
        <w:rPr>
          <w:sz w:val="28"/>
          <w:szCs w:val="28"/>
        </w:rPr>
      </w:pPr>
    </w:p>
    <w:sectPr w:rsidR="00E3168A" w:rsidRPr="00081826" w:rsidSect="005F5BF1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1B65" w:rsidRDefault="001E1BE7">
      <w:r>
        <w:separator/>
      </w:r>
    </w:p>
  </w:endnote>
  <w:endnote w:type="continuationSeparator" w:id="0">
    <w:p w:rsidR="007C1B65" w:rsidRDefault="001E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1B65" w:rsidRDefault="001E1BE7">
      <w:r>
        <w:separator/>
      </w:r>
    </w:p>
  </w:footnote>
  <w:footnote w:type="continuationSeparator" w:id="0">
    <w:p w:rsidR="007C1B65" w:rsidRDefault="001E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1971" w:rsidRDefault="00477598" w:rsidP="006D7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971" w:rsidRDefault="008D1971" w:rsidP="00F37DB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1971" w:rsidRDefault="00477598" w:rsidP="006D7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0AE">
      <w:rPr>
        <w:rStyle w:val="a5"/>
        <w:noProof/>
      </w:rPr>
      <w:t>3</w:t>
    </w:r>
    <w:r>
      <w:rPr>
        <w:rStyle w:val="a5"/>
      </w:rPr>
      <w:fldChar w:fldCharType="end"/>
    </w:r>
  </w:p>
  <w:p w:rsidR="008D1971" w:rsidRDefault="008D1971" w:rsidP="00E7136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8D"/>
    <w:rsid w:val="00081826"/>
    <w:rsid w:val="000B058D"/>
    <w:rsid w:val="001E1BE7"/>
    <w:rsid w:val="00477598"/>
    <w:rsid w:val="0048513D"/>
    <w:rsid w:val="005404F8"/>
    <w:rsid w:val="00660637"/>
    <w:rsid w:val="006750AE"/>
    <w:rsid w:val="007C1B65"/>
    <w:rsid w:val="008D1971"/>
    <w:rsid w:val="00E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8551"/>
  <w15:docId w15:val="{4B94C599-725E-4E82-BA9A-417E6A9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1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1826"/>
  </w:style>
  <w:style w:type="paragraph" w:customStyle="1" w:styleId="ConsPlusTitle">
    <w:name w:val="ConsPlusTitle"/>
    <w:rsid w:val="0008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0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1B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758577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BA3B-D90F-475C-B2F7-9724424C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ПравПортал</cp:lastModifiedBy>
  <cp:revision>6</cp:revision>
  <cp:lastPrinted>2024-12-13T02:11:00Z</cp:lastPrinted>
  <dcterms:created xsi:type="dcterms:W3CDTF">2024-12-12T06:42:00Z</dcterms:created>
  <dcterms:modified xsi:type="dcterms:W3CDTF">2024-12-20T04:42:00Z</dcterms:modified>
</cp:coreProperties>
</file>