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52"/>
      </w:tblGrid>
      <w:tr w:rsidR="001937B7" w:rsidRPr="00B16455" w:rsidTr="00A15A2C">
        <w:trPr>
          <w:trHeight w:val="1418"/>
        </w:trPr>
        <w:tc>
          <w:tcPr>
            <w:tcW w:w="4928" w:type="dxa"/>
            <w:shd w:val="clear" w:color="auto" w:fill="auto"/>
          </w:tcPr>
          <w:p w:rsidR="001937B7" w:rsidRPr="00556FB8" w:rsidRDefault="001937B7" w:rsidP="004968FF">
            <w:pPr>
              <w:autoSpaceDE w:val="0"/>
              <w:autoSpaceDN w:val="0"/>
              <w:spacing w:line="233" w:lineRule="auto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:rsidR="001937B7" w:rsidRPr="00556FB8" w:rsidRDefault="00E368BB" w:rsidP="004968FF">
            <w:pPr>
              <w:autoSpaceDE w:val="0"/>
              <w:autoSpaceDN w:val="0"/>
              <w:spacing w:line="233" w:lineRule="auto"/>
              <w:contextualSpacing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2611120</wp:posOffset>
                      </wp:positionH>
                      <wp:positionV relativeFrom="paragraph">
                        <wp:posOffset>-629285</wp:posOffset>
                      </wp:positionV>
                      <wp:extent cx="276225" cy="542925"/>
                      <wp:effectExtent l="10795" t="8890" r="8255" b="1016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" cy="542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205.6pt;margin-top:-49.55pt;width:21.7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" strokecolor="white [3212]"/>
                  </w:pict>
                </mc:Fallback>
              </mc:AlternateContent>
            </w:r>
            <w:r w:rsidR="001937B7" w:rsidRPr="00556FB8">
              <w:rPr>
                <w:sz w:val="28"/>
                <w:szCs w:val="28"/>
              </w:rPr>
              <w:t>Приложение</w:t>
            </w:r>
            <w:r w:rsidR="001937B7">
              <w:rPr>
                <w:sz w:val="28"/>
                <w:szCs w:val="28"/>
              </w:rPr>
              <w:t xml:space="preserve"> </w:t>
            </w:r>
            <w:r w:rsidR="00DF2175">
              <w:rPr>
                <w:sz w:val="28"/>
                <w:szCs w:val="28"/>
              </w:rPr>
              <w:t>3</w:t>
            </w:r>
          </w:p>
          <w:p w:rsidR="009679A0" w:rsidRDefault="009679A0" w:rsidP="004968FF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</w:p>
          <w:p w:rsidR="009679A0" w:rsidRDefault="009679A0" w:rsidP="004968FF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города</w:t>
            </w:r>
          </w:p>
          <w:p w:rsidR="009679A0" w:rsidRDefault="00526226" w:rsidP="004968FF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21.02.2024 № 277</w:t>
            </w:r>
          </w:p>
          <w:p w:rsidR="004968FF" w:rsidRPr="0006493C" w:rsidRDefault="004968FF" w:rsidP="004968FF">
            <w:pPr>
              <w:spacing w:line="233" w:lineRule="auto"/>
            </w:pPr>
          </w:p>
          <w:p w:rsidR="004968FF" w:rsidRDefault="004968FF" w:rsidP="004968FF">
            <w:pPr>
              <w:spacing w:line="23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1 </w:t>
            </w:r>
          </w:p>
          <w:p w:rsidR="004968FF" w:rsidRDefault="004968FF" w:rsidP="004968FF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к муниципальной программе «</w:t>
            </w:r>
            <w:r>
              <w:rPr>
                <w:rFonts w:eastAsia="Calibri"/>
                <w:sz w:val="28"/>
                <w:szCs w:val="28"/>
              </w:rPr>
              <w:t>Совершенствование</w:t>
            </w:r>
          </w:p>
          <w:p w:rsidR="004968FF" w:rsidRDefault="004968FF" w:rsidP="004968FF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муниципального управления</w:t>
            </w:r>
          </w:p>
          <w:p w:rsidR="004968FF" w:rsidRDefault="004968FF" w:rsidP="004968FF">
            <w:pPr>
              <w:autoSpaceDE w:val="0"/>
              <w:autoSpaceDN w:val="0"/>
              <w:adjustRightInd w:val="0"/>
              <w:spacing w:line="233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и реализация </w:t>
            </w:r>
            <w:proofErr w:type="gramStart"/>
            <w:r>
              <w:rPr>
                <w:rFonts w:eastAsia="Calibri"/>
                <w:sz w:val="28"/>
                <w:szCs w:val="28"/>
              </w:rPr>
              <w:t>национальной</w:t>
            </w:r>
            <w:proofErr w:type="gramEnd"/>
          </w:p>
          <w:p w:rsidR="001937B7" w:rsidRPr="00556FB8" w:rsidRDefault="004968FF" w:rsidP="004968FF">
            <w:pPr>
              <w:autoSpaceDE w:val="0"/>
              <w:autoSpaceDN w:val="0"/>
              <w:adjustRightInd w:val="0"/>
              <w:spacing w:line="233" w:lineRule="auto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политики в городе Барнауле»</w:t>
            </w:r>
          </w:p>
        </w:tc>
      </w:tr>
    </w:tbl>
    <w:p w:rsidR="00A47CF2" w:rsidRPr="0006493C" w:rsidRDefault="00A47CF2" w:rsidP="004968FF">
      <w:pPr>
        <w:spacing w:line="233" w:lineRule="auto"/>
        <w:rPr>
          <w:bCs/>
          <w:sz w:val="32"/>
          <w:szCs w:val="32"/>
        </w:rPr>
      </w:pPr>
    </w:p>
    <w:p w:rsidR="003E4828" w:rsidRDefault="00621B42" w:rsidP="004968FF">
      <w:pPr>
        <w:spacing w:line="233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</w:t>
      </w:r>
    </w:p>
    <w:p w:rsidR="003E4828" w:rsidRDefault="00621B42" w:rsidP="004968FF">
      <w:pPr>
        <w:spacing w:line="233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подп</w:t>
      </w:r>
      <w:bookmarkStart w:id="0" w:name="_GoBack"/>
      <w:bookmarkEnd w:id="0"/>
      <w:r>
        <w:rPr>
          <w:bCs/>
          <w:sz w:val="28"/>
          <w:szCs w:val="28"/>
        </w:rPr>
        <w:t xml:space="preserve">рограммы </w:t>
      </w:r>
    </w:p>
    <w:p w:rsidR="003E4828" w:rsidRDefault="00621B42" w:rsidP="004968FF">
      <w:pPr>
        <w:spacing w:line="233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«Цифровой муниципалитет» (далее</w:t>
      </w:r>
      <w:r>
        <w:rPr>
          <w:rFonts w:eastAsia="Calibri"/>
          <w:sz w:val="28"/>
          <w:szCs w:val="28"/>
        </w:rPr>
        <w:t xml:space="preserve"> – </w:t>
      </w:r>
      <w:r>
        <w:rPr>
          <w:bCs/>
          <w:sz w:val="28"/>
          <w:szCs w:val="28"/>
        </w:rPr>
        <w:t>Подпрограмма)</w:t>
      </w:r>
    </w:p>
    <w:p w:rsidR="003E4828" w:rsidRPr="004968FF" w:rsidRDefault="003E4828" w:rsidP="004968FF">
      <w:pPr>
        <w:spacing w:line="233" w:lineRule="auto"/>
        <w:rPr>
          <w:bCs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94"/>
        <w:gridCol w:w="6878"/>
      </w:tblGrid>
      <w:tr w:rsidR="003E4828" w:rsidTr="0006493C">
        <w:trPr>
          <w:trHeight w:val="1434"/>
        </w:trPr>
        <w:tc>
          <w:tcPr>
            <w:tcW w:w="2194" w:type="dxa"/>
            <w:noWrap/>
          </w:tcPr>
          <w:p w:rsidR="003E4828" w:rsidRDefault="00621B42" w:rsidP="004968FF">
            <w:pPr>
              <w:spacing w:line="233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Соисполнитель Программы (ответственный исполнитель Подпрограммы)</w:t>
            </w:r>
          </w:p>
        </w:tc>
        <w:tc>
          <w:tcPr>
            <w:tcW w:w="6878" w:type="dxa"/>
            <w:noWrap/>
          </w:tcPr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Комитет информатизации администрации города Барнаула</w:t>
            </w:r>
          </w:p>
        </w:tc>
      </w:tr>
      <w:tr w:rsidR="003E4828" w:rsidTr="004968FF">
        <w:trPr>
          <w:trHeight w:val="2651"/>
        </w:trPr>
        <w:tc>
          <w:tcPr>
            <w:tcW w:w="2194" w:type="dxa"/>
            <w:noWrap/>
          </w:tcPr>
          <w:p w:rsidR="003E4828" w:rsidRDefault="00621B42" w:rsidP="004968FF">
            <w:pPr>
              <w:spacing w:line="233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Участники Подпрограммы</w:t>
            </w:r>
          </w:p>
        </w:tc>
        <w:tc>
          <w:tcPr>
            <w:tcW w:w="6878" w:type="dxa"/>
            <w:noWrap/>
          </w:tcPr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Органы администрации города Барнаула;</w:t>
            </w:r>
          </w:p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иные органы местного самоуправления города Барнаула;</w:t>
            </w:r>
          </w:p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избирательная комиссия муниципального образования города Барнаула</w:t>
            </w:r>
            <w:r w:rsidR="00887C9B">
              <w:rPr>
                <w:bCs/>
                <w:sz w:val="28"/>
                <w:szCs w:val="28"/>
              </w:rPr>
              <w:t xml:space="preserve"> (до </w:t>
            </w:r>
            <w:r w:rsidR="00314B22">
              <w:rPr>
                <w:bCs/>
                <w:sz w:val="28"/>
                <w:szCs w:val="28"/>
              </w:rPr>
              <w:t>дня внесения в единый государственный реестр юридических лиц запис</w:t>
            </w:r>
            <w:proofErr w:type="gramStart"/>
            <w:r w:rsidR="00314B22">
              <w:rPr>
                <w:bCs/>
                <w:sz w:val="28"/>
                <w:szCs w:val="28"/>
              </w:rPr>
              <w:t>и о ее</w:t>
            </w:r>
            <w:proofErr w:type="gramEnd"/>
            <w:r w:rsidR="00314B22">
              <w:rPr>
                <w:bCs/>
                <w:sz w:val="28"/>
                <w:szCs w:val="28"/>
              </w:rPr>
              <w:t xml:space="preserve"> ликвидации в соответствии с решением Барнаульской городской Думы от 17.06.2022 №934)</w:t>
            </w:r>
            <w:r>
              <w:rPr>
                <w:bCs/>
                <w:sz w:val="28"/>
                <w:szCs w:val="28"/>
              </w:rPr>
              <w:t>;</w:t>
            </w:r>
          </w:p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Счетная палата города Барнаула</w:t>
            </w:r>
          </w:p>
        </w:tc>
      </w:tr>
      <w:tr w:rsidR="003E4828" w:rsidTr="00416873">
        <w:tc>
          <w:tcPr>
            <w:tcW w:w="2194" w:type="dxa"/>
            <w:noWrap/>
          </w:tcPr>
          <w:p w:rsidR="003E4828" w:rsidRDefault="00621B42" w:rsidP="004968FF">
            <w:pPr>
              <w:spacing w:line="233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Цель Подпрограммы</w:t>
            </w:r>
          </w:p>
        </w:tc>
        <w:tc>
          <w:tcPr>
            <w:tcW w:w="6878" w:type="dxa"/>
            <w:noWrap/>
          </w:tcPr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Внедрение цифровых технологий и платформенных решений в сфере муниципального управления, оказания государственных и муниципальных услуг</w:t>
            </w:r>
          </w:p>
        </w:tc>
      </w:tr>
      <w:tr w:rsidR="003E4828" w:rsidTr="00416873">
        <w:tc>
          <w:tcPr>
            <w:tcW w:w="2194" w:type="dxa"/>
            <w:noWrap/>
          </w:tcPr>
          <w:p w:rsidR="003E4828" w:rsidRDefault="00621B42" w:rsidP="004968FF">
            <w:pPr>
              <w:spacing w:line="233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Задачи Подпрограммы</w:t>
            </w:r>
          </w:p>
        </w:tc>
        <w:tc>
          <w:tcPr>
            <w:tcW w:w="6878" w:type="dxa"/>
            <w:noWrap/>
          </w:tcPr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Обеспечение доступности и повышение качества предоставления муниципальных услуг за счет развития информационных систем;</w:t>
            </w:r>
          </w:p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развитие информационных систем, систем электронного документооборота, инфраструктуры цифрового межведомственного взаимодействия </w:t>
            </w:r>
            <w:r>
              <w:rPr>
                <w:bCs/>
                <w:sz w:val="28"/>
                <w:szCs w:val="28"/>
              </w:rPr>
              <w:br/>
              <w:t>в органах местного самоуправления города Барнаула;</w:t>
            </w:r>
          </w:p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обеспечение условий для повышения уровня безопасности муниципального управления и защиты информации, обрабатываемой на основе информационно-телекоммуникационных технологий </w:t>
            </w:r>
            <w:r>
              <w:rPr>
                <w:bCs/>
                <w:sz w:val="28"/>
                <w:szCs w:val="28"/>
              </w:rPr>
              <w:br/>
            </w:r>
            <w:r>
              <w:rPr>
                <w:bCs/>
                <w:sz w:val="28"/>
                <w:szCs w:val="28"/>
              </w:rPr>
              <w:lastRenderedPageBreak/>
              <w:t>в органах местного самоуправления в городе Барнауле</w:t>
            </w:r>
          </w:p>
        </w:tc>
      </w:tr>
      <w:tr w:rsidR="003E4828" w:rsidTr="00416873">
        <w:trPr>
          <w:trHeight w:val="754"/>
        </w:trPr>
        <w:tc>
          <w:tcPr>
            <w:tcW w:w="2194" w:type="dxa"/>
            <w:noWrap/>
          </w:tcPr>
          <w:p w:rsidR="003E4828" w:rsidRDefault="00621B42" w:rsidP="004968FF">
            <w:pPr>
              <w:spacing w:line="233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Перечень мероприятий Подпрограммы</w:t>
            </w:r>
          </w:p>
        </w:tc>
        <w:tc>
          <w:tcPr>
            <w:tcW w:w="6878" w:type="dxa"/>
            <w:noWrap/>
          </w:tcPr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Мероприятия Подпрогра</w:t>
            </w:r>
            <w:r w:rsidR="001D4674">
              <w:rPr>
                <w:bCs/>
                <w:sz w:val="28"/>
                <w:szCs w:val="28"/>
              </w:rPr>
              <w:t xml:space="preserve">ммы представлены </w:t>
            </w:r>
            <w:r w:rsidR="001D4674">
              <w:rPr>
                <w:bCs/>
                <w:sz w:val="28"/>
                <w:szCs w:val="28"/>
              </w:rPr>
              <w:br/>
              <w:t xml:space="preserve">в приложении </w:t>
            </w:r>
            <w:r w:rsidR="001D4674" w:rsidRPr="006C07D9">
              <w:rPr>
                <w:bCs/>
                <w:sz w:val="28"/>
                <w:szCs w:val="28"/>
              </w:rPr>
              <w:t>6</w:t>
            </w:r>
            <w:r w:rsidRPr="006C07D9">
              <w:rPr>
                <w:bCs/>
                <w:sz w:val="28"/>
                <w:szCs w:val="28"/>
              </w:rPr>
              <w:t xml:space="preserve"> к Программе</w:t>
            </w:r>
          </w:p>
        </w:tc>
      </w:tr>
      <w:tr w:rsidR="003E4828" w:rsidTr="004968FF">
        <w:trPr>
          <w:trHeight w:val="3534"/>
        </w:trPr>
        <w:tc>
          <w:tcPr>
            <w:tcW w:w="2194" w:type="dxa"/>
            <w:noWrap/>
          </w:tcPr>
          <w:p w:rsidR="003E4828" w:rsidRDefault="00621B42" w:rsidP="004968FF">
            <w:pPr>
              <w:spacing w:line="233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Показатели Подпрограммы</w:t>
            </w:r>
          </w:p>
        </w:tc>
        <w:tc>
          <w:tcPr>
            <w:tcW w:w="6878" w:type="dxa"/>
            <w:noWrap/>
          </w:tcPr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обращений за получением государственных </w:t>
            </w:r>
            <w:r>
              <w:rPr>
                <w:bCs/>
                <w:sz w:val="28"/>
                <w:szCs w:val="28"/>
              </w:rPr>
              <w:br/>
              <w:t xml:space="preserve">и муниципальных услуг в электронной форме, </w:t>
            </w:r>
            <w:r>
              <w:rPr>
                <w:bCs/>
                <w:sz w:val="28"/>
                <w:szCs w:val="28"/>
              </w:rPr>
              <w:br/>
              <w:t>от общего количества обращений;</w:t>
            </w:r>
          </w:p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органов местного самоуправления, обеспеченных резервными каналами передачи данных;</w:t>
            </w:r>
          </w:p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органов местного самоуправления, обеспеченных широкополосным высокоскоростным подключением </w:t>
            </w:r>
            <w:r>
              <w:rPr>
                <w:bCs/>
                <w:sz w:val="28"/>
                <w:szCs w:val="28"/>
              </w:rPr>
              <w:br/>
              <w:t>к сети «Интернет»;</w:t>
            </w:r>
          </w:p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аттестованных рабочих мест муниципальных информационных систем;</w:t>
            </w:r>
          </w:p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точек подключения к КСПД, обеспеченных защищенным соединением</w:t>
            </w:r>
          </w:p>
        </w:tc>
      </w:tr>
      <w:tr w:rsidR="003E4828" w:rsidTr="004968FF">
        <w:trPr>
          <w:trHeight w:val="841"/>
        </w:trPr>
        <w:tc>
          <w:tcPr>
            <w:tcW w:w="2194" w:type="dxa"/>
            <w:noWrap/>
          </w:tcPr>
          <w:p w:rsidR="003E4828" w:rsidRDefault="00621B42" w:rsidP="004968FF">
            <w:pPr>
              <w:spacing w:line="233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6878" w:type="dxa"/>
            <w:noWrap/>
          </w:tcPr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</w:t>
            </w:r>
            <w:r>
              <w:rPr>
                <w:rFonts w:eastAsia="Calibri"/>
                <w:sz w:val="28"/>
                <w:szCs w:val="28"/>
              </w:rPr>
              <w:t xml:space="preserve"> – </w:t>
            </w:r>
            <w:r w:rsidR="00B04977" w:rsidRPr="00CD2E15">
              <w:rPr>
                <w:bCs/>
                <w:sz w:val="28"/>
                <w:szCs w:val="28"/>
              </w:rPr>
              <w:t>2023</w:t>
            </w:r>
            <w:r>
              <w:rPr>
                <w:bCs/>
                <w:sz w:val="28"/>
                <w:szCs w:val="28"/>
              </w:rPr>
              <w:t xml:space="preserve"> годы</w:t>
            </w:r>
          </w:p>
        </w:tc>
      </w:tr>
      <w:tr w:rsidR="003E4828" w:rsidTr="0006493C">
        <w:trPr>
          <w:trHeight w:val="4656"/>
        </w:trPr>
        <w:tc>
          <w:tcPr>
            <w:tcW w:w="2194" w:type="dxa"/>
            <w:noWrap/>
          </w:tcPr>
          <w:p w:rsidR="003E4828" w:rsidRDefault="00621B42" w:rsidP="004968FF">
            <w:pPr>
              <w:spacing w:line="233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Объемы </w:t>
            </w:r>
            <w:r w:rsidR="00CC1F87">
              <w:rPr>
                <w:bCs/>
                <w:sz w:val="28"/>
                <w:szCs w:val="28"/>
              </w:rPr>
              <w:t>финансирования Подпрограммы</w:t>
            </w:r>
          </w:p>
        </w:tc>
        <w:tc>
          <w:tcPr>
            <w:tcW w:w="6878" w:type="dxa"/>
            <w:noWrap/>
          </w:tcPr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 финансирования Подпрограммы за счет всех источников в 2020</w:t>
            </w:r>
            <w:r w:rsidR="0022364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–</w:t>
            </w:r>
            <w:r w:rsidR="00223643">
              <w:rPr>
                <w:bCs/>
                <w:sz w:val="28"/>
                <w:szCs w:val="28"/>
              </w:rPr>
              <w:t xml:space="preserve"> </w:t>
            </w:r>
            <w:r w:rsidR="00B04977">
              <w:rPr>
                <w:bCs/>
                <w:sz w:val="28"/>
                <w:szCs w:val="28"/>
              </w:rPr>
              <w:t>2023</w:t>
            </w:r>
            <w:r>
              <w:rPr>
                <w:bCs/>
                <w:sz w:val="28"/>
                <w:szCs w:val="28"/>
              </w:rPr>
              <w:t xml:space="preserve"> годах составляет </w:t>
            </w:r>
            <w:r>
              <w:rPr>
                <w:bCs/>
                <w:sz w:val="28"/>
                <w:szCs w:val="28"/>
              </w:rPr>
              <w:br/>
            </w:r>
            <w:r w:rsidR="00E223BD">
              <w:rPr>
                <w:bCs/>
                <w:sz w:val="28"/>
                <w:szCs w:val="28"/>
              </w:rPr>
              <w:t>193 561,8</w:t>
            </w:r>
            <w:r>
              <w:rPr>
                <w:bCs/>
                <w:sz w:val="28"/>
                <w:szCs w:val="28"/>
              </w:rPr>
              <w:t xml:space="preserve"> тыс.</w:t>
            </w:r>
            <w:r w:rsidR="00B43C1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рублей, в том числе за счет средств бюджета города Барнаула:</w:t>
            </w:r>
          </w:p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2020 год –</w:t>
            </w:r>
            <w:r w:rsidR="00D5075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35</w:t>
            </w:r>
            <w:r w:rsidR="003238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558,7 тыс.</w:t>
            </w:r>
            <w:r w:rsidR="00B43C1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рублей;</w:t>
            </w:r>
          </w:p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2021 год – 45</w:t>
            </w:r>
            <w:r w:rsidR="0032386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297,1 тыс.</w:t>
            </w:r>
            <w:r w:rsidR="00B43C1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рублей;</w:t>
            </w:r>
          </w:p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2022 год – </w:t>
            </w:r>
            <w:r w:rsidR="004E71B8" w:rsidRPr="004E71B8">
              <w:rPr>
                <w:bCs/>
                <w:sz w:val="28"/>
                <w:szCs w:val="28"/>
              </w:rPr>
              <w:t>55</w:t>
            </w:r>
            <w:r w:rsidR="004E71B8">
              <w:rPr>
                <w:bCs/>
                <w:sz w:val="28"/>
                <w:szCs w:val="28"/>
              </w:rPr>
              <w:t> </w:t>
            </w:r>
            <w:r w:rsidR="004E71B8" w:rsidRPr="004E71B8">
              <w:rPr>
                <w:bCs/>
                <w:sz w:val="28"/>
                <w:szCs w:val="28"/>
              </w:rPr>
              <w:t>07</w:t>
            </w:r>
            <w:r w:rsidR="004E71B8">
              <w:rPr>
                <w:bCs/>
                <w:sz w:val="28"/>
                <w:szCs w:val="28"/>
              </w:rPr>
              <w:t>2,0</w:t>
            </w:r>
            <w:r w:rsidR="00275223" w:rsidRPr="0027522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тыс.</w:t>
            </w:r>
            <w:r w:rsidR="00B43C1D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рублей;</w:t>
            </w:r>
          </w:p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2023 год – 57</w:t>
            </w:r>
            <w:r w:rsidR="0032386C">
              <w:rPr>
                <w:bCs/>
                <w:sz w:val="28"/>
                <w:szCs w:val="28"/>
              </w:rPr>
              <w:t xml:space="preserve"> </w:t>
            </w:r>
            <w:r w:rsidR="00E223BD">
              <w:rPr>
                <w:bCs/>
                <w:sz w:val="28"/>
                <w:szCs w:val="28"/>
              </w:rPr>
              <w:t>634,0</w:t>
            </w:r>
            <w:r>
              <w:rPr>
                <w:bCs/>
                <w:sz w:val="28"/>
                <w:szCs w:val="28"/>
              </w:rPr>
              <w:t xml:space="preserve"> тыс.</w:t>
            </w:r>
            <w:r w:rsidR="00B43C1D">
              <w:rPr>
                <w:bCs/>
                <w:sz w:val="28"/>
                <w:szCs w:val="28"/>
              </w:rPr>
              <w:t xml:space="preserve"> </w:t>
            </w:r>
            <w:r w:rsidR="0039195A">
              <w:rPr>
                <w:bCs/>
                <w:sz w:val="28"/>
                <w:szCs w:val="28"/>
              </w:rPr>
              <w:t>рублей.</w:t>
            </w:r>
          </w:p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Реализация мероприятий в рамках Подпрограммы </w:t>
            </w:r>
            <w:r>
              <w:rPr>
                <w:bCs/>
                <w:sz w:val="28"/>
                <w:szCs w:val="28"/>
              </w:rPr>
              <w:br/>
              <w:t>в части финансирования из средств бюджета города Барнаула является расходным обязательством городского округа – города Барнаула Алтайского края.</w:t>
            </w:r>
          </w:p>
          <w:p w:rsidR="00942CF7" w:rsidRPr="009A4E6F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Объемы финансирования подлежат ежегодному уточнению в соответствии с решением Барнаульской городской Думы о бюджете города Барнаула</w:t>
            </w:r>
            <w:r>
              <w:rPr>
                <w:bCs/>
                <w:sz w:val="28"/>
                <w:szCs w:val="28"/>
              </w:rPr>
              <w:br/>
              <w:t>на очередной финансовый год и на плановый период</w:t>
            </w:r>
          </w:p>
        </w:tc>
      </w:tr>
      <w:tr w:rsidR="003E4828" w:rsidTr="00416873">
        <w:tc>
          <w:tcPr>
            <w:tcW w:w="2194" w:type="dxa"/>
            <w:noWrap/>
          </w:tcPr>
          <w:p w:rsidR="003E4828" w:rsidRDefault="00621B42" w:rsidP="004968FF">
            <w:pPr>
              <w:spacing w:line="233" w:lineRule="auto"/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878" w:type="dxa"/>
            <w:noWrap/>
          </w:tcPr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Обеспечить значение доли граждан, использующих механизм получения государственных </w:t>
            </w:r>
            <w:r>
              <w:rPr>
                <w:bCs/>
                <w:sz w:val="28"/>
                <w:szCs w:val="28"/>
              </w:rPr>
              <w:br/>
              <w:t>и муниципальных услуг в</w:t>
            </w:r>
            <w:r w:rsidR="009353EA">
              <w:rPr>
                <w:bCs/>
                <w:sz w:val="28"/>
                <w:szCs w:val="28"/>
              </w:rPr>
              <w:t xml:space="preserve"> электронной форме, не менее </w:t>
            </w:r>
            <w:r w:rsidR="009748DD">
              <w:rPr>
                <w:bCs/>
                <w:sz w:val="28"/>
                <w:szCs w:val="28"/>
              </w:rPr>
              <w:t>70%</w:t>
            </w:r>
            <w:r w:rsidRPr="00D14757">
              <w:rPr>
                <w:bCs/>
                <w:sz w:val="28"/>
                <w:szCs w:val="28"/>
              </w:rPr>
              <w:t>;</w:t>
            </w:r>
          </w:p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обеспечить резервными</w:t>
            </w:r>
            <w:r w:rsidR="00B04977">
              <w:rPr>
                <w:bCs/>
                <w:sz w:val="28"/>
                <w:szCs w:val="28"/>
              </w:rPr>
              <w:t xml:space="preserve"> каналами передачи </w:t>
            </w:r>
            <w:proofErr w:type="gramStart"/>
            <w:r w:rsidR="00B04977">
              <w:rPr>
                <w:bCs/>
                <w:sz w:val="28"/>
                <w:szCs w:val="28"/>
              </w:rPr>
              <w:t>данных</w:t>
            </w:r>
            <w:proofErr w:type="gramEnd"/>
            <w:r w:rsidR="00B04977">
              <w:rPr>
                <w:bCs/>
                <w:sz w:val="28"/>
                <w:szCs w:val="28"/>
              </w:rPr>
              <w:br/>
            </w:r>
            <w:r w:rsidR="00B04977" w:rsidRPr="00CD2E15">
              <w:rPr>
                <w:bCs/>
                <w:sz w:val="28"/>
                <w:szCs w:val="28"/>
              </w:rPr>
              <w:t>пять</w:t>
            </w:r>
            <w:r>
              <w:rPr>
                <w:bCs/>
                <w:sz w:val="28"/>
                <w:szCs w:val="28"/>
              </w:rPr>
              <w:t xml:space="preserve"> органов местного самоуправления</w:t>
            </w:r>
            <w:r w:rsidR="00416873" w:rsidRPr="00416873">
              <w:rPr>
                <w:bCs/>
                <w:sz w:val="28"/>
                <w:szCs w:val="28"/>
              </w:rPr>
              <w:t xml:space="preserve"> </w:t>
            </w:r>
            <w:r w:rsidR="00416873">
              <w:rPr>
                <w:bCs/>
                <w:sz w:val="28"/>
                <w:szCs w:val="28"/>
              </w:rPr>
              <w:t>города Барнаула</w:t>
            </w:r>
            <w:r>
              <w:rPr>
                <w:bCs/>
                <w:sz w:val="28"/>
                <w:szCs w:val="28"/>
              </w:rPr>
              <w:t>;</w:t>
            </w:r>
          </w:p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сохранить показатель «доля органов местного самоуправления, обеспеченных широкополосным, высокоскоростным подключением к</w:t>
            </w:r>
            <w:r w:rsidR="008A5ECA">
              <w:rPr>
                <w:bCs/>
                <w:sz w:val="28"/>
                <w:szCs w:val="28"/>
              </w:rPr>
              <w:t xml:space="preserve"> сети «Интернет»</w:t>
            </w:r>
            <w:r w:rsidR="00C8363F">
              <w:rPr>
                <w:bCs/>
                <w:sz w:val="28"/>
                <w:szCs w:val="28"/>
              </w:rPr>
              <w:t>,</w:t>
            </w:r>
            <w:r w:rsidR="00A64511">
              <w:rPr>
                <w:bCs/>
                <w:sz w:val="28"/>
                <w:szCs w:val="28"/>
              </w:rPr>
              <w:t xml:space="preserve"> </w:t>
            </w:r>
            <w:r w:rsidR="00A64511">
              <w:rPr>
                <w:bCs/>
                <w:sz w:val="28"/>
                <w:szCs w:val="28"/>
              </w:rPr>
              <w:br/>
              <w:t>на уровне 100%</w:t>
            </w:r>
            <w:r>
              <w:rPr>
                <w:bCs/>
                <w:sz w:val="28"/>
                <w:szCs w:val="28"/>
              </w:rPr>
              <w:t xml:space="preserve">; </w:t>
            </w:r>
          </w:p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увеличить количество аттестованных рабочих мест муниципал</w:t>
            </w:r>
            <w:r w:rsidR="00B04977">
              <w:rPr>
                <w:bCs/>
                <w:sz w:val="28"/>
                <w:szCs w:val="28"/>
              </w:rPr>
              <w:t xml:space="preserve">ьных информационных систем </w:t>
            </w:r>
            <w:r w:rsidR="00B04977" w:rsidRPr="00CD2E15">
              <w:rPr>
                <w:bCs/>
                <w:sz w:val="28"/>
                <w:szCs w:val="28"/>
              </w:rPr>
              <w:t>до 35</w:t>
            </w:r>
            <w:r w:rsidRPr="00CD2E15">
              <w:rPr>
                <w:bCs/>
                <w:sz w:val="28"/>
                <w:szCs w:val="28"/>
              </w:rPr>
              <w:t>2 ед.;</w:t>
            </w:r>
          </w:p>
          <w:p w:rsidR="003E4828" w:rsidRDefault="00621B42" w:rsidP="004968FF">
            <w:pPr>
              <w:spacing w:line="233" w:lineRule="auto"/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увеличить количество точек подключения к КСПД, обеспеченных защищенным соединением</w:t>
            </w:r>
            <w:r w:rsidR="00C8363F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 xml:space="preserve"> до 35 ед.</w:t>
            </w:r>
          </w:p>
        </w:tc>
      </w:tr>
    </w:tbl>
    <w:p w:rsidR="003E4828" w:rsidRDefault="003E4828">
      <w:pPr>
        <w:ind w:firstLine="709"/>
        <w:jc w:val="both"/>
        <w:rPr>
          <w:bCs/>
          <w:sz w:val="28"/>
          <w:szCs w:val="28"/>
        </w:rPr>
      </w:pPr>
    </w:p>
    <w:p w:rsidR="003E4828" w:rsidRDefault="003E4828" w:rsidP="00C8363F">
      <w:pPr>
        <w:ind w:right="282" w:firstLine="709"/>
        <w:jc w:val="both"/>
        <w:rPr>
          <w:bCs/>
          <w:sz w:val="28"/>
          <w:szCs w:val="28"/>
        </w:rPr>
      </w:pPr>
    </w:p>
    <w:p w:rsidR="008068A3" w:rsidRDefault="008068A3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p w:rsidR="00B708BF" w:rsidRDefault="00B708BF" w:rsidP="008068A3">
      <w:pPr>
        <w:ind w:right="282" w:firstLine="709"/>
        <w:jc w:val="both"/>
        <w:rPr>
          <w:sz w:val="28"/>
          <w:szCs w:val="28"/>
        </w:rPr>
      </w:pPr>
    </w:p>
    <w:sectPr w:rsidR="00B708BF" w:rsidSect="000649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2DC" w:rsidRDefault="00F552DC">
      <w:r>
        <w:separator/>
      </w:r>
    </w:p>
  </w:endnote>
  <w:endnote w:type="continuationSeparator" w:id="0">
    <w:p w:rsidR="00F552DC" w:rsidRDefault="00F55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91" w:rsidRDefault="00051C91">
    <w:pPr>
      <w:pStyle w:val="aff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91" w:rsidRDefault="00051C91">
    <w:pPr>
      <w:pStyle w:val="aff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91" w:rsidRDefault="00051C91">
    <w:pPr>
      <w:pStyle w:val="af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2DC" w:rsidRDefault="00F552DC">
      <w:r>
        <w:separator/>
      </w:r>
    </w:p>
  </w:footnote>
  <w:footnote w:type="continuationSeparator" w:id="0">
    <w:p w:rsidR="00F552DC" w:rsidRDefault="00F552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C91" w:rsidRDefault="00051C91">
    <w:pPr>
      <w:pStyle w:val="aff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636286685"/>
    </w:sdtPr>
    <w:sdtEndPr/>
    <w:sdtContent>
      <w:p w:rsidR="003E4828" w:rsidRPr="00051C91" w:rsidRDefault="00882B26" w:rsidP="00CC4288">
        <w:pPr>
          <w:pStyle w:val="13"/>
          <w:tabs>
            <w:tab w:val="clear" w:pos="9355"/>
            <w:tab w:val="left" w:pos="8789"/>
          </w:tabs>
          <w:ind w:right="282"/>
          <w:jc w:val="right"/>
          <w:rPr>
            <w:sz w:val="28"/>
            <w:szCs w:val="28"/>
          </w:rPr>
        </w:pPr>
        <w:r w:rsidRPr="00051C91">
          <w:rPr>
            <w:sz w:val="28"/>
            <w:szCs w:val="28"/>
          </w:rPr>
          <w:fldChar w:fldCharType="begin"/>
        </w:r>
        <w:r w:rsidR="00621B42" w:rsidRPr="00051C91">
          <w:rPr>
            <w:sz w:val="28"/>
            <w:szCs w:val="28"/>
          </w:rPr>
          <w:instrText>PAGE   \* MERGEFORMAT</w:instrText>
        </w:r>
        <w:r w:rsidRPr="00051C91">
          <w:rPr>
            <w:sz w:val="28"/>
            <w:szCs w:val="28"/>
          </w:rPr>
          <w:fldChar w:fldCharType="separate"/>
        </w:r>
        <w:r w:rsidR="00526226">
          <w:rPr>
            <w:noProof/>
            <w:sz w:val="28"/>
            <w:szCs w:val="28"/>
          </w:rPr>
          <w:t>3</w:t>
        </w:r>
        <w:r w:rsidRPr="00051C91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0327051"/>
    </w:sdtPr>
    <w:sdtEndPr/>
    <w:sdtContent>
      <w:p w:rsidR="003E4828" w:rsidRDefault="00526226">
        <w:pPr>
          <w:pStyle w:val="13"/>
          <w:jc w:val="right"/>
        </w:pPr>
        <w:r>
          <w:rPr>
            <w:noProof/>
          </w:rPr>
          <w:pict>
            <v:shape id="shape 0" o:spid="_x0000_s2049" style="position:absolute;left:0;text-align:left;margin-left:434.9pt;margin-top:-17pt;width:53.5pt;height:37.7pt;z-index:251658240;visibility:visible;mso-position-horizontal-relative:text;mso-position-vertical-relative:text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" adj="0,,0" path="" strokecolor="white">
              <v:stroke joinstyle="round"/>
              <v:formulas/>
              <v:path o:connecttype="segments" textboxrect="@1,@1,@1,@1"/>
            </v:shape>
          </w:pict>
        </w:r>
        <w:r w:rsidR="00882B26">
          <w:fldChar w:fldCharType="begin"/>
        </w:r>
        <w:r w:rsidR="00621B42">
          <w:instrText>PAGE   \* MERGEFORMAT</w:instrText>
        </w:r>
        <w:r w:rsidR="00882B26">
          <w:fldChar w:fldCharType="separate"/>
        </w:r>
        <w:r>
          <w:rPr>
            <w:noProof/>
          </w:rPr>
          <w:t>1</w:t>
        </w:r>
        <w:r w:rsidR="00882B26">
          <w:fldChar w:fldCharType="end"/>
        </w:r>
      </w:p>
    </w:sdtContent>
  </w:sdt>
  <w:p w:rsidR="003E4828" w:rsidRDefault="003E4828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1643"/>
    <w:multiLevelType w:val="hybridMultilevel"/>
    <w:tmpl w:val="7714AD28"/>
    <w:lvl w:ilvl="0" w:tplc="68B66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8884C5A8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6A4C77C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8E82A3E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EDCD7F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E01E6FE2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C046EEB8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C6A68620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5405E02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7B7B3D"/>
    <w:multiLevelType w:val="hybridMultilevel"/>
    <w:tmpl w:val="702CA77C"/>
    <w:lvl w:ilvl="0" w:tplc="DC08DCE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AA61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94685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B0CD2E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36AF2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42475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BA90CA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E2A3C5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14808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8E3365"/>
    <w:multiLevelType w:val="hybridMultilevel"/>
    <w:tmpl w:val="B2C01C9E"/>
    <w:lvl w:ilvl="0" w:tplc="5E6A65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286EB92">
      <w:numFmt w:val="none"/>
      <w:lvlText w:val=""/>
      <w:lvlJc w:val="left"/>
      <w:pPr>
        <w:tabs>
          <w:tab w:val="num" w:pos="360"/>
        </w:tabs>
      </w:pPr>
    </w:lvl>
    <w:lvl w:ilvl="2" w:tplc="FD6252EC">
      <w:numFmt w:val="none"/>
      <w:lvlText w:val=""/>
      <w:lvlJc w:val="left"/>
      <w:pPr>
        <w:tabs>
          <w:tab w:val="num" w:pos="360"/>
        </w:tabs>
      </w:pPr>
    </w:lvl>
    <w:lvl w:ilvl="3" w:tplc="B8A66744">
      <w:numFmt w:val="none"/>
      <w:lvlText w:val=""/>
      <w:lvlJc w:val="left"/>
      <w:pPr>
        <w:tabs>
          <w:tab w:val="num" w:pos="360"/>
        </w:tabs>
      </w:pPr>
    </w:lvl>
    <w:lvl w:ilvl="4" w:tplc="2BE8B16C">
      <w:numFmt w:val="none"/>
      <w:lvlText w:val=""/>
      <w:lvlJc w:val="left"/>
      <w:pPr>
        <w:tabs>
          <w:tab w:val="num" w:pos="360"/>
        </w:tabs>
      </w:pPr>
    </w:lvl>
    <w:lvl w:ilvl="5" w:tplc="0BF292AC">
      <w:numFmt w:val="none"/>
      <w:lvlText w:val=""/>
      <w:lvlJc w:val="left"/>
      <w:pPr>
        <w:tabs>
          <w:tab w:val="num" w:pos="360"/>
        </w:tabs>
      </w:pPr>
    </w:lvl>
    <w:lvl w:ilvl="6" w:tplc="361AF31A">
      <w:numFmt w:val="none"/>
      <w:lvlText w:val=""/>
      <w:lvlJc w:val="left"/>
      <w:pPr>
        <w:tabs>
          <w:tab w:val="num" w:pos="360"/>
        </w:tabs>
      </w:pPr>
    </w:lvl>
    <w:lvl w:ilvl="7" w:tplc="C764CEE2">
      <w:numFmt w:val="none"/>
      <w:lvlText w:val=""/>
      <w:lvlJc w:val="left"/>
      <w:pPr>
        <w:tabs>
          <w:tab w:val="num" w:pos="360"/>
        </w:tabs>
      </w:pPr>
    </w:lvl>
    <w:lvl w:ilvl="8" w:tplc="2DF69B5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21D6FC4"/>
    <w:multiLevelType w:val="hybridMultilevel"/>
    <w:tmpl w:val="F3F49EDC"/>
    <w:lvl w:ilvl="0" w:tplc="D19E392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70076F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86AEA0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44C787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A6258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40D3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66887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016A194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F46374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6B40E60"/>
    <w:multiLevelType w:val="hybridMultilevel"/>
    <w:tmpl w:val="3F48184E"/>
    <w:lvl w:ilvl="0" w:tplc="AAAC2E28">
      <w:start w:val="1"/>
      <w:numFmt w:val="decimal"/>
      <w:lvlText w:val="%1."/>
      <w:lvlJc w:val="left"/>
      <w:pPr>
        <w:ind w:left="252" w:hanging="360"/>
      </w:pPr>
      <w:rPr>
        <w:rFonts w:cs="Times New Roman" w:hint="default"/>
      </w:rPr>
    </w:lvl>
    <w:lvl w:ilvl="1" w:tplc="3314DC82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FC14502E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66984A86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8312DF1C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F8F44936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22BCCBA8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8BA81B4C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A6B4DC46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5">
    <w:nsid w:val="29305B03"/>
    <w:multiLevelType w:val="hybridMultilevel"/>
    <w:tmpl w:val="8D463C5E"/>
    <w:lvl w:ilvl="0" w:tplc="30B2787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FCC577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C1C8F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3C0E0B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9220ED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1D8A04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3C0D6A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42269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BB21BF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3103C5"/>
    <w:multiLevelType w:val="hybridMultilevel"/>
    <w:tmpl w:val="89DC418A"/>
    <w:lvl w:ilvl="0" w:tplc="D9CC0FB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5AF02296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5D1A1708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10004AE2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3446CB98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3B94004E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27E00F6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2DA474DA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43FEC10A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86E1EF4"/>
    <w:multiLevelType w:val="hybridMultilevel"/>
    <w:tmpl w:val="4F3AD2A2"/>
    <w:lvl w:ilvl="0" w:tplc="0E74C0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4368A4C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3104F3EE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BD5AA59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0B2A818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512A2C1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D8443DAA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282641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A26CBC94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D1D52DC"/>
    <w:multiLevelType w:val="hybridMultilevel"/>
    <w:tmpl w:val="2D22D114"/>
    <w:lvl w:ilvl="0" w:tplc="A6D0EB86">
      <w:start w:val="1"/>
      <w:numFmt w:val="decimal"/>
      <w:lvlText w:val="%1."/>
      <w:lvlJc w:val="left"/>
      <w:pPr>
        <w:ind w:left="343" w:hanging="360"/>
      </w:pPr>
      <w:rPr>
        <w:rFonts w:cs="Times New Roman" w:hint="default"/>
      </w:rPr>
    </w:lvl>
    <w:lvl w:ilvl="1" w:tplc="10C835F8">
      <w:start w:val="1"/>
      <w:numFmt w:val="lowerLetter"/>
      <w:lvlText w:val="%2."/>
      <w:lvlJc w:val="left"/>
      <w:pPr>
        <w:ind w:left="1063" w:hanging="360"/>
      </w:pPr>
      <w:rPr>
        <w:rFonts w:cs="Times New Roman"/>
      </w:rPr>
    </w:lvl>
    <w:lvl w:ilvl="2" w:tplc="C590DCBC">
      <w:start w:val="1"/>
      <w:numFmt w:val="lowerRoman"/>
      <w:lvlText w:val="%3."/>
      <w:lvlJc w:val="right"/>
      <w:pPr>
        <w:ind w:left="1783" w:hanging="180"/>
      </w:pPr>
      <w:rPr>
        <w:rFonts w:cs="Times New Roman"/>
      </w:rPr>
    </w:lvl>
    <w:lvl w:ilvl="3" w:tplc="B3B24490">
      <w:start w:val="1"/>
      <w:numFmt w:val="decimal"/>
      <w:lvlText w:val="%4."/>
      <w:lvlJc w:val="left"/>
      <w:pPr>
        <w:ind w:left="2503" w:hanging="360"/>
      </w:pPr>
      <w:rPr>
        <w:rFonts w:cs="Times New Roman"/>
      </w:rPr>
    </w:lvl>
    <w:lvl w:ilvl="4" w:tplc="D9B45466">
      <w:start w:val="1"/>
      <w:numFmt w:val="lowerLetter"/>
      <w:lvlText w:val="%5."/>
      <w:lvlJc w:val="left"/>
      <w:pPr>
        <w:ind w:left="3223" w:hanging="360"/>
      </w:pPr>
      <w:rPr>
        <w:rFonts w:cs="Times New Roman"/>
      </w:rPr>
    </w:lvl>
    <w:lvl w:ilvl="5" w:tplc="5E100234">
      <w:start w:val="1"/>
      <w:numFmt w:val="lowerRoman"/>
      <w:lvlText w:val="%6."/>
      <w:lvlJc w:val="right"/>
      <w:pPr>
        <w:ind w:left="3943" w:hanging="180"/>
      </w:pPr>
      <w:rPr>
        <w:rFonts w:cs="Times New Roman"/>
      </w:rPr>
    </w:lvl>
    <w:lvl w:ilvl="6" w:tplc="F36279B6">
      <w:start w:val="1"/>
      <w:numFmt w:val="decimal"/>
      <w:lvlText w:val="%7."/>
      <w:lvlJc w:val="left"/>
      <w:pPr>
        <w:ind w:left="4663" w:hanging="360"/>
      </w:pPr>
      <w:rPr>
        <w:rFonts w:cs="Times New Roman"/>
      </w:rPr>
    </w:lvl>
    <w:lvl w:ilvl="7" w:tplc="A2CCF15C">
      <w:start w:val="1"/>
      <w:numFmt w:val="lowerLetter"/>
      <w:lvlText w:val="%8."/>
      <w:lvlJc w:val="left"/>
      <w:pPr>
        <w:ind w:left="5383" w:hanging="360"/>
      </w:pPr>
      <w:rPr>
        <w:rFonts w:cs="Times New Roman"/>
      </w:rPr>
    </w:lvl>
    <w:lvl w:ilvl="8" w:tplc="E5F81116">
      <w:start w:val="1"/>
      <w:numFmt w:val="lowerRoman"/>
      <w:lvlText w:val="%9."/>
      <w:lvlJc w:val="right"/>
      <w:pPr>
        <w:ind w:left="6103" w:hanging="180"/>
      </w:pPr>
      <w:rPr>
        <w:rFonts w:cs="Times New Roman"/>
      </w:rPr>
    </w:lvl>
  </w:abstractNum>
  <w:abstractNum w:abstractNumId="9">
    <w:nsid w:val="3EB72AD3"/>
    <w:multiLevelType w:val="hybridMultilevel"/>
    <w:tmpl w:val="3D9E3646"/>
    <w:lvl w:ilvl="0" w:tplc="7A0CB8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3F21C0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15A69E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10A64F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D2440F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344BD2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76C4D5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32242A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6F84B3E6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34250CA"/>
    <w:multiLevelType w:val="hybridMultilevel"/>
    <w:tmpl w:val="5C64D460"/>
    <w:lvl w:ilvl="0" w:tplc="F80EE8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B9661EC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F672154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73CECD2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BD4CBA70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E9948E2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86CE0A8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B8AED7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461ABB2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51B3320"/>
    <w:multiLevelType w:val="hybridMultilevel"/>
    <w:tmpl w:val="1CBA563C"/>
    <w:lvl w:ilvl="0" w:tplc="B6AA2D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1341EDE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8FC0598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CA2836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844DA62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84BC934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7B2D9C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202A71C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A66074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C582ADE"/>
    <w:multiLevelType w:val="hybridMultilevel"/>
    <w:tmpl w:val="94261C22"/>
    <w:lvl w:ilvl="0" w:tplc="89D8A3E4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97C133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A92E0F6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D3AC9F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A001D3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4F4EBF4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AA08E5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11C085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176D9F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4813C90"/>
    <w:multiLevelType w:val="hybridMultilevel"/>
    <w:tmpl w:val="33F83612"/>
    <w:lvl w:ilvl="0" w:tplc="C108E7D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6B4E15A6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C112807E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A80830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592C3F96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E2F08D4E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5A4450FC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5E5C8192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336E56C6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7F610210"/>
    <w:multiLevelType w:val="hybridMultilevel"/>
    <w:tmpl w:val="7EC4A4DE"/>
    <w:lvl w:ilvl="0" w:tplc="5A0A9A8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AA5C0A94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1BAAAC24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5F76BDBA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2A12600E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57BE75E4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3734427A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AB4E7B74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A16A04C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12"/>
  </w:num>
  <w:num w:numId="11">
    <w:abstractNumId w:val="5"/>
  </w:num>
  <w:num w:numId="12">
    <w:abstractNumId w:val="11"/>
  </w:num>
  <w:num w:numId="13">
    <w:abstractNumId w:val="10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28"/>
    <w:rsid w:val="00004D96"/>
    <w:rsid w:val="00045CB0"/>
    <w:rsid w:val="00051C91"/>
    <w:rsid w:val="0006493C"/>
    <w:rsid w:val="0007614B"/>
    <w:rsid w:val="000B1D8F"/>
    <w:rsid w:val="000B519E"/>
    <w:rsid w:val="001937B7"/>
    <w:rsid w:val="00195587"/>
    <w:rsid w:val="001D4674"/>
    <w:rsid w:val="00223643"/>
    <w:rsid w:val="002359B6"/>
    <w:rsid w:val="00275223"/>
    <w:rsid w:val="002758F4"/>
    <w:rsid w:val="002A791B"/>
    <w:rsid w:val="002F7A38"/>
    <w:rsid w:val="00304B9E"/>
    <w:rsid w:val="003136DA"/>
    <w:rsid w:val="00314B22"/>
    <w:rsid w:val="0032386C"/>
    <w:rsid w:val="003279E9"/>
    <w:rsid w:val="003340A6"/>
    <w:rsid w:val="0039195A"/>
    <w:rsid w:val="003E2BF8"/>
    <w:rsid w:val="003E4828"/>
    <w:rsid w:val="00416873"/>
    <w:rsid w:val="004225CA"/>
    <w:rsid w:val="00483E63"/>
    <w:rsid w:val="004968FF"/>
    <w:rsid w:val="004D146E"/>
    <w:rsid w:val="004E71B8"/>
    <w:rsid w:val="004E7916"/>
    <w:rsid w:val="00526226"/>
    <w:rsid w:val="005A0D3B"/>
    <w:rsid w:val="005A7885"/>
    <w:rsid w:val="005E6594"/>
    <w:rsid w:val="00621B42"/>
    <w:rsid w:val="00644523"/>
    <w:rsid w:val="00647CE5"/>
    <w:rsid w:val="006953FA"/>
    <w:rsid w:val="006C07D9"/>
    <w:rsid w:val="006C13A4"/>
    <w:rsid w:val="00724094"/>
    <w:rsid w:val="007277EF"/>
    <w:rsid w:val="0074329C"/>
    <w:rsid w:val="0075082F"/>
    <w:rsid w:val="007752A7"/>
    <w:rsid w:val="008068A3"/>
    <w:rsid w:val="008375EA"/>
    <w:rsid w:val="00882B26"/>
    <w:rsid w:val="00887C9B"/>
    <w:rsid w:val="008A5ECA"/>
    <w:rsid w:val="0092714E"/>
    <w:rsid w:val="009353EA"/>
    <w:rsid w:val="00942CF7"/>
    <w:rsid w:val="009666ED"/>
    <w:rsid w:val="009679A0"/>
    <w:rsid w:val="009748DD"/>
    <w:rsid w:val="009A4E6F"/>
    <w:rsid w:val="009C78F0"/>
    <w:rsid w:val="009E1C46"/>
    <w:rsid w:val="00A47CF2"/>
    <w:rsid w:val="00A64511"/>
    <w:rsid w:val="00AA58C2"/>
    <w:rsid w:val="00B031C6"/>
    <w:rsid w:val="00B04977"/>
    <w:rsid w:val="00B05167"/>
    <w:rsid w:val="00B10C6E"/>
    <w:rsid w:val="00B36AAE"/>
    <w:rsid w:val="00B43C1D"/>
    <w:rsid w:val="00B708BF"/>
    <w:rsid w:val="00BF7BD9"/>
    <w:rsid w:val="00C80968"/>
    <w:rsid w:val="00C8363F"/>
    <w:rsid w:val="00CA0099"/>
    <w:rsid w:val="00CA2343"/>
    <w:rsid w:val="00CB5DAC"/>
    <w:rsid w:val="00CC1F87"/>
    <w:rsid w:val="00CC4288"/>
    <w:rsid w:val="00CD2602"/>
    <w:rsid w:val="00CD2E15"/>
    <w:rsid w:val="00D14757"/>
    <w:rsid w:val="00D50756"/>
    <w:rsid w:val="00D73E80"/>
    <w:rsid w:val="00DF2175"/>
    <w:rsid w:val="00E223BD"/>
    <w:rsid w:val="00E368BB"/>
    <w:rsid w:val="00E64BF6"/>
    <w:rsid w:val="00E80808"/>
    <w:rsid w:val="00EB7EF6"/>
    <w:rsid w:val="00F04EC9"/>
    <w:rsid w:val="00F12E21"/>
    <w:rsid w:val="00F505F9"/>
    <w:rsid w:val="00F552DC"/>
    <w:rsid w:val="00F963B8"/>
    <w:rsid w:val="00FA439E"/>
    <w:rsid w:val="00FD3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2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E482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3E482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3E482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3E482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3E482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3E482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3E482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3E482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3E482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3E482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3E482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3E482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3E482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3E482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3E482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E482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3E482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E4828"/>
  </w:style>
  <w:style w:type="paragraph" w:styleId="a4">
    <w:name w:val="Title"/>
    <w:basedOn w:val="a"/>
    <w:next w:val="a"/>
    <w:link w:val="a5"/>
    <w:uiPriority w:val="10"/>
    <w:qFormat/>
    <w:rsid w:val="003E482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E482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E4828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3E482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E482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E482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E482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E4828"/>
    <w:rPr>
      <w:i/>
    </w:rPr>
  </w:style>
  <w:style w:type="character" w:customStyle="1" w:styleId="FooterChar">
    <w:name w:val="Footer Char"/>
    <w:basedOn w:val="a0"/>
    <w:uiPriority w:val="99"/>
    <w:rsid w:val="003E4828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3E482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3E4828"/>
  </w:style>
  <w:style w:type="table" w:styleId="aa">
    <w:name w:val="Table Grid"/>
    <w:basedOn w:val="a1"/>
    <w:uiPriority w:val="59"/>
    <w:rsid w:val="003E48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E482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3E482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E482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E4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E4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E4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E482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E482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E482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E482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E482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E482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E482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E4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E4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E4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E4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E4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E4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E4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E482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E482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E482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E482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E482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E482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E482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3E4828"/>
    <w:rPr>
      <w:sz w:val="18"/>
    </w:rPr>
  </w:style>
  <w:style w:type="character" w:styleId="ab">
    <w:name w:val="footnote reference"/>
    <w:basedOn w:val="a0"/>
    <w:uiPriority w:val="99"/>
    <w:unhideWhenUsed/>
    <w:rsid w:val="003E4828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3E4828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3E4828"/>
    <w:rPr>
      <w:sz w:val="20"/>
    </w:rPr>
  </w:style>
  <w:style w:type="character" w:styleId="ae">
    <w:name w:val="endnote reference"/>
    <w:basedOn w:val="a0"/>
    <w:uiPriority w:val="99"/>
    <w:semiHidden/>
    <w:unhideWhenUsed/>
    <w:rsid w:val="003E4828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3E4828"/>
    <w:pPr>
      <w:spacing w:after="57"/>
    </w:pPr>
  </w:style>
  <w:style w:type="paragraph" w:styleId="22">
    <w:name w:val="toc 2"/>
    <w:basedOn w:val="a"/>
    <w:next w:val="a"/>
    <w:uiPriority w:val="39"/>
    <w:unhideWhenUsed/>
    <w:rsid w:val="003E482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E482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E482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E482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E482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E482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E482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E4828"/>
    <w:pPr>
      <w:spacing w:after="57"/>
      <w:ind w:left="2268"/>
    </w:pPr>
  </w:style>
  <w:style w:type="paragraph" w:styleId="af">
    <w:name w:val="TOC Heading"/>
    <w:uiPriority w:val="39"/>
    <w:unhideWhenUsed/>
    <w:rsid w:val="003E4828"/>
  </w:style>
  <w:style w:type="paragraph" w:styleId="af0">
    <w:name w:val="table of figures"/>
    <w:basedOn w:val="a"/>
    <w:next w:val="a"/>
    <w:uiPriority w:val="99"/>
    <w:unhideWhenUsed/>
    <w:rsid w:val="003E4828"/>
  </w:style>
  <w:style w:type="paragraph" w:customStyle="1" w:styleId="110">
    <w:name w:val="Заголовок 11"/>
    <w:basedOn w:val="a"/>
    <w:next w:val="a"/>
    <w:link w:val="12"/>
    <w:uiPriority w:val="99"/>
    <w:qFormat/>
    <w:rsid w:val="003E4828"/>
    <w:pPr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customStyle="1" w:styleId="ConsPlusCell">
    <w:name w:val="ConsPlusCell"/>
    <w:uiPriority w:val="99"/>
    <w:rsid w:val="003E4828"/>
    <w:rPr>
      <w:rFonts w:eastAsia="Times New Roman"/>
      <w:sz w:val="28"/>
      <w:szCs w:val="28"/>
    </w:rPr>
  </w:style>
  <w:style w:type="paragraph" w:styleId="af1">
    <w:name w:val="List Paragraph"/>
    <w:basedOn w:val="a"/>
    <w:uiPriority w:val="99"/>
    <w:qFormat/>
    <w:rsid w:val="003E4828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af2">
    <w:name w:val="Hyperlink"/>
    <w:basedOn w:val="a0"/>
    <w:uiPriority w:val="99"/>
    <w:rsid w:val="003E4828"/>
    <w:rPr>
      <w:rFonts w:cs="Times New Roman"/>
      <w:color w:val="0000FF"/>
      <w:u w:val="single"/>
    </w:rPr>
  </w:style>
  <w:style w:type="paragraph" w:styleId="af3">
    <w:name w:val="Body Text Indent"/>
    <w:basedOn w:val="a"/>
    <w:link w:val="af4"/>
    <w:uiPriority w:val="99"/>
    <w:rsid w:val="003E482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3E4828"/>
    <w:rPr>
      <w:rFonts w:eastAsia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3E4828"/>
    <w:pPr>
      <w:ind w:firstLine="720"/>
    </w:pPr>
    <w:rPr>
      <w:sz w:val="20"/>
      <w:szCs w:val="20"/>
    </w:rPr>
  </w:style>
  <w:style w:type="paragraph" w:customStyle="1" w:styleId="13">
    <w:name w:val="Верхний колонтитул1"/>
    <w:basedOn w:val="a"/>
    <w:link w:val="af5"/>
    <w:uiPriority w:val="99"/>
    <w:rsid w:val="003E482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3"/>
    <w:uiPriority w:val="99"/>
    <w:rsid w:val="003E4828"/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link w:val="af6"/>
    <w:uiPriority w:val="99"/>
    <w:rsid w:val="003E482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4"/>
    <w:uiPriority w:val="99"/>
    <w:rsid w:val="003E4828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4828"/>
    <w:pPr>
      <w:widowControl w:val="0"/>
    </w:pPr>
    <w:rPr>
      <w:rFonts w:ascii="Calibri" w:eastAsia="Times New Roman" w:hAnsi="Calibri" w:cs="Calibri"/>
      <w:sz w:val="20"/>
      <w:szCs w:val="20"/>
    </w:rPr>
  </w:style>
  <w:style w:type="character" w:customStyle="1" w:styleId="12">
    <w:name w:val="Заголовок 1 Знак"/>
    <w:basedOn w:val="a0"/>
    <w:link w:val="110"/>
    <w:uiPriority w:val="99"/>
    <w:rsid w:val="003E4828"/>
    <w:rPr>
      <w:rFonts w:ascii="Arial" w:hAnsi="Arial"/>
      <w:b/>
      <w:bCs/>
      <w:color w:val="26282F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3E4828"/>
    <w:rPr>
      <w:rFonts w:ascii="Arial" w:eastAsia="Calibri" w:hAnsi="Arial" w:cs="Arial"/>
      <w:lang w:eastAsia="en-US"/>
    </w:rPr>
  </w:style>
  <w:style w:type="character" w:customStyle="1" w:styleId="HeaderChar">
    <w:name w:val="Header Char"/>
    <w:basedOn w:val="a0"/>
    <w:uiPriority w:val="99"/>
    <w:rsid w:val="003E482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uiPriority w:val="99"/>
    <w:rsid w:val="003E4828"/>
    <w:pPr>
      <w:ind w:left="720"/>
      <w:contextualSpacing/>
    </w:pPr>
    <w:rPr>
      <w:rFonts w:eastAsia="Calibri"/>
    </w:rPr>
  </w:style>
  <w:style w:type="paragraph" w:styleId="af8">
    <w:name w:val="Normal (Web)"/>
    <w:basedOn w:val="a"/>
    <w:uiPriority w:val="99"/>
    <w:rsid w:val="003E4828"/>
    <w:pPr>
      <w:spacing w:before="100" w:beforeAutospacing="1" w:after="100" w:afterAutospacing="1"/>
    </w:pPr>
  </w:style>
  <w:style w:type="paragraph" w:customStyle="1" w:styleId="af9">
    <w:name w:val="Нормальный (таблица)"/>
    <w:basedOn w:val="a"/>
    <w:next w:val="a"/>
    <w:uiPriority w:val="99"/>
    <w:rsid w:val="003E4828"/>
    <w:pPr>
      <w:widowControl w:val="0"/>
      <w:jc w:val="both"/>
    </w:pPr>
    <w:rPr>
      <w:rFonts w:ascii="Arial" w:hAnsi="Arial" w:cs="Arial"/>
    </w:rPr>
  </w:style>
  <w:style w:type="paragraph" w:styleId="afa">
    <w:name w:val="Balloon Text"/>
    <w:basedOn w:val="a"/>
    <w:link w:val="afb"/>
    <w:uiPriority w:val="99"/>
    <w:semiHidden/>
    <w:unhideWhenUsed/>
    <w:rsid w:val="003E482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E4828"/>
    <w:rPr>
      <w:rFonts w:ascii="Tahoma" w:eastAsia="Times New Roman" w:hAnsi="Tahoma" w:cs="Tahoma"/>
      <w:sz w:val="16"/>
      <w:szCs w:val="16"/>
    </w:rPr>
  </w:style>
  <w:style w:type="character" w:customStyle="1" w:styleId="afc">
    <w:name w:val="Цветовое выделение"/>
    <w:uiPriority w:val="99"/>
    <w:rsid w:val="003E4828"/>
    <w:rPr>
      <w:b/>
      <w:bCs/>
      <w:color w:val="26282F"/>
    </w:rPr>
  </w:style>
  <w:style w:type="paragraph" w:styleId="afd">
    <w:name w:val="footnote text"/>
    <w:basedOn w:val="a"/>
    <w:link w:val="afe"/>
    <w:uiPriority w:val="99"/>
    <w:unhideWhenUsed/>
    <w:rsid w:val="003E4828"/>
    <w:pPr>
      <w:widowControl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3E4828"/>
    <w:rPr>
      <w:rFonts w:ascii="Arial" w:eastAsia="Times New Roman" w:hAnsi="Arial" w:cs="Arial"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3E4828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3E4828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3E4828"/>
    <w:rPr>
      <w:rFonts w:eastAsia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E482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E4828"/>
    <w:rPr>
      <w:rFonts w:eastAsia="Times New Roman"/>
      <w:b/>
      <w:bCs/>
      <w:sz w:val="20"/>
      <w:szCs w:val="20"/>
    </w:rPr>
  </w:style>
  <w:style w:type="character" w:styleId="aff4">
    <w:name w:val="FollowedHyperlink"/>
    <w:basedOn w:val="a0"/>
    <w:uiPriority w:val="99"/>
    <w:semiHidden/>
    <w:unhideWhenUsed/>
    <w:rsid w:val="003E4828"/>
    <w:rPr>
      <w:color w:val="800080"/>
      <w:u w:val="single"/>
    </w:rPr>
  </w:style>
  <w:style w:type="paragraph" w:customStyle="1" w:styleId="xl65">
    <w:name w:val="xl65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8">
    <w:name w:val="xl68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9">
    <w:name w:val="xl69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73">
    <w:name w:val="xl73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E48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E48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48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3E48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4">
    <w:name w:val="xl84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5">
    <w:name w:val="header"/>
    <w:basedOn w:val="a"/>
    <w:link w:val="16"/>
    <w:uiPriority w:val="99"/>
    <w:unhideWhenUsed/>
    <w:rsid w:val="001937B7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5"/>
    <w:uiPriority w:val="99"/>
    <w:rsid w:val="001937B7"/>
    <w:rPr>
      <w:rFonts w:eastAsia="Times New Roman"/>
      <w:sz w:val="24"/>
      <w:szCs w:val="24"/>
    </w:rPr>
  </w:style>
  <w:style w:type="paragraph" w:styleId="aff6">
    <w:name w:val="footer"/>
    <w:basedOn w:val="a"/>
    <w:link w:val="17"/>
    <w:uiPriority w:val="99"/>
    <w:unhideWhenUsed/>
    <w:rsid w:val="001937B7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6"/>
    <w:uiPriority w:val="99"/>
    <w:rsid w:val="001937B7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28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3E4828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3E4828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3E4828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3E4828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3E4828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3E4828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3E4828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3E4828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3E4828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3E4828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3E4828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3E4828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3E4828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3E4828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3E4828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3E4828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3E4828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3E4828"/>
  </w:style>
  <w:style w:type="paragraph" w:styleId="a4">
    <w:name w:val="Title"/>
    <w:basedOn w:val="a"/>
    <w:next w:val="a"/>
    <w:link w:val="a5"/>
    <w:uiPriority w:val="10"/>
    <w:qFormat/>
    <w:rsid w:val="003E4828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3E4828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3E4828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3E4828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3E4828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3E4828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3E4828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3E4828"/>
    <w:rPr>
      <w:i/>
    </w:rPr>
  </w:style>
  <w:style w:type="character" w:customStyle="1" w:styleId="FooterChar">
    <w:name w:val="Footer Char"/>
    <w:basedOn w:val="a0"/>
    <w:uiPriority w:val="99"/>
    <w:rsid w:val="003E4828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3E4828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3E4828"/>
  </w:style>
  <w:style w:type="table" w:styleId="aa">
    <w:name w:val="Table Grid"/>
    <w:basedOn w:val="a1"/>
    <w:uiPriority w:val="59"/>
    <w:rsid w:val="003E48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3E482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3E4828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3E4828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3E4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3E4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3E4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3E482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3E482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3E482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3E482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3E482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3E482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3E482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3E4828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3E4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3E4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3E4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3E4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3E4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3E4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3E482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3E4828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3E4828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3E4828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3E4828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3E4828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3E4828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3E4828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3E4828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3E4828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3E4828"/>
    <w:rPr>
      <w:sz w:val="18"/>
    </w:rPr>
  </w:style>
  <w:style w:type="character" w:styleId="ab">
    <w:name w:val="footnote reference"/>
    <w:basedOn w:val="a0"/>
    <w:uiPriority w:val="99"/>
    <w:unhideWhenUsed/>
    <w:rsid w:val="003E4828"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rsid w:val="003E4828"/>
    <w:rPr>
      <w:sz w:val="20"/>
    </w:rPr>
  </w:style>
  <w:style w:type="character" w:customStyle="1" w:styleId="ad">
    <w:name w:val="Текст концевой сноски Знак"/>
    <w:link w:val="ac"/>
    <w:uiPriority w:val="99"/>
    <w:rsid w:val="003E4828"/>
    <w:rPr>
      <w:sz w:val="20"/>
    </w:rPr>
  </w:style>
  <w:style w:type="character" w:styleId="ae">
    <w:name w:val="endnote reference"/>
    <w:basedOn w:val="a0"/>
    <w:uiPriority w:val="99"/>
    <w:semiHidden/>
    <w:unhideWhenUsed/>
    <w:rsid w:val="003E4828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3E4828"/>
    <w:pPr>
      <w:spacing w:after="57"/>
    </w:pPr>
  </w:style>
  <w:style w:type="paragraph" w:styleId="22">
    <w:name w:val="toc 2"/>
    <w:basedOn w:val="a"/>
    <w:next w:val="a"/>
    <w:uiPriority w:val="39"/>
    <w:unhideWhenUsed/>
    <w:rsid w:val="003E4828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3E4828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3E4828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3E4828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3E4828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3E4828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3E4828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3E4828"/>
    <w:pPr>
      <w:spacing w:after="57"/>
      <w:ind w:left="2268"/>
    </w:pPr>
  </w:style>
  <w:style w:type="paragraph" w:styleId="af">
    <w:name w:val="TOC Heading"/>
    <w:uiPriority w:val="39"/>
    <w:unhideWhenUsed/>
    <w:rsid w:val="003E4828"/>
  </w:style>
  <w:style w:type="paragraph" w:styleId="af0">
    <w:name w:val="table of figures"/>
    <w:basedOn w:val="a"/>
    <w:next w:val="a"/>
    <w:uiPriority w:val="99"/>
    <w:unhideWhenUsed/>
    <w:rsid w:val="003E4828"/>
  </w:style>
  <w:style w:type="paragraph" w:customStyle="1" w:styleId="110">
    <w:name w:val="Заголовок 11"/>
    <w:basedOn w:val="a"/>
    <w:next w:val="a"/>
    <w:link w:val="12"/>
    <w:uiPriority w:val="99"/>
    <w:qFormat/>
    <w:rsid w:val="003E4828"/>
    <w:pPr>
      <w:spacing w:before="108" w:after="108"/>
      <w:jc w:val="center"/>
      <w:outlineLvl w:val="0"/>
    </w:pPr>
    <w:rPr>
      <w:rFonts w:ascii="Arial" w:eastAsia="Calibri" w:hAnsi="Arial"/>
      <w:b/>
      <w:bCs/>
      <w:color w:val="26282F"/>
    </w:rPr>
  </w:style>
  <w:style w:type="paragraph" w:customStyle="1" w:styleId="ConsPlusCell">
    <w:name w:val="ConsPlusCell"/>
    <w:uiPriority w:val="99"/>
    <w:rsid w:val="003E4828"/>
    <w:rPr>
      <w:rFonts w:eastAsia="Times New Roman"/>
      <w:sz w:val="28"/>
      <w:szCs w:val="28"/>
    </w:rPr>
  </w:style>
  <w:style w:type="paragraph" w:styleId="af1">
    <w:name w:val="List Paragraph"/>
    <w:basedOn w:val="a"/>
    <w:uiPriority w:val="99"/>
    <w:qFormat/>
    <w:rsid w:val="003E4828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styleId="af2">
    <w:name w:val="Hyperlink"/>
    <w:basedOn w:val="a0"/>
    <w:uiPriority w:val="99"/>
    <w:rsid w:val="003E4828"/>
    <w:rPr>
      <w:rFonts w:cs="Times New Roman"/>
      <w:color w:val="0000FF"/>
      <w:u w:val="single"/>
    </w:rPr>
  </w:style>
  <w:style w:type="paragraph" w:styleId="af3">
    <w:name w:val="Body Text Indent"/>
    <w:basedOn w:val="a"/>
    <w:link w:val="af4"/>
    <w:uiPriority w:val="99"/>
    <w:rsid w:val="003E482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rsid w:val="003E4828"/>
    <w:rPr>
      <w:rFonts w:eastAsia="Times New Roman" w:cs="Times New Roman"/>
      <w:sz w:val="24"/>
      <w:szCs w:val="24"/>
      <w:lang w:eastAsia="ru-RU"/>
    </w:rPr>
  </w:style>
  <w:style w:type="paragraph" w:customStyle="1" w:styleId="s13">
    <w:name w:val="s_13"/>
    <w:basedOn w:val="a"/>
    <w:uiPriority w:val="99"/>
    <w:rsid w:val="003E4828"/>
    <w:pPr>
      <w:ind w:firstLine="720"/>
    </w:pPr>
    <w:rPr>
      <w:sz w:val="20"/>
      <w:szCs w:val="20"/>
    </w:rPr>
  </w:style>
  <w:style w:type="paragraph" w:customStyle="1" w:styleId="13">
    <w:name w:val="Верхний колонтитул1"/>
    <w:basedOn w:val="a"/>
    <w:link w:val="af5"/>
    <w:uiPriority w:val="99"/>
    <w:rsid w:val="003E4828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13"/>
    <w:uiPriority w:val="99"/>
    <w:rsid w:val="003E4828"/>
    <w:rPr>
      <w:rFonts w:eastAsia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link w:val="af6"/>
    <w:uiPriority w:val="99"/>
    <w:rsid w:val="003E482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14"/>
    <w:uiPriority w:val="99"/>
    <w:rsid w:val="003E4828"/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E4828"/>
    <w:pPr>
      <w:widowControl w:val="0"/>
    </w:pPr>
    <w:rPr>
      <w:rFonts w:ascii="Calibri" w:eastAsia="Times New Roman" w:hAnsi="Calibri" w:cs="Calibri"/>
      <w:sz w:val="20"/>
      <w:szCs w:val="20"/>
    </w:rPr>
  </w:style>
  <w:style w:type="character" w:customStyle="1" w:styleId="12">
    <w:name w:val="Заголовок 1 Знак"/>
    <w:basedOn w:val="a0"/>
    <w:link w:val="110"/>
    <w:uiPriority w:val="99"/>
    <w:rsid w:val="003E4828"/>
    <w:rPr>
      <w:rFonts w:ascii="Arial" w:hAnsi="Arial"/>
      <w:b/>
      <w:bCs/>
      <w:color w:val="26282F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3E4828"/>
    <w:rPr>
      <w:rFonts w:ascii="Arial" w:eastAsia="Calibri" w:hAnsi="Arial" w:cs="Arial"/>
      <w:lang w:eastAsia="en-US"/>
    </w:rPr>
  </w:style>
  <w:style w:type="character" w:customStyle="1" w:styleId="HeaderChar">
    <w:name w:val="Header Char"/>
    <w:basedOn w:val="a0"/>
    <w:uiPriority w:val="99"/>
    <w:rsid w:val="003E4828"/>
    <w:rPr>
      <w:rFonts w:eastAsia="Times New Roman" w:cs="Times New Roman"/>
      <w:sz w:val="24"/>
      <w:szCs w:val="24"/>
      <w:lang w:val="ru-RU" w:eastAsia="ru-RU" w:bidi="ar-SA"/>
    </w:rPr>
  </w:style>
  <w:style w:type="paragraph" w:customStyle="1" w:styleId="15">
    <w:name w:val="Абзац списка1"/>
    <w:basedOn w:val="a"/>
    <w:uiPriority w:val="99"/>
    <w:rsid w:val="003E4828"/>
    <w:pPr>
      <w:ind w:left="720"/>
      <w:contextualSpacing/>
    </w:pPr>
    <w:rPr>
      <w:rFonts w:eastAsia="Calibri"/>
    </w:rPr>
  </w:style>
  <w:style w:type="paragraph" w:styleId="af8">
    <w:name w:val="Normal (Web)"/>
    <w:basedOn w:val="a"/>
    <w:uiPriority w:val="99"/>
    <w:rsid w:val="003E4828"/>
    <w:pPr>
      <w:spacing w:before="100" w:beforeAutospacing="1" w:after="100" w:afterAutospacing="1"/>
    </w:pPr>
  </w:style>
  <w:style w:type="paragraph" w:customStyle="1" w:styleId="af9">
    <w:name w:val="Нормальный (таблица)"/>
    <w:basedOn w:val="a"/>
    <w:next w:val="a"/>
    <w:uiPriority w:val="99"/>
    <w:rsid w:val="003E4828"/>
    <w:pPr>
      <w:widowControl w:val="0"/>
      <w:jc w:val="both"/>
    </w:pPr>
    <w:rPr>
      <w:rFonts w:ascii="Arial" w:hAnsi="Arial" w:cs="Arial"/>
    </w:rPr>
  </w:style>
  <w:style w:type="paragraph" w:styleId="afa">
    <w:name w:val="Balloon Text"/>
    <w:basedOn w:val="a"/>
    <w:link w:val="afb"/>
    <w:uiPriority w:val="99"/>
    <w:semiHidden/>
    <w:unhideWhenUsed/>
    <w:rsid w:val="003E4828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3E4828"/>
    <w:rPr>
      <w:rFonts w:ascii="Tahoma" w:eastAsia="Times New Roman" w:hAnsi="Tahoma" w:cs="Tahoma"/>
      <w:sz w:val="16"/>
      <w:szCs w:val="16"/>
    </w:rPr>
  </w:style>
  <w:style w:type="character" w:customStyle="1" w:styleId="afc">
    <w:name w:val="Цветовое выделение"/>
    <w:uiPriority w:val="99"/>
    <w:rsid w:val="003E4828"/>
    <w:rPr>
      <w:b/>
      <w:bCs/>
      <w:color w:val="26282F"/>
    </w:rPr>
  </w:style>
  <w:style w:type="paragraph" w:styleId="afd">
    <w:name w:val="footnote text"/>
    <w:basedOn w:val="a"/>
    <w:link w:val="afe"/>
    <w:uiPriority w:val="99"/>
    <w:unhideWhenUsed/>
    <w:rsid w:val="003E4828"/>
    <w:pPr>
      <w:widowControl w:val="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3E4828"/>
    <w:rPr>
      <w:rFonts w:ascii="Arial" w:eastAsia="Times New Roman" w:hAnsi="Arial" w:cs="Arial"/>
      <w:sz w:val="20"/>
      <w:szCs w:val="20"/>
    </w:rPr>
  </w:style>
  <w:style w:type="character" w:styleId="aff">
    <w:name w:val="annotation reference"/>
    <w:basedOn w:val="a0"/>
    <w:uiPriority w:val="99"/>
    <w:semiHidden/>
    <w:unhideWhenUsed/>
    <w:rsid w:val="003E4828"/>
    <w:rPr>
      <w:sz w:val="16"/>
      <w:szCs w:val="16"/>
    </w:rPr>
  </w:style>
  <w:style w:type="paragraph" w:styleId="aff0">
    <w:name w:val="annotation text"/>
    <w:basedOn w:val="a"/>
    <w:link w:val="aff1"/>
    <w:uiPriority w:val="99"/>
    <w:unhideWhenUsed/>
    <w:rsid w:val="003E4828"/>
    <w:rPr>
      <w:sz w:val="20"/>
      <w:szCs w:val="20"/>
    </w:rPr>
  </w:style>
  <w:style w:type="character" w:customStyle="1" w:styleId="aff1">
    <w:name w:val="Текст примечания Знак"/>
    <w:basedOn w:val="a0"/>
    <w:link w:val="aff0"/>
    <w:uiPriority w:val="99"/>
    <w:rsid w:val="003E4828"/>
    <w:rPr>
      <w:rFonts w:eastAsia="Times New Roman"/>
      <w:sz w:val="20"/>
      <w:szCs w:val="20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3E4828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3E4828"/>
    <w:rPr>
      <w:rFonts w:eastAsia="Times New Roman"/>
      <w:b/>
      <w:bCs/>
      <w:sz w:val="20"/>
      <w:szCs w:val="20"/>
    </w:rPr>
  </w:style>
  <w:style w:type="character" w:styleId="aff4">
    <w:name w:val="FollowedHyperlink"/>
    <w:basedOn w:val="a0"/>
    <w:uiPriority w:val="99"/>
    <w:semiHidden/>
    <w:unhideWhenUsed/>
    <w:rsid w:val="003E4828"/>
    <w:rPr>
      <w:color w:val="800080"/>
      <w:u w:val="single"/>
    </w:rPr>
  </w:style>
  <w:style w:type="paragraph" w:customStyle="1" w:styleId="xl65">
    <w:name w:val="xl65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8">
    <w:name w:val="xl68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69">
    <w:name w:val="xl69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0">
    <w:name w:val="xl70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73">
    <w:name w:val="xl73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5">
    <w:name w:val="xl75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E48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3E48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9">
    <w:name w:val="xl79"/>
    <w:basedOn w:val="a"/>
    <w:rsid w:val="003E482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0">
    <w:name w:val="xl80"/>
    <w:basedOn w:val="a"/>
    <w:rsid w:val="003E482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1">
    <w:name w:val="xl81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8"/>
      <w:szCs w:val="28"/>
    </w:rPr>
  </w:style>
  <w:style w:type="paragraph" w:customStyle="1" w:styleId="xl84">
    <w:name w:val="xl84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5">
    <w:name w:val="xl85"/>
    <w:basedOn w:val="a"/>
    <w:rsid w:val="003E48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styleId="aff5">
    <w:name w:val="header"/>
    <w:basedOn w:val="a"/>
    <w:link w:val="16"/>
    <w:uiPriority w:val="99"/>
    <w:unhideWhenUsed/>
    <w:rsid w:val="001937B7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5"/>
    <w:uiPriority w:val="99"/>
    <w:rsid w:val="001937B7"/>
    <w:rPr>
      <w:rFonts w:eastAsia="Times New Roman"/>
      <w:sz w:val="24"/>
      <w:szCs w:val="24"/>
    </w:rPr>
  </w:style>
  <w:style w:type="paragraph" w:styleId="aff6">
    <w:name w:val="footer"/>
    <w:basedOn w:val="a"/>
    <w:link w:val="17"/>
    <w:uiPriority w:val="99"/>
    <w:unhideWhenUsed/>
    <w:rsid w:val="001937B7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6"/>
    <w:uiPriority w:val="99"/>
    <w:rsid w:val="001937B7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9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FE85A578-7DE8-41DA-9F8D-676A0B1B6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3048</Characters>
  <Application>Microsoft Office Word</Application>
  <DocSecurity>0</DocSecurity>
  <Lines>147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г.Барнаула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kudro.lk</dc:creator>
  <cp:lastModifiedBy>Макаров</cp:lastModifiedBy>
  <cp:revision>3</cp:revision>
  <cp:lastPrinted>2024-02-09T06:31:00Z</cp:lastPrinted>
  <dcterms:created xsi:type="dcterms:W3CDTF">2024-02-21T06:05:00Z</dcterms:created>
  <dcterms:modified xsi:type="dcterms:W3CDTF">2024-02-22T03:21:00Z</dcterms:modified>
</cp:coreProperties>
</file>