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371" w:rsidRPr="000B0371" w:rsidRDefault="000B0371" w:rsidP="000B0371">
      <w:pPr>
        <w:spacing w:after="0" w:line="240" w:lineRule="auto"/>
        <w:ind w:left="5670"/>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Приложение</w:t>
      </w:r>
    </w:p>
    <w:p w:rsidR="000B0371" w:rsidRPr="000B0371" w:rsidRDefault="000B0371" w:rsidP="000B0371">
      <w:pPr>
        <w:spacing w:after="0" w:line="240" w:lineRule="auto"/>
        <w:ind w:left="5670"/>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 приказу комитета жилищно-коммунального хозяйства города Барнаула</w:t>
      </w:r>
    </w:p>
    <w:p w:rsidR="000B0371" w:rsidRPr="000B0371" w:rsidRDefault="000B0371" w:rsidP="000B0371">
      <w:pPr>
        <w:spacing w:after="0" w:line="240" w:lineRule="auto"/>
        <w:ind w:left="5670"/>
        <w:jc w:val="both"/>
        <w:rPr>
          <w:rFonts w:ascii="Times New Roman" w:eastAsia="Calibri" w:hAnsi="Times New Roman" w:cs="Times New Roman"/>
          <w:sz w:val="28"/>
          <w:szCs w:val="28"/>
          <w:u w:val="single"/>
        </w:rPr>
      </w:pPr>
      <w:r w:rsidRPr="000B0371">
        <w:rPr>
          <w:rFonts w:ascii="Times New Roman" w:eastAsia="Calibri" w:hAnsi="Times New Roman" w:cs="Times New Roman"/>
          <w:sz w:val="28"/>
          <w:szCs w:val="28"/>
        </w:rPr>
        <w:t xml:space="preserve">от </w:t>
      </w:r>
      <w:r w:rsidRPr="000B0371">
        <w:rPr>
          <w:rFonts w:ascii="Times New Roman" w:eastAsia="Calibri" w:hAnsi="Times New Roman" w:cs="Times New Roman"/>
          <w:sz w:val="28"/>
          <w:szCs w:val="28"/>
          <w:u w:val="single"/>
        </w:rPr>
        <w:t>21.11.2022</w:t>
      </w:r>
      <w:r w:rsidRPr="000B0371">
        <w:rPr>
          <w:rFonts w:ascii="Times New Roman" w:eastAsia="Calibri" w:hAnsi="Times New Roman" w:cs="Times New Roman"/>
          <w:sz w:val="28"/>
          <w:szCs w:val="28"/>
        </w:rPr>
        <w:t xml:space="preserve"> № </w:t>
      </w:r>
      <w:r w:rsidRPr="000B0371">
        <w:rPr>
          <w:rFonts w:ascii="Times New Roman" w:eastAsia="Calibri" w:hAnsi="Times New Roman" w:cs="Times New Roman"/>
          <w:sz w:val="28"/>
          <w:szCs w:val="28"/>
          <w:u w:val="single"/>
        </w:rPr>
        <w:t>200/151/пр-2457</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center"/>
        <w:rPr>
          <w:rFonts w:ascii="Times New Roman" w:eastAsia="Times New Roman" w:hAnsi="Times New Roman" w:cs="Times New Roman"/>
          <w:caps/>
          <w:sz w:val="28"/>
          <w:szCs w:val="28"/>
          <w:lang w:eastAsia="ru-RU"/>
        </w:rPr>
      </w:pPr>
      <w:r w:rsidRPr="000B0371">
        <w:rPr>
          <w:rFonts w:ascii="Times New Roman" w:eastAsia="Times New Roman" w:hAnsi="Times New Roman" w:cs="Times New Roman"/>
          <w:caps/>
          <w:sz w:val="28"/>
          <w:szCs w:val="28"/>
          <w:lang w:eastAsia="ru-RU"/>
        </w:rPr>
        <w:t>Административный регламент</w:t>
      </w:r>
    </w:p>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предоставления муниципальной услуги «</w:t>
      </w:r>
      <w:r w:rsidRPr="000B0371">
        <w:rPr>
          <w:rFonts w:ascii="Times New Roman" w:eastAsia="Calibri" w:hAnsi="Times New Roman" w:cs="Times New Roman"/>
          <w:sz w:val="28"/>
          <w:szCs w:val="28"/>
        </w:rPr>
        <w:t>Предоставление муниципального служебного жилого помещения</w:t>
      </w:r>
      <w:r w:rsidRPr="000B0371">
        <w:rPr>
          <w:rFonts w:ascii="Times New Roman" w:eastAsia="Times New Roman" w:hAnsi="Times New Roman" w:cs="Times New Roman"/>
          <w:sz w:val="28"/>
          <w:szCs w:val="28"/>
          <w:lang w:eastAsia="ru-RU"/>
        </w:rPr>
        <w:t>»</w:t>
      </w:r>
    </w:p>
    <w:p w:rsidR="000B0371" w:rsidRPr="000B0371" w:rsidRDefault="000B0371" w:rsidP="000B0371">
      <w:pPr>
        <w:spacing w:after="0" w:line="240" w:lineRule="auto"/>
        <w:jc w:val="center"/>
        <w:rPr>
          <w:rFonts w:ascii="Times New Roman" w:eastAsia="Calibri" w:hAnsi="Times New Roman" w:cs="Times New Roman"/>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6596"/>
      </w:tblGrid>
      <w:tr w:rsidR="000B0371" w:rsidRPr="000B0371" w:rsidTr="0019487B">
        <w:trPr>
          <w:trHeight w:val="975"/>
          <w:jc w:val="center"/>
        </w:trPr>
        <w:tc>
          <w:tcPr>
            <w:tcW w:w="2829" w:type="dxa"/>
            <w:shd w:val="clear" w:color="auto" w:fill="auto"/>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Наименование подраздела</w:t>
            </w:r>
          </w:p>
        </w:tc>
        <w:tc>
          <w:tcPr>
            <w:tcW w:w="6596" w:type="dxa"/>
            <w:shd w:val="clear" w:color="auto" w:fill="auto"/>
            <w:vAlign w:val="center"/>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Содержание подраздела</w:t>
            </w:r>
          </w:p>
        </w:tc>
      </w:tr>
    </w:tbl>
    <w:p w:rsidR="000B0371" w:rsidRPr="000B0371" w:rsidRDefault="000B0371" w:rsidP="000B0371">
      <w:pPr>
        <w:spacing w:after="0" w:line="240" w:lineRule="auto"/>
        <w:rPr>
          <w:rFonts w:ascii="Calibri" w:eastAsia="Calibri" w:hAnsi="Calibri" w:cs="Times New Roman"/>
          <w:sz w:val="2"/>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6596"/>
      </w:tblGrid>
      <w:tr w:rsidR="000B0371" w:rsidRPr="000B0371" w:rsidTr="0019487B">
        <w:trPr>
          <w:trHeight w:val="252"/>
          <w:tblHeader/>
          <w:jc w:val="center"/>
        </w:trPr>
        <w:tc>
          <w:tcPr>
            <w:tcW w:w="2829" w:type="dxa"/>
            <w:shd w:val="clear" w:color="auto" w:fill="auto"/>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1</w:t>
            </w:r>
          </w:p>
        </w:tc>
        <w:tc>
          <w:tcPr>
            <w:tcW w:w="6596" w:type="dxa"/>
            <w:shd w:val="clear" w:color="auto" w:fill="auto"/>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2</w:t>
            </w:r>
          </w:p>
        </w:tc>
      </w:tr>
      <w:tr w:rsidR="000B0371" w:rsidRPr="000B0371" w:rsidTr="0019487B">
        <w:trPr>
          <w:trHeight w:val="285"/>
          <w:jc w:val="center"/>
        </w:trPr>
        <w:tc>
          <w:tcPr>
            <w:tcW w:w="9425" w:type="dxa"/>
            <w:gridSpan w:val="2"/>
            <w:shd w:val="clear" w:color="auto" w:fill="auto"/>
          </w:tcPr>
          <w:p w:rsidR="000B0371" w:rsidRPr="000B0371" w:rsidRDefault="000B0371" w:rsidP="000B0371">
            <w:pPr>
              <w:spacing w:after="0" w:line="240" w:lineRule="auto"/>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lang w:val="en-US"/>
              </w:rPr>
              <w:t>I</w:t>
            </w:r>
            <w:r w:rsidRPr="000B0371">
              <w:rPr>
                <w:rFonts w:ascii="Times New Roman" w:eastAsia="Calibri" w:hAnsi="Times New Roman" w:cs="Times New Roman"/>
                <w:sz w:val="28"/>
                <w:szCs w:val="28"/>
              </w:rPr>
              <w:t>.</w:t>
            </w:r>
            <w:r w:rsidRPr="000B0371">
              <w:rPr>
                <w:rFonts w:ascii="Times New Roman" w:eastAsia="Calibri" w:hAnsi="Times New Roman" w:cs="Times New Roman"/>
                <w:sz w:val="28"/>
                <w:szCs w:val="28"/>
                <w:lang w:val="en-US"/>
              </w:rPr>
              <w:t> </w:t>
            </w:r>
            <w:r w:rsidRPr="000B0371">
              <w:rPr>
                <w:rFonts w:ascii="Times New Roman" w:eastAsia="Calibri" w:hAnsi="Times New Roman" w:cs="Times New Roman"/>
                <w:sz w:val="28"/>
                <w:szCs w:val="28"/>
              </w:rPr>
              <w:t>Общие положения</w:t>
            </w:r>
          </w:p>
        </w:tc>
      </w:tr>
      <w:tr w:rsidR="000B0371" w:rsidRPr="000B0371" w:rsidTr="0019487B">
        <w:trPr>
          <w:trHeight w:val="406"/>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 Предмет регулирования административного регламента</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1.1. Административный регламент предоставления муниципальной услуги «Предоставление муниципального служебного жилого помещения» (далее – Регламент) разработан в целях </w:t>
            </w:r>
            <w:r w:rsidRPr="000B0371">
              <w:rPr>
                <w:rFonts w:ascii="Times New Roman" w:eastAsia="Calibri" w:hAnsi="Times New Roman" w:cs="Times New Roman"/>
                <w:bCs/>
                <w:sz w:val="28"/>
                <w:szCs w:val="28"/>
              </w:rPr>
              <w:t xml:space="preserve">повышения качества и доступности предоставления муниципальной услуги </w:t>
            </w:r>
            <w:r w:rsidRPr="000B0371">
              <w:rPr>
                <w:rFonts w:ascii="Times New Roman" w:eastAsia="Calibri" w:hAnsi="Times New Roman" w:cs="Times New Roman"/>
                <w:sz w:val="28"/>
                <w:szCs w:val="28"/>
              </w:rPr>
              <w:t>«Предоставление муниципального служебного жилого помещения»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w:t>
            </w:r>
            <w:r w:rsidRPr="000B0371">
              <w:rPr>
                <w:rFonts w:ascii="Times New Roman" w:eastAsia="Calibri" w:hAnsi="Times New Roman" w:cs="Times New Roman"/>
                <w:sz w:val="28"/>
                <w:szCs w:val="28"/>
              </w:rPr>
              <w:lastRenderedPageBreak/>
              <w:t>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предоставлением муниципального служебного жилого помещения на территории города Барнаула.</w:t>
            </w:r>
          </w:p>
        </w:tc>
      </w:tr>
      <w:tr w:rsidR="000B0371" w:rsidRPr="000B0371" w:rsidTr="0019487B">
        <w:trPr>
          <w:trHeight w:val="1960"/>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2. Круг заявителей</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w:t>
            </w:r>
          </w:p>
          <w:p w:rsidR="000B0371" w:rsidRPr="000B0371" w:rsidRDefault="000B0371" w:rsidP="000B0371">
            <w:pPr>
              <w:tabs>
                <w:tab w:val="left" w:pos="0"/>
                <w:tab w:val="left" w:pos="993"/>
              </w:tab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лица, избранные на выборные должности в органы местного самоуправления;</w:t>
            </w:r>
          </w:p>
          <w:p w:rsidR="000B0371" w:rsidRPr="000B0371" w:rsidRDefault="000B0371" w:rsidP="000B037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муниципальные служащие;</w:t>
            </w:r>
          </w:p>
          <w:p w:rsidR="000B0371" w:rsidRPr="000B0371" w:rsidRDefault="000B0371" w:rsidP="000B037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работники муниципальных учреждений;</w:t>
            </w:r>
          </w:p>
          <w:p w:rsidR="000B0371" w:rsidRPr="000B0371" w:rsidRDefault="000B0371" w:rsidP="000B037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работники муниципальных унитарных предприятий;</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0371">
              <w:rPr>
                <w:rFonts w:ascii="Times New Roman" w:eastAsia="Calibri" w:hAnsi="Times New Roman" w:cs="Times New Roman"/>
                <w:sz w:val="28"/>
                <w:szCs w:val="28"/>
                <w:lang w:eastAsia="ru-RU"/>
              </w:rPr>
              <w:t>сотрудник, замещающий должность участкового уполномоченного полиции, и члены его семьи на период замещения сотрудником указанной должности, в случае отсутствия на территории города Барнаула жилого помещения специализированного жилищного фонда федерального органа исполнительной власти в сфере внутренних дел;</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иные категории граждан, определенные федеральным законодательством.</w:t>
            </w:r>
          </w:p>
        </w:tc>
      </w:tr>
      <w:tr w:rsidR="000B0371" w:rsidRPr="000B0371" w:rsidTr="0019487B">
        <w:trPr>
          <w:trHeight w:val="631"/>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bookmarkStart w:id="0" w:name="P45"/>
            <w:bookmarkEnd w:id="0"/>
            <w:r w:rsidRPr="000B0371">
              <w:rPr>
                <w:rFonts w:ascii="Times New Roman" w:eastAsia="Calibri" w:hAnsi="Times New Roman" w:cs="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0B0371">
              <w:rPr>
                <w:rFonts w:ascii="Times New Roman" w:eastAsia="Calibri" w:hAnsi="Times New Roman" w:cs="Times New Roman"/>
                <w:sz w:val="28"/>
                <w:szCs w:val="28"/>
              </w:rPr>
              <w:lastRenderedPageBreak/>
              <w:t>проводимого органом, предоставляющим услугу, а также результата, за предоставлением которого обратился заявитель</w:t>
            </w:r>
          </w:p>
        </w:tc>
        <w:tc>
          <w:tcPr>
            <w:tcW w:w="6596" w:type="dxa"/>
            <w:shd w:val="clear" w:color="auto" w:fill="auto"/>
          </w:tcPr>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0B0371" w:rsidRPr="000B0371" w:rsidTr="0019487B">
        <w:trPr>
          <w:trHeight w:val="300"/>
          <w:jc w:val="center"/>
        </w:trPr>
        <w:tc>
          <w:tcPr>
            <w:tcW w:w="9425" w:type="dxa"/>
            <w:gridSpan w:val="2"/>
            <w:shd w:val="clear" w:color="auto" w:fill="auto"/>
          </w:tcPr>
          <w:p w:rsidR="000B0371" w:rsidRPr="000B0371" w:rsidRDefault="000B0371" w:rsidP="000B0371">
            <w:pPr>
              <w:spacing w:after="0" w:line="240" w:lineRule="auto"/>
              <w:ind w:firstLine="709"/>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II. Стандарт предоставления муниципальной услуги</w:t>
            </w:r>
          </w:p>
        </w:tc>
      </w:tr>
      <w:tr w:rsidR="000B0371" w:rsidRPr="000B0371" w:rsidTr="0019487B">
        <w:trPr>
          <w:trHeight w:val="1072"/>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 Наименование муниципальной услуги</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Times New Roman" w:hAnsi="Times New Roman" w:cs="Times New Roman"/>
                <w:sz w:val="28"/>
                <w:szCs w:val="28"/>
                <w:lang w:eastAsia="ru-RU"/>
              </w:rPr>
              <w:t>Предоставление муниципального служебного жилого помещения.</w:t>
            </w:r>
          </w:p>
        </w:tc>
      </w:tr>
      <w:tr w:rsidR="000B0371" w:rsidRPr="000B0371" w:rsidTr="0019487B">
        <w:trPr>
          <w:trHeight w:val="698"/>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 Наименование органа, предоставляющего муниципальную услугу</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2.1. Предоставление муниципальной услуги осуществляется комитетом жилищно-коммунального хозяйства города Барнаула (далее - комитет). </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2.2. Администрация города Барнаула участвует в предоставлении муниципальной услуги в части принятия постановления о распределении комитету муниципального служебного жилого помещения.</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2.3. В предоставлении муниципальной услуги в порядке межведомственного информационного взаимодействия участвуют:</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Алтайскому краю;</w:t>
            </w:r>
          </w:p>
          <w:p w:rsidR="000B0371" w:rsidRPr="000B0371" w:rsidRDefault="000B0371" w:rsidP="000B0371">
            <w:pPr>
              <w:tabs>
                <w:tab w:val="left" w:pos="709"/>
                <w:tab w:val="left" w:pos="1276"/>
              </w:tabs>
              <w:suppressAutoHyphen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краевое государственное бюджетное учреждение «Алтайский центр недвижимости и государственной кадастровой оценки»;</w:t>
            </w:r>
          </w:p>
          <w:p w:rsidR="000B0371" w:rsidRPr="000B0371" w:rsidRDefault="000B0371" w:rsidP="000B0371">
            <w:pPr>
              <w:tabs>
                <w:tab w:val="left" w:pos="709"/>
                <w:tab w:val="left" w:pos="1276"/>
              </w:tabs>
              <w:suppressAutoHyphen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p w:rsidR="000B0371" w:rsidRPr="000B0371" w:rsidRDefault="000B0371" w:rsidP="000B0371">
            <w:pPr>
              <w:tabs>
                <w:tab w:val="left" w:pos="709"/>
                <w:tab w:val="left" w:pos="1276"/>
              </w:tabs>
              <w:suppressAutoHyphen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lang w:eastAsia="ru-RU"/>
              </w:rPr>
              <w:t>Главное Управление МВД России по Алтайскому краю</w:t>
            </w:r>
            <w:r w:rsidRPr="000B0371">
              <w:rPr>
                <w:rFonts w:ascii="Times New Roman" w:eastAsia="Calibri" w:hAnsi="Times New Roman" w:cs="Times New Roman"/>
                <w:sz w:val="28"/>
                <w:szCs w:val="28"/>
              </w:rPr>
              <w:t>.</w:t>
            </w:r>
          </w:p>
        </w:tc>
      </w:tr>
      <w:tr w:rsidR="000B0371" w:rsidRPr="000B0371" w:rsidTr="0019487B">
        <w:trPr>
          <w:trHeight w:val="144"/>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3. Результат предоставления муниципальной услуги</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3.1. Документы, являющиеся результатом предоставления муниципальной услуги: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3.1.1. Уведомление о предоставлении муниципального служебного жилого помещения; </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3.1.2. Договор найма муниципального служебного жилого помещения; </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3.1.3. Уведомление об отказе в предоставлении муниципального служебного жилого помещения.</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3.2. Посредством городского портала фиксируется факт получения заявителем результата предоставления муниципальной услуги.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3.3. Способы получения результата предоставления муниципальной услуги: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комитет;</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виде бумажного документа, который направляется комитетом, заявителю посредством почтового отправления;</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виде электронного документа, который направляется комитетом заявителю посредством электронной почты;</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виде электронного документа, который направляется комитетом, заявителю посредством городского портала.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Times New Roman" w:hAnsi="Times New Roman" w:cs="Times New Roman"/>
                <w:sz w:val="28"/>
                <w:lang w:eastAsia="ru-RU"/>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0B0371" w:rsidRPr="000B0371" w:rsidTr="0019487B">
        <w:trPr>
          <w:trHeight w:val="144"/>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4. Срок предоставления 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4.1. Решение о предоставлении (отказе в предоставлении) муниципального служебного жилого помещения, принимается комитетом в</w:t>
            </w:r>
            <w:r w:rsidRPr="000B0371">
              <w:rPr>
                <w:rFonts w:ascii="Calibri" w:eastAsia="Calibri" w:hAnsi="Calibri" w:cs="Times New Roman"/>
                <w:sz w:val="28"/>
                <w:szCs w:val="28"/>
              </w:rPr>
              <w:t xml:space="preserve"> </w:t>
            </w:r>
            <w:r w:rsidRPr="000B0371">
              <w:rPr>
                <w:rFonts w:ascii="Calibri" w:eastAsia="Calibri" w:hAnsi="Calibri" w:cs="Times New Roman"/>
                <w:sz w:val="28"/>
                <w:szCs w:val="28"/>
              </w:rPr>
              <w:br/>
            </w:r>
            <w:r w:rsidRPr="000B0371">
              <w:rPr>
                <w:rFonts w:ascii="Times New Roman" w:eastAsia="Calibri" w:hAnsi="Times New Roman" w:cs="Times New Roman"/>
                <w:sz w:val="28"/>
                <w:szCs w:val="28"/>
              </w:rPr>
              <w:t>30-дневный срок с момента представления заявления с приложением документов, указанных в пункте 6.1 подраздела 6 настоящего раздела Регламента в комитете.</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4.2. Письменное уведомление о предоставлении (об отказе в предоставлении) муниципального служебного жилого помещения направляется заявителю в течение трех дней с момента принятия решения.</w:t>
            </w:r>
          </w:p>
          <w:p w:rsidR="000B0371" w:rsidRPr="000B0371" w:rsidRDefault="000B0371" w:rsidP="000B0371">
            <w:pPr>
              <w:tabs>
                <w:tab w:val="left" w:pos="851"/>
                <w:tab w:val="left" w:pos="1276"/>
              </w:tab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4.3. Договор найма служебного жилого помещения, заключается между наймодателем (комитетом) и нанимателем (заявителем) на период трудовых отношений в течение 10 дней со принятия решения о предоставлении жилого помещения. В случае предоставления служебного жилого помещения военнослужащему, договор найма </w:t>
            </w:r>
            <w:r w:rsidRPr="000B0371">
              <w:rPr>
                <w:rFonts w:ascii="Times New Roman" w:eastAsia="Calibri" w:hAnsi="Times New Roman" w:cs="Times New Roman"/>
                <w:sz w:val="28"/>
                <w:szCs w:val="28"/>
              </w:rPr>
              <w:lastRenderedPageBreak/>
              <w:t>служебного жилого помещения заключается в течение 15 дней с момента предоставления документов, указанных в пункте 6.1 подраздела 6 настоящего раздела Регламента.</w:t>
            </w:r>
          </w:p>
        </w:tc>
      </w:tr>
      <w:tr w:rsidR="000B0371" w:rsidRPr="000B0371" w:rsidTr="0019487B">
        <w:trPr>
          <w:trHeight w:val="144"/>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5. Правовые основания для предоставления муниципальной услуги</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w:t>
            </w:r>
            <w:r w:rsidRPr="000B0371">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0B0371">
              <w:rPr>
                <w:rFonts w:ascii="Times New Roman" w:eastAsia="Calibri" w:hAnsi="Times New Roman" w:cs="Times New Roman"/>
                <w:sz w:val="28"/>
                <w:szCs w:val="28"/>
              </w:rPr>
              <w:t>, городском портале.</w:t>
            </w:r>
          </w:p>
        </w:tc>
      </w:tr>
      <w:tr w:rsidR="000B0371" w:rsidRPr="000B0371" w:rsidTr="0019487B">
        <w:trPr>
          <w:trHeight w:val="144"/>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 Исчерпывающий перечень документов, необходимых для предоставления 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6.1. Для получения муниципальной услуги заявитель представляет в комитет заявление        </w:t>
            </w:r>
            <w:proofErr w:type="gramStart"/>
            <w:r w:rsidRPr="000B0371">
              <w:rPr>
                <w:rFonts w:ascii="Times New Roman" w:eastAsia="Calibri" w:hAnsi="Times New Roman" w:cs="Times New Roman"/>
                <w:sz w:val="28"/>
                <w:szCs w:val="28"/>
              </w:rPr>
              <w:t xml:space="preserve">   (</w:t>
            </w:r>
            <w:proofErr w:type="gramEnd"/>
            <w:r w:rsidRPr="000B0371">
              <w:rPr>
                <w:rFonts w:ascii="Times New Roman" w:eastAsia="Calibri" w:hAnsi="Times New Roman" w:cs="Times New Roman"/>
                <w:sz w:val="28"/>
                <w:szCs w:val="28"/>
              </w:rPr>
              <w:t>по форме, представленной в приложении 1                к Регламенту) в виде бумажного документа (посредством личного обращения, почтового обращения либо в виде электронного документа (посредством электронной почты, городского портала.</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 заявлению прикладываются следующие документы:</w:t>
            </w:r>
          </w:p>
          <w:p w:rsidR="000B0371" w:rsidRPr="000B0371" w:rsidRDefault="000B0371" w:rsidP="000B0371">
            <w:pPr>
              <w:tabs>
                <w:tab w:val="left" w:pos="1080"/>
              </w:tab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6.1.1. Копии документов, удостоверяющих личность заявителя и членов его семьи (паспорта;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w:t>
            </w:r>
            <w:r w:rsidRPr="000B0371">
              <w:rPr>
                <w:rFonts w:ascii="Times New Roman" w:eastAsia="Calibri" w:hAnsi="Times New Roman" w:cs="Times New Roman"/>
                <w:bCs/>
                <w:sz w:val="28"/>
                <w:szCs w:val="28"/>
                <w:lang w:eastAsia="ru-RU"/>
              </w:rPr>
              <w:t xml:space="preserve">свидетельств об усыновлении, выданных органами записи актов гражданского состояния или консульскими учреждениями Российской Федерации; </w:t>
            </w:r>
            <w:r w:rsidRPr="000B0371">
              <w:rPr>
                <w:rFonts w:ascii="Times New Roman" w:eastAsia="Calibri" w:hAnsi="Times New Roman" w:cs="Times New Roman"/>
                <w:sz w:val="28"/>
                <w:szCs w:val="28"/>
              </w:rPr>
              <w:t>судебных решений о признании членами семьи);</w:t>
            </w:r>
          </w:p>
          <w:p w:rsidR="000B0371" w:rsidRPr="000B0371" w:rsidRDefault="000B0371" w:rsidP="000B0371">
            <w:pPr>
              <w:tabs>
                <w:tab w:val="left" w:pos="1080"/>
              </w:tab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6.1.2. Ходатайство работодателя о предоставлении жилого помещения;</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6.1.3. Копии домовой книги (поквартирной карточки) по месту жительства гражданина и членов его семьи либо выписки из поквартирной карточки, свидетельства о регистрации по месту жительства или иных документов, предусмотренных действующим законодательством, и подтверждающих регистрацию по месту жительства, выписки из лицевого счета;</w:t>
            </w:r>
          </w:p>
          <w:p w:rsidR="000B0371" w:rsidRPr="000B0371" w:rsidRDefault="000B0371" w:rsidP="000B0371">
            <w:pPr>
              <w:tabs>
                <w:tab w:val="left" w:pos="1080"/>
              </w:tabs>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6.1.4. Копия трудовой книжки, заверенная по месту работы, или сведения о трудовой деятельности, полученные в соответствии со статьей 66.1 Трудового кодекса Российской Федерации;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6.1.5. Решение уполномоченного органа </w:t>
            </w:r>
            <w:r w:rsidRPr="000B0371">
              <w:rPr>
                <w:rFonts w:ascii="Times New Roman" w:eastAsia="Calibri" w:hAnsi="Times New Roman" w:cs="Times New Roman"/>
                <w:sz w:val="28"/>
                <w:szCs w:val="28"/>
              </w:rPr>
              <w:br/>
              <w:t>о предоставлении военнослужащему освободившегося служебного жилого помещения;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6.1.6. Копия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уполномоченным представителем.</w:t>
            </w:r>
          </w:p>
          <w:p w:rsidR="000B0371" w:rsidRPr="000B0371" w:rsidRDefault="000B0371" w:rsidP="000B0371">
            <w:pPr>
              <w:autoSpaceDE w:val="0"/>
              <w:autoSpaceDN w:val="0"/>
              <w:adjustRightInd w:val="0"/>
              <w:spacing w:after="0" w:line="240" w:lineRule="auto"/>
              <w:ind w:firstLine="765"/>
              <w:jc w:val="both"/>
              <w:rPr>
                <w:rFonts w:ascii="Times New Roman" w:eastAsia="Calibri" w:hAnsi="Times New Roman" w:cs="Times New Roman"/>
                <w:bCs/>
                <w:iCs/>
                <w:sz w:val="28"/>
                <w:szCs w:val="28"/>
              </w:rPr>
            </w:pPr>
            <w:r w:rsidRPr="000B0371">
              <w:rPr>
                <w:rFonts w:ascii="Times New Roman" w:eastAsia="Calibri" w:hAnsi="Times New Roman" w:cs="Times New Roman"/>
                <w:sz w:val="28"/>
                <w:szCs w:val="28"/>
              </w:rPr>
              <w:t xml:space="preserve">При обращении за предоставлением муниципальной услуги посредством почтового отправления или электронной почты паспорт </w:t>
            </w:r>
            <w:r w:rsidRPr="000B0371">
              <w:rPr>
                <w:rFonts w:ascii="Times New Roman" w:eastAsia="Calibri" w:hAnsi="Times New Roman" w:cs="Times New Roman"/>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Pr="000B0371">
              <w:rPr>
                <w:rFonts w:ascii="Times New Roman" w:eastAsia="Calibri" w:hAnsi="Times New Roman" w:cs="Times New Roman"/>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Pr="000B0371">
              <w:rPr>
                <w:rFonts w:ascii="Times New Roman" w:eastAsia="Calibri" w:hAnsi="Times New Roman" w:cs="Times New Roman"/>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0B0371" w:rsidRPr="000B0371" w:rsidRDefault="000B0371" w:rsidP="000B0371">
            <w:pPr>
              <w:spacing w:after="0" w:line="240" w:lineRule="auto"/>
              <w:ind w:firstLine="765"/>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При обращении за предоставлением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 </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6.2. При подаче документов, указанных в пункте 6.1 настоящего подраздела Регламента на бумажном носителе лично специалисту комитета, ответственному за прием (получение) заявлений и (или) письменной корреспонденции и выдачу результатов предоставления муниципальной услуги, заявителем предъявляются для сверки копий оригиналы или нотариально заверенные копии данных документов.</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(нотариально заверенные копии) документов должны быть предъявлены заявителем для сверки в течение пяти рабочих дней со дня его уведомления о необходимости предъявить оригиналы (нотариально заверенные копии) документов для сверки. </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6.3. Заявитель выражает согласие на обработку персональных данных в заявлении в соответствии с </w:t>
            </w:r>
            <w:r w:rsidRPr="000B0371">
              <w:rPr>
                <w:rFonts w:ascii="Times New Roman" w:eastAsia="Calibri" w:hAnsi="Times New Roman" w:cs="Times New Roman"/>
                <w:sz w:val="28"/>
                <w:szCs w:val="28"/>
              </w:rPr>
              <w:lastRenderedPageBreak/>
              <w:t>требованиями Федерального закона от 27.07.2006 №152-ФЗ «О персональных данных».</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Заявление направляется в комитет, в форме электронного документа посредством отправки в электронной форме в виде файла в формате </w:t>
            </w:r>
            <w:proofErr w:type="spellStart"/>
            <w:r w:rsidRPr="000B0371">
              <w:rPr>
                <w:rFonts w:ascii="Times New Roman" w:eastAsia="Calibri" w:hAnsi="Times New Roman" w:cs="Times New Roman"/>
                <w:sz w:val="28"/>
                <w:szCs w:val="28"/>
              </w:rPr>
              <w:t>doc</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docx</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txt</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xls</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xlsx</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rtf</w:t>
            </w:r>
            <w:proofErr w:type="spellEnd"/>
            <w:r w:rsidRPr="000B0371">
              <w:rPr>
                <w:rFonts w:ascii="Times New Roman" w:eastAsia="Calibri"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B0371">
              <w:rPr>
                <w:rFonts w:ascii="Times New Roman" w:eastAsia="Calibri" w:hAnsi="Times New Roman" w:cs="Times New Roman"/>
                <w:sz w:val="28"/>
                <w:szCs w:val="28"/>
              </w:rPr>
              <w:t>pdf</w:t>
            </w:r>
            <w:proofErr w:type="spellEnd"/>
            <w:r w:rsidRPr="000B0371">
              <w:rPr>
                <w:rFonts w:ascii="Times New Roman" w:eastAsia="Calibri" w:hAnsi="Times New Roman" w:cs="Times New Roman"/>
                <w:sz w:val="28"/>
                <w:szCs w:val="28"/>
              </w:rPr>
              <w:t xml:space="preserve">, </w:t>
            </w:r>
            <w:proofErr w:type="spellStart"/>
            <w:r w:rsidRPr="000B0371">
              <w:rPr>
                <w:rFonts w:ascii="Times New Roman" w:eastAsia="Calibri" w:hAnsi="Times New Roman" w:cs="Times New Roman"/>
                <w:sz w:val="28"/>
                <w:szCs w:val="28"/>
              </w:rPr>
              <w:t>tif</w:t>
            </w:r>
            <w:proofErr w:type="spellEnd"/>
            <w:r w:rsidRPr="000B0371">
              <w:rPr>
                <w:rFonts w:ascii="Times New Roman" w:eastAsia="Calibri" w:hAnsi="Times New Roman" w:cs="Times New Roman"/>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6.4. Документы, не указанные в пункте 6.1 настоящего подраздела Регламента, не могут быть затребованы у заявителя.</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6.5. Комитет не вправе требовать от заявителя:</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371" w:rsidRPr="000B0371" w:rsidRDefault="000B0371" w:rsidP="000B0371">
            <w:pPr>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№210-ФЗ.</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6.6. Заявитель по собственной инициативе предоставляет следующие документы (информацию):</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выписка из Единого государственного реестра недвижимости о правах заявителя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справка о наличии (отсутствии) домовладения на каждого члена семьи заявителя, рожденного до 01.11.1998;</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lang w:eastAsia="ru-RU"/>
              </w:rPr>
              <w:t>- сведения об отсутствии на территории города Барнаула жилых помещений специализированного жилищного фонда федерального органа исполнительной власти в сфере внутренних дел</w:t>
            </w:r>
            <w:r w:rsidRPr="000B0371">
              <w:rPr>
                <w:rFonts w:ascii="Times New Roman" w:eastAsia="Calibri" w:hAnsi="Times New Roman" w:cs="Times New Roman"/>
                <w:sz w:val="28"/>
                <w:szCs w:val="28"/>
              </w:rPr>
              <w:t>.</w:t>
            </w:r>
          </w:p>
          <w:p w:rsidR="000B0371" w:rsidRPr="000B0371" w:rsidRDefault="000B0371" w:rsidP="000B037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 xml:space="preserve">6.7. Непредоставление заявителем указанных в </w:t>
            </w:r>
            <w:hyperlink w:anchor="Par0" w:history="1">
              <w:r w:rsidRPr="000B0371">
                <w:rPr>
                  <w:rFonts w:ascii="Times New Roman" w:eastAsia="Times New Roman" w:hAnsi="Times New Roman" w:cs="Times New Roman"/>
                  <w:sz w:val="28"/>
                  <w:szCs w:val="28"/>
                  <w:lang w:eastAsia="ru-RU"/>
                </w:rPr>
                <w:t>пункте 6.6</w:t>
              </w:r>
            </w:hyperlink>
            <w:r w:rsidRPr="000B0371">
              <w:rPr>
                <w:rFonts w:ascii="Times New Roman" w:eastAsia="Times New Roman" w:hAnsi="Times New Roman" w:cs="Times New Roman"/>
                <w:sz w:val="28"/>
                <w:szCs w:val="28"/>
                <w:lang w:eastAsia="ru-RU"/>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0B0371" w:rsidRPr="000B0371" w:rsidTr="0019487B">
        <w:trPr>
          <w:trHeight w:val="240"/>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596" w:type="dxa"/>
            <w:shd w:val="clear" w:color="auto" w:fill="auto"/>
          </w:tcPr>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0B0371" w:rsidRPr="000B0371" w:rsidTr="0019487B">
        <w:trPr>
          <w:trHeight w:val="285"/>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8.1. Приостановление предоставления муниципальной услуги законодательством Российской Федерации не предусмотрено.</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8.2. Основанием для отказа в предоставлении муниципального служебного жилого помещения является: </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rPr>
              <w:t>8.2.1. </w:t>
            </w:r>
            <w:r w:rsidRPr="000B0371">
              <w:rPr>
                <w:rFonts w:ascii="Times New Roman" w:eastAsia="Calibri" w:hAnsi="Times New Roman" w:cs="Times New Roman"/>
                <w:sz w:val="28"/>
                <w:szCs w:val="28"/>
                <w:lang w:eastAsia="ar-SA"/>
              </w:rPr>
              <w:t>Непредоставление документов, предоставление которых является необходимым для предоставления муниципальной услуги в соответствии с пунктом 6.1 подраздела 6 настоящего раздела Регламента;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8.2.2. Выявление в предоставленных документах сведений, не соответствующих действительности;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8.2.3. Отсутствие свободных муниципальных служебных жилых помещений;</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rPr>
              <w:t xml:space="preserve">8.2.4. Совершение гражданином сделок, направленных на отчуждение жилых помещений, принадлежащих ему на праве собственности, если </w:t>
            </w:r>
            <w:r w:rsidRPr="000B0371">
              <w:rPr>
                <w:rFonts w:ascii="Times New Roman" w:eastAsia="Calibri" w:hAnsi="Times New Roman" w:cs="Times New Roman"/>
                <w:sz w:val="28"/>
                <w:szCs w:val="28"/>
              </w:rPr>
              <w:br/>
              <w:t>с момента такого отчуждения прошло менее пяти лет на дату подачи заявления.</w:t>
            </w:r>
            <w:r w:rsidRPr="000B0371">
              <w:rPr>
                <w:rFonts w:ascii="Times New Roman" w:eastAsia="Calibri" w:hAnsi="Times New Roman" w:cs="Times New Roman"/>
                <w:sz w:val="28"/>
                <w:szCs w:val="28"/>
                <w:lang w:eastAsia="ar-SA"/>
              </w:rPr>
              <w:t xml:space="preserve"> </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lang w:eastAsia="ar-SA"/>
              </w:rPr>
              <w:t xml:space="preserve">8.3. Отказ в </w:t>
            </w:r>
            <w:r w:rsidRPr="000B0371">
              <w:rPr>
                <w:rFonts w:ascii="Times New Roman" w:eastAsia="Calibri" w:hAnsi="Times New Roman" w:cs="Times New Roman"/>
                <w:sz w:val="28"/>
                <w:szCs w:val="28"/>
              </w:rPr>
              <w:t>предоставлении муниципального служебного жилого помещения</w:t>
            </w:r>
            <w:r w:rsidRPr="000B0371">
              <w:rPr>
                <w:rFonts w:ascii="Times New Roman" w:eastAsia="Calibri" w:hAnsi="Times New Roman" w:cs="Times New Roman"/>
                <w:sz w:val="28"/>
                <w:szCs w:val="28"/>
                <w:lang w:eastAsia="ar-SA"/>
              </w:rPr>
              <w:t xml:space="preserve"> по иным основаниям, </w:t>
            </w:r>
            <w:r w:rsidRPr="000B0371">
              <w:rPr>
                <w:rFonts w:ascii="Times New Roman" w:eastAsia="Calibri" w:hAnsi="Times New Roman" w:cs="Times New Roman"/>
                <w:sz w:val="28"/>
                <w:szCs w:val="28"/>
                <w:lang w:eastAsia="ar-SA"/>
              </w:rPr>
              <w:lastRenderedPageBreak/>
              <w:t>не предусмотренным пунктом 8.2 настоящего подраздела Регламента, не допускается.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lang w:eastAsia="ar-SA"/>
              </w:rPr>
              <w:t>8.4. В случае отказа в</w:t>
            </w:r>
            <w:r w:rsidRPr="000B0371">
              <w:rPr>
                <w:rFonts w:ascii="Times New Roman" w:eastAsia="Calibri" w:hAnsi="Times New Roman" w:cs="Times New Roman"/>
                <w:sz w:val="28"/>
                <w:szCs w:val="28"/>
              </w:rPr>
              <w:t xml:space="preserve"> предоставлении муниципального служебного жилого помещения</w:t>
            </w:r>
            <w:r w:rsidRPr="000B0371">
              <w:rPr>
                <w:rFonts w:ascii="Times New Roman" w:eastAsia="Calibri" w:hAnsi="Times New Roman" w:cs="Times New Roman"/>
                <w:sz w:val="28"/>
                <w:szCs w:val="28"/>
                <w:lang w:eastAsia="ar-SA"/>
              </w:rPr>
              <w:t xml:space="preserve"> копии всех документов, предоставленных заявителем, остаются в комитете.</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8.5. Отказ в предоставлении муниципального служебного жилого помещения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w:t>
            </w:r>
            <w:r w:rsidRPr="000B0371">
              <w:rPr>
                <w:rFonts w:ascii="Times New Roman" w:eastAsia="Calibri" w:hAnsi="Times New Roman" w:cs="Times New Roman"/>
                <w:sz w:val="28"/>
                <w:szCs w:val="28"/>
              </w:rPr>
              <w:br/>
              <w:t>№210-ФЗ.</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8.6. Отказ в предоставлении муниципального служебного жилого помещения может быть обжалован заявителем в досудебном (внесудебном) или судебном порядке.</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8.7. Критерии принятия решения о предоставлении муниципальной услуги:</w:t>
            </w:r>
          </w:p>
          <w:p w:rsidR="000B0371" w:rsidRPr="000B0371" w:rsidRDefault="000B0371" w:rsidP="000B0371">
            <w:pPr>
              <w:spacing w:after="0" w:line="240" w:lineRule="auto"/>
              <w:ind w:firstLine="709"/>
              <w:jc w:val="both"/>
              <w:rPr>
                <w:rFonts w:ascii="Times New Roman" w:eastAsia="Calibri" w:hAnsi="Times New Roman" w:cs="Times New Roman"/>
                <w:bCs/>
                <w:sz w:val="28"/>
                <w:szCs w:val="28"/>
              </w:rPr>
            </w:pPr>
            <w:r w:rsidRPr="000B0371">
              <w:rPr>
                <w:rFonts w:ascii="Times New Roman" w:eastAsia="Calibri" w:hAnsi="Times New Roman" w:cs="Times New Roman"/>
                <w:bCs/>
                <w:sz w:val="28"/>
                <w:szCs w:val="28"/>
              </w:rPr>
              <w:t>правильность оформления заявления;</w:t>
            </w:r>
          </w:p>
          <w:p w:rsidR="000B0371" w:rsidRPr="000B0371" w:rsidRDefault="000B0371" w:rsidP="000B0371">
            <w:pPr>
              <w:spacing w:after="0" w:line="240" w:lineRule="auto"/>
              <w:ind w:firstLine="709"/>
              <w:jc w:val="both"/>
              <w:rPr>
                <w:rFonts w:ascii="Times New Roman" w:eastAsia="Calibri" w:hAnsi="Times New Roman" w:cs="Times New Roman"/>
                <w:bCs/>
                <w:sz w:val="28"/>
                <w:szCs w:val="28"/>
              </w:rPr>
            </w:pPr>
            <w:r w:rsidRPr="000B0371">
              <w:rPr>
                <w:rFonts w:ascii="Times New Roman" w:eastAsia="Calibri" w:hAnsi="Times New Roman" w:cs="Times New Roman"/>
                <w:bCs/>
                <w:sz w:val="28"/>
                <w:szCs w:val="28"/>
              </w:rPr>
              <w:t>правильность оформления документов;</w:t>
            </w:r>
          </w:p>
          <w:p w:rsidR="000B0371" w:rsidRPr="000B0371" w:rsidRDefault="000B0371" w:rsidP="000B0371">
            <w:pPr>
              <w:spacing w:after="0" w:line="240" w:lineRule="auto"/>
              <w:ind w:firstLine="709"/>
              <w:jc w:val="both"/>
              <w:rPr>
                <w:rFonts w:ascii="Times New Roman" w:eastAsia="Calibri" w:hAnsi="Times New Roman" w:cs="Times New Roman"/>
                <w:bCs/>
                <w:sz w:val="28"/>
                <w:szCs w:val="28"/>
              </w:rPr>
            </w:pPr>
            <w:r w:rsidRPr="000B0371">
              <w:rPr>
                <w:rFonts w:ascii="Times New Roman" w:eastAsia="Calibri" w:hAnsi="Times New Roman" w:cs="Times New Roman"/>
                <w:bCs/>
                <w:sz w:val="28"/>
                <w:szCs w:val="28"/>
              </w:rPr>
              <w:t>полнота, достоверность и корректность сведений, указанных в документах;</w:t>
            </w:r>
          </w:p>
          <w:p w:rsidR="000B0371" w:rsidRPr="000B0371" w:rsidRDefault="000B0371" w:rsidP="000B0371">
            <w:pPr>
              <w:spacing w:after="0" w:line="240" w:lineRule="auto"/>
              <w:ind w:firstLine="709"/>
              <w:jc w:val="both"/>
              <w:rPr>
                <w:rFonts w:ascii="Times New Roman" w:eastAsia="Calibri" w:hAnsi="Times New Roman" w:cs="Times New Roman"/>
                <w:bCs/>
                <w:sz w:val="28"/>
                <w:szCs w:val="28"/>
              </w:rPr>
            </w:pPr>
            <w:r w:rsidRPr="000B0371">
              <w:rPr>
                <w:rFonts w:ascii="Times New Roman" w:eastAsia="Calibri" w:hAnsi="Times New Roman" w:cs="Times New Roman"/>
                <w:bCs/>
                <w:sz w:val="28"/>
                <w:szCs w:val="28"/>
              </w:rPr>
              <w:t>соответствие заявления и прилагаемых к нему документов требованиям административного регламента;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bCs/>
                <w:sz w:val="28"/>
                <w:szCs w:val="28"/>
              </w:rPr>
              <w:t xml:space="preserve">наличие у заявителя права на </w:t>
            </w:r>
            <w:r w:rsidRPr="000B0371">
              <w:rPr>
                <w:rFonts w:ascii="Times New Roman" w:eastAsia="Calibri" w:hAnsi="Times New Roman" w:cs="Times New Roman"/>
                <w:sz w:val="28"/>
                <w:szCs w:val="28"/>
              </w:rPr>
              <w:t>предоставление муниципального служебного жилого помещения</w:t>
            </w:r>
            <w:r w:rsidRPr="000B0371">
              <w:rPr>
                <w:rFonts w:ascii="Times New Roman" w:eastAsia="Calibri" w:hAnsi="Times New Roman" w:cs="Times New Roman"/>
                <w:bCs/>
                <w:sz w:val="28"/>
                <w:szCs w:val="28"/>
              </w:rPr>
              <w:t>;</w:t>
            </w:r>
          </w:p>
          <w:p w:rsidR="000B0371" w:rsidRPr="000B0371" w:rsidRDefault="000B0371" w:rsidP="000B0371">
            <w:pPr>
              <w:spacing w:after="0" w:line="240" w:lineRule="auto"/>
              <w:ind w:firstLine="600"/>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отсутствие оснований для отказа в предоставлении муниципальной услуги.</w:t>
            </w:r>
          </w:p>
          <w:p w:rsidR="000B0371" w:rsidRPr="000B0371" w:rsidRDefault="000B0371" w:rsidP="000B0371">
            <w:pPr>
              <w:spacing w:after="0" w:line="240" w:lineRule="auto"/>
              <w:ind w:firstLine="540"/>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8.8. Критерии принятия решения об отказе в предоставлении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Times New Roman" w:hAnsi="Times New Roman" w:cs="Times New Roman"/>
                <w:sz w:val="28"/>
                <w:szCs w:val="28"/>
                <w:lang w:eastAsia="ru-RU"/>
              </w:rPr>
              <w:t>наличие основания для отказа в предоставлении муниципальной услуги.</w:t>
            </w:r>
          </w:p>
        </w:tc>
      </w:tr>
      <w:tr w:rsidR="000B0371" w:rsidRPr="000B0371" w:rsidTr="0019487B">
        <w:trPr>
          <w:trHeight w:val="240"/>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 xml:space="preserve">9. Размер платы, взимаемой с заявителя при </w:t>
            </w:r>
            <w:r w:rsidRPr="000B0371">
              <w:rPr>
                <w:rFonts w:ascii="Times New Roman" w:eastAsia="Calibri" w:hAnsi="Times New Roman" w:cs="Times New Roman"/>
                <w:sz w:val="28"/>
                <w:szCs w:val="28"/>
              </w:rPr>
              <w:lastRenderedPageBreak/>
              <w:t>предоставлении муниципальной услуги, и способы ее взимания</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Взимание платы за предоставление муниципальной услуги законодательством Российской Федерации не предусмотрено.</w:t>
            </w:r>
          </w:p>
        </w:tc>
      </w:tr>
      <w:tr w:rsidR="000B0371" w:rsidRPr="000B0371" w:rsidTr="0019487B">
        <w:trPr>
          <w:trHeight w:val="195"/>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596" w:type="dxa"/>
            <w:shd w:val="clear" w:color="auto" w:fill="auto"/>
          </w:tcPr>
          <w:p w:rsidR="000B0371" w:rsidRPr="000B0371" w:rsidRDefault="000B0371" w:rsidP="000B0371">
            <w:pPr>
              <w:suppressAutoHyphens/>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lang w:eastAsia="ar-SA"/>
              </w:rPr>
              <w:t>10.1. Срок ожидания заявителя в очереди при подаче заявления не должен превышать 15 минут.</w:t>
            </w:r>
          </w:p>
          <w:p w:rsidR="000B0371" w:rsidRPr="000B0371" w:rsidRDefault="000B0371" w:rsidP="000B0371">
            <w:pPr>
              <w:suppressAutoHyphens/>
              <w:spacing w:after="0" w:line="240" w:lineRule="auto"/>
              <w:ind w:firstLine="709"/>
              <w:jc w:val="both"/>
              <w:rPr>
                <w:rFonts w:ascii="Times New Roman" w:eastAsia="Calibri" w:hAnsi="Times New Roman" w:cs="Times New Roman"/>
                <w:sz w:val="28"/>
                <w:szCs w:val="28"/>
                <w:lang w:eastAsia="ar-SA"/>
              </w:rPr>
            </w:pPr>
            <w:r w:rsidRPr="000B0371">
              <w:rPr>
                <w:rFonts w:ascii="Times New Roman" w:eastAsia="Calibri" w:hAnsi="Times New Roman" w:cs="Times New Roman"/>
                <w:sz w:val="28"/>
                <w:szCs w:val="28"/>
                <w:lang w:eastAsia="ar-SA"/>
              </w:rPr>
              <w:t>10.2. Срок ожидания заявителя в очереди при получении результата предоставления муниципальной услуги не должен превышать 15 минут.</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lang w:eastAsia="ar-SA"/>
              </w:rPr>
              <w:t>10.3.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0B0371" w:rsidRPr="000B0371" w:rsidTr="0019487B">
        <w:trPr>
          <w:trHeight w:val="330"/>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11. Срок регистрации заявления о предоставлении муниципальной услуги</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0B0371" w:rsidRPr="000B0371" w:rsidTr="0019487B">
        <w:trPr>
          <w:trHeight w:val="405"/>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 Требования к помещениям, в которых предоставляются муниципальные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доступ к нормативным правовым актам, регламентирующим полномочия и сферу компетенции комитета;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w:t>
            </w:r>
            <w:r w:rsidRPr="000B0371">
              <w:rPr>
                <w:rFonts w:ascii="Times New Roman" w:eastAsia="Calibri" w:hAnsi="Times New Roman" w:cs="Times New Roman"/>
                <w:sz w:val="28"/>
                <w:szCs w:val="28"/>
              </w:rPr>
              <w:lastRenderedPageBreak/>
              <w:t>отвечающих требованиям пункта 12.3 настоящего подраздела Регламента.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w:t>
            </w:r>
            <w:r w:rsidRPr="000B0371">
              <w:rPr>
                <w:rFonts w:ascii="Times New Roman" w:eastAsia="Calibri" w:hAnsi="Times New Roman" w:cs="Times New Roman"/>
                <w:sz w:val="28"/>
                <w:szCs w:val="28"/>
              </w:rPr>
              <w:lastRenderedPageBreak/>
              <w:t>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Комитетом обеспечивается: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0B0371">
              <w:rPr>
                <w:rFonts w:ascii="Times New Roman" w:eastAsia="Calibri" w:hAnsi="Times New Roman" w:cs="Times New Roman"/>
                <w:sz w:val="28"/>
                <w:szCs w:val="28"/>
              </w:rPr>
              <w:t>тифлосурдопереводчика</w:t>
            </w:r>
            <w:proofErr w:type="spellEnd"/>
            <w:r w:rsidRPr="000B0371">
              <w:rPr>
                <w:rFonts w:ascii="Times New Roman" w:eastAsia="Calibri" w:hAnsi="Times New Roman" w:cs="Times New Roman"/>
                <w:sz w:val="28"/>
                <w:szCs w:val="28"/>
              </w:rPr>
              <w:t>;</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12.3. Информационные стенды должны размещаться на видном и доступном для граждан месте.</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текст Регламента;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форма заявления и образец его заполнения;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0B0371" w:rsidRPr="000B0371" w:rsidTr="0019487B">
        <w:trPr>
          <w:trHeight w:val="533"/>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13. Показатели доступности и качества муниципальной услуги</w:t>
            </w:r>
          </w:p>
        </w:tc>
        <w:tc>
          <w:tcPr>
            <w:tcW w:w="6596" w:type="dxa"/>
            <w:shd w:val="clear" w:color="auto" w:fill="auto"/>
          </w:tcPr>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13.1. Показателями доступности и качества муниципальной услуги являются: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доступность (показатели оценки соблюдения права заявителя);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276"/>
            </w:tblGrid>
            <w:tr w:rsidR="000B0371" w:rsidRPr="000B0371" w:rsidTr="0019487B">
              <w:trPr>
                <w:jc w:val="center"/>
              </w:trPr>
              <w:tc>
                <w:tcPr>
                  <w:tcW w:w="5098" w:type="dxa"/>
                  <w:shd w:val="clear" w:color="auto" w:fill="auto"/>
                  <w:vAlign w:val="center"/>
                </w:tcPr>
                <w:p w:rsidR="000B0371" w:rsidRPr="000B0371" w:rsidRDefault="000B0371" w:rsidP="000B03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Показатели качества и доступности муниципальной услуг</w:t>
                  </w:r>
                </w:p>
              </w:tc>
              <w:tc>
                <w:tcPr>
                  <w:tcW w:w="1276" w:type="dxa"/>
                  <w:shd w:val="clear" w:color="auto" w:fill="auto"/>
                </w:tcPr>
                <w:p w:rsidR="000B0371" w:rsidRPr="000B0371" w:rsidRDefault="000B0371" w:rsidP="000B03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Целевое значение </w:t>
                  </w:r>
                  <w:r w:rsidRPr="000B0371">
                    <w:rPr>
                      <w:rFonts w:ascii="Times New Roman" w:eastAsia="Times New Roman" w:hAnsi="Times New Roman" w:cs="Times New Roman"/>
                      <w:sz w:val="28"/>
                      <w:szCs w:val="28"/>
                      <w:lang w:eastAsia="ru-RU"/>
                    </w:rPr>
                    <w:lastRenderedPageBreak/>
                    <w:t>показателя</w:t>
                  </w:r>
                </w:p>
              </w:tc>
            </w:tr>
          </w:tbl>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1192"/>
            </w:tblGrid>
            <w:tr w:rsidR="000B0371" w:rsidRPr="000B0371" w:rsidTr="0019487B">
              <w:trPr>
                <w:trHeight w:val="240"/>
                <w:tblHeader/>
                <w:jc w:val="center"/>
              </w:trPr>
              <w:tc>
                <w:tcPr>
                  <w:tcW w:w="5138" w:type="dxa"/>
                  <w:tcBorders>
                    <w:top w:val="single" w:sz="4" w:space="0" w:color="auto"/>
                  </w:tcBorders>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w:t>
                  </w:r>
                </w:p>
              </w:tc>
              <w:tc>
                <w:tcPr>
                  <w:tcW w:w="1192" w:type="dxa"/>
                  <w:tcBorders>
                    <w:top w:val="single" w:sz="4" w:space="0" w:color="auto"/>
                  </w:tcBorders>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w:t>
                  </w:r>
                </w:p>
              </w:tc>
            </w:tr>
            <w:tr w:rsidR="000B0371" w:rsidRPr="000B0371" w:rsidTr="0019487B">
              <w:trPr>
                <w:trHeight w:val="240"/>
                <w:jc w:val="center"/>
              </w:trPr>
              <w:tc>
                <w:tcPr>
                  <w:tcW w:w="6330" w:type="dxa"/>
                  <w:gridSpan w:val="2"/>
                  <w:tcMar>
                    <w:top w:w="0" w:type="dxa"/>
                    <w:left w:w="70" w:type="dxa"/>
                    <w:bottom w:w="0" w:type="dxa"/>
                    <w:right w:w="70" w:type="dxa"/>
                  </w:tcMar>
                  <w:hideMark/>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 Своевременность</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1.1. % (доля) случаев предоставления муниципальной услуги с соблюдением установленного срока предоставления муниципальной услуги</w:t>
                  </w:r>
                </w:p>
                <w:p w:rsidR="000B0371" w:rsidRPr="000B0371" w:rsidRDefault="000B0371" w:rsidP="000B0371">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240"/>
                <w:jc w:val="center"/>
              </w:trPr>
              <w:tc>
                <w:tcPr>
                  <w:tcW w:w="6330" w:type="dxa"/>
                  <w:gridSpan w:val="2"/>
                  <w:tcMar>
                    <w:top w:w="0" w:type="dxa"/>
                    <w:left w:w="70" w:type="dxa"/>
                    <w:bottom w:w="0" w:type="dxa"/>
                    <w:right w:w="70" w:type="dxa"/>
                  </w:tcMar>
                  <w:hideMark/>
                </w:tcPr>
                <w:p w:rsidR="000B0371" w:rsidRPr="000B0371" w:rsidRDefault="000B0371" w:rsidP="000B0371">
                  <w:pPr>
                    <w:widowControl w:val="0"/>
                    <w:tabs>
                      <w:tab w:val="left" w:pos="3616"/>
                      <w:tab w:val="center" w:pos="4752"/>
                    </w:tabs>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 Качество</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lang w:eastAsia="ar-SA"/>
                    </w:rPr>
                  </w:pPr>
                  <w:r w:rsidRPr="000B0371">
                    <w:rPr>
                      <w:rFonts w:ascii="Times New Roman" w:eastAsia="SimSun" w:hAnsi="Times New Roman" w:cs="Times New Roman"/>
                      <w:sz w:val="28"/>
                      <w:szCs w:val="28"/>
                      <w:lang w:eastAsia="ar-SA"/>
                    </w:rPr>
                    <w:t>2.1. % (доля) заявителей, удовлетворенных качеством предоставления муниципальной услуги</w:t>
                  </w:r>
                </w:p>
                <w:p w:rsidR="000B0371" w:rsidRPr="000B0371" w:rsidRDefault="000B0371" w:rsidP="000B0371">
                  <w:pPr>
                    <w:spacing w:after="0" w:line="240" w:lineRule="auto"/>
                    <w:jc w:val="both"/>
                    <w:rPr>
                      <w:rFonts w:ascii="Times New Roman" w:eastAsia="Calibri" w:hAnsi="Times New Roman" w:cs="Times New Roman"/>
                      <w:sz w:val="28"/>
                      <w:szCs w:val="28"/>
                    </w:rPr>
                  </w:pP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ind w:left="-35" w:firstLine="35"/>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t>2.2. % (доля) правильно оформленных документов, являющихся результатом предоставления муниципальной услуги</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240"/>
                <w:jc w:val="center"/>
              </w:trPr>
              <w:tc>
                <w:tcPr>
                  <w:tcW w:w="6330" w:type="dxa"/>
                  <w:gridSpan w:val="2"/>
                  <w:tcMar>
                    <w:top w:w="0" w:type="dxa"/>
                    <w:left w:w="70" w:type="dxa"/>
                    <w:bottom w:w="0" w:type="dxa"/>
                    <w:right w:w="70" w:type="dxa"/>
                  </w:tcMar>
                  <w:hideMark/>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 Доступность</w:t>
                  </w:r>
                </w:p>
              </w:tc>
            </w:tr>
            <w:tr w:rsidR="000B0371" w:rsidRPr="000B0371" w:rsidTr="0019487B">
              <w:trPr>
                <w:trHeight w:val="60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60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240"/>
                <w:jc w:val="center"/>
              </w:trPr>
              <w:tc>
                <w:tcPr>
                  <w:tcW w:w="6330" w:type="dxa"/>
                  <w:gridSpan w:val="2"/>
                  <w:tcMar>
                    <w:top w:w="0" w:type="dxa"/>
                    <w:left w:w="70" w:type="dxa"/>
                    <w:bottom w:w="0" w:type="dxa"/>
                    <w:right w:w="70" w:type="dxa"/>
                  </w:tcMar>
                  <w:hideMark/>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4. Процесс обжалования</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t xml:space="preserve">4.1. % (доля) обоснованных жалоб </w:t>
                  </w:r>
                  <w:r w:rsidRPr="000B0371">
                    <w:rPr>
                      <w:rFonts w:ascii="Times New Roman" w:eastAsia="SimSun" w:hAnsi="Times New Roman" w:cs="Times New Roman"/>
                      <w:sz w:val="28"/>
                      <w:szCs w:val="28"/>
                      <w:lang w:eastAsia="ar-SA"/>
                    </w:rPr>
                    <w:br/>
                    <w:t>в сравнении с общим количеством жалоб, поданных заявителями в ходе досудебного (внесудебного) обжалования</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0,02 - 0%</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4.2.</w:t>
                  </w:r>
                  <w:r w:rsidRPr="000B0371">
                    <w:rPr>
                      <w:rFonts w:ascii="Times New Roman" w:eastAsia="Times New Roman" w:hAnsi="Times New Roman" w:cs="Times New Roman"/>
                      <w:sz w:val="28"/>
                      <w:szCs w:val="28"/>
                      <w:lang w:val="en-US" w:eastAsia="ru-RU"/>
                    </w:rPr>
                    <w:t> </w:t>
                  </w:r>
                  <w:r w:rsidRPr="000B0371">
                    <w:rPr>
                      <w:rFonts w:ascii="Times New Roman" w:eastAsia="Times New Roman" w:hAnsi="Times New Roman" w:cs="Times New Roman"/>
                      <w:sz w:val="28"/>
                      <w:szCs w:val="28"/>
                      <w:lang w:eastAsia="ru-RU"/>
                    </w:rPr>
                    <w:t>% (доля) обоснованных жалоб, рассмотренных и удовлетворенных в установленный срок в ходе досудебного (внесудебного) обжалования</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t>4</w:t>
                  </w:r>
                  <w:r w:rsidRPr="000B0371">
                    <w:rPr>
                      <w:rFonts w:ascii="Times New Roman" w:eastAsia="SimSun" w:hAnsi="Times New Roman" w:cs="Times New Roman"/>
                      <w:spacing w:val="-2"/>
                      <w:sz w:val="28"/>
                      <w:szCs w:val="28"/>
                      <w:lang w:eastAsia="ar-SA"/>
                    </w:rPr>
                    <w:t>.3.</w:t>
                  </w:r>
                  <w:r w:rsidRPr="000B0371">
                    <w:rPr>
                      <w:rFonts w:ascii="Times New Roman" w:eastAsia="SimSun" w:hAnsi="Times New Roman" w:cs="Times New Roman"/>
                      <w:spacing w:val="-2"/>
                      <w:sz w:val="28"/>
                      <w:szCs w:val="28"/>
                      <w:lang w:val="en-US" w:eastAsia="ar-SA"/>
                    </w:rPr>
                    <w:t> </w:t>
                  </w:r>
                  <w:r w:rsidRPr="000B0371">
                    <w:rPr>
                      <w:rFonts w:ascii="Times New Roman" w:eastAsia="SimSun" w:hAnsi="Times New Roman" w:cs="Times New Roman"/>
                      <w:spacing w:val="-2"/>
                      <w:sz w:val="28"/>
                      <w:szCs w:val="28"/>
                      <w:lang w:eastAsia="ar-SA"/>
                    </w:rPr>
                    <w:t>% (доля) заявителей, удовлетворенных установленным досудебным (внесудебным) порядком обжалования</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360"/>
                <w:jc w:val="center"/>
              </w:trPr>
              <w:tc>
                <w:tcPr>
                  <w:tcW w:w="5138" w:type="dxa"/>
                  <w:tcMar>
                    <w:top w:w="0" w:type="dxa"/>
                    <w:left w:w="70" w:type="dxa"/>
                    <w:bottom w:w="0" w:type="dxa"/>
                    <w:right w:w="70" w:type="dxa"/>
                  </w:tcMar>
                </w:tcPr>
                <w:p w:rsidR="000B0371" w:rsidRPr="000B0371" w:rsidRDefault="000B0371" w:rsidP="000B0371">
                  <w:pPr>
                    <w:suppressAutoHyphens/>
                    <w:autoSpaceDE w:val="0"/>
                    <w:spacing w:after="0" w:line="240" w:lineRule="auto"/>
                    <w:jc w:val="both"/>
                    <w:rPr>
                      <w:rFonts w:ascii="Times New Roman" w:eastAsia="SimSun" w:hAnsi="Times New Roman" w:cs="Times New Roman"/>
                      <w:sz w:val="28"/>
                      <w:szCs w:val="28"/>
                    </w:rPr>
                  </w:pPr>
                  <w:r w:rsidRPr="000B0371">
                    <w:rPr>
                      <w:rFonts w:ascii="Times New Roman" w:eastAsia="SimSun" w:hAnsi="Times New Roman" w:cs="Times New Roman"/>
                      <w:sz w:val="28"/>
                      <w:szCs w:val="28"/>
                      <w:lang w:eastAsia="ar-SA"/>
                    </w:rPr>
                    <w:lastRenderedPageBreak/>
                    <w:t>4.4. % (доля) заявителей, удовлетворенных сроками досудебного (внесудебного) обжалования</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r w:rsidR="000B0371" w:rsidRPr="000B0371" w:rsidTr="0019487B">
              <w:trPr>
                <w:trHeight w:val="240"/>
                <w:jc w:val="center"/>
              </w:trPr>
              <w:tc>
                <w:tcPr>
                  <w:tcW w:w="6330" w:type="dxa"/>
                  <w:gridSpan w:val="2"/>
                  <w:tcMar>
                    <w:top w:w="0" w:type="dxa"/>
                    <w:left w:w="70" w:type="dxa"/>
                    <w:bottom w:w="0" w:type="dxa"/>
                    <w:right w:w="70" w:type="dxa"/>
                  </w:tcMar>
                  <w:hideMark/>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5. Вежливость</w:t>
                  </w:r>
                </w:p>
              </w:tc>
            </w:tr>
            <w:tr w:rsidR="000B0371" w:rsidRPr="000B0371" w:rsidTr="0019487B">
              <w:trPr>
                <w:trHeight w:val="480"/>
                <w:jc w:val="center"/>
              </w:trPr>
              <w:tc>
                <w:tcPr>
                  <w:tcW w:w="5138"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192" w:type="dxa"/>
                  <w:tcMar>
                    <w:top w:w="0" w:type="dxa"/>
                    <w:left w:w="70" w:type="dxa"/>
                    <w:bottom w:w="0" w:type="dxa"/>
                    <w:right w:w="70" w:type="dxa"/>
                  </w:tcMar>
                </w:tcPr>
                <w:p w:rsidR="000B0371" w:rsidRPr="000B0371" w:rsidRDefault="000B0371" w:rsidP="000B0371">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98 - 100%</w:t>
                  </w:r>
                </w:p>
              </w:tc>
            </w:tr>
          </w:tbl>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0B0371">
              <w:rPr>
                <w:rFonts w:ascii="Times New Roman" w:eastAsia="Calibri" w:hAnsi="Times New Roman" w:cs="Times New Roman"/>
                <w:sz w:val="28"/>
                <w:szCs w:val="28"/>
                <w:lang w:val="x-none" w:eastAsia="x-none"/>
              </w:rPr>
              <w:t>1</w:t>
            </w:r>
            <w:r w:rsidRPr="000B0371">
              <w:rPr>
                <w:rFonts w:ascii="Times New Roman" w:eastAsia="Calibri" w:hAnsi="Times New Roman" w:cs="Times New Roman"/>
                <w:sz w:val="28"/>
                <w:szCs w:val="28"/>
                <w:lang w:eastAsia="x-none"/>
              </w:rPr>
              <w:t>3</w:t>
            </w:r>
            <w:r w:rsidRPr="000B0371">
              <w:rPr>
                <w:rFonts w:ascii="Times New Roman" w:eastAsia="Calibri" w:hAnsi="Times New Roman" w:cs="Times New Roman"/>
                <w:sz w:val="28"/>
                <w:szCs w:val="28"/>
                <w:lang w:val="x-none" w:eastAsia="x-none"/>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0B0371" w:rsidRPr="000B0371" w:rsidTr="0019487B">
        <w:trPr>
          <w:trHeight w:val="831"/>
          <w:jc w:val="center"/>
        </w:trPr>
        <w:tc>
          <w:tcPr>
            <w:tcW w:w="2829" w:type="dxa"/>
            <w:shd w:val="clear" w:color="auto" w:fill="auto"/>
          </w:tcPr>
          <w:p w:rsidR="000B0371" w:rsidRPr="000B0371" w:rsidRDefault="000B0371" w:rsidP="000B0371">
            <w:pPr>
              <w:autoSpaceDE w:val="0"/>
              <w:autoSpaceDN w:val="0"/>
              <w:adjustRightInd w:val="0"/>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596" w:type="dxa"/>
            <w:shd w:val="clear" w:color="auto" w:fill="auto"/>
          </w:tcPr>
          <w:p w:rsidR="000B0371" w:rsidRPr="000B0371" w:rsidRDefault="000B0371" w:rsidP="000B0371">
            <w:pPr>
              <w:autoSpaceDE w:val="0"/>
              <w:autoSpaceDN w:val="0"/>
              <w:adjustRightInd w:val="0"/>
              <w:spacing w:after="0" w:line="240" w:lineRule="auto"/>
              <w:ind w:firstLine="611"/>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на </w:t>
            </w:r>
            <w:r w:rsidRPr="000B0371">
              <w:rPr>
                <w:rFonts w:ascii="Times New Roman" w:eastAsia="Times New Roman" w:hAnsi="Times New Roman" w:cs="Times New Roman"/>
                <w:sz w:val="28"/>
                <w:szCs w:val="28"/>
                <w:lang w:eastAsia="ru-RU"/>
              </w:rPr>
              <w:t>Едином портале государственных и муниципальных услуг (функций)</w:t>
            </w:r>
            <w:r w:rsidRPr="000B0371">
              <w:rPr>
                <w:rFonts w:ascii="Times New Roman" w:eastAsia="Calibri" w:hAnsi="Times New Roman" w:cs="Times New Roman"/>
                <w:sz w:val="28"/>
                <w:szCs w:val="28"/>
              </w:rPr>
              <w:t>, городском портале.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14.2. Информация о порядке и сроках получения муниципальной услуги может быть получена заявителем на </w:t>
            </w:r>
            <w:r w:rsidRPr="000B0371">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Pr="000B0371">
              <w:rPr>
                <w:rFonts w:ascii="Times New Roman" w:eastAsia="Calibri" w:hAnsi="Times New Roman" w:cs="Times New Roman"/>
                <w:sz w:val="28"/>
                <w:szCs w:val="28"/>
              </w:rPr>
              <w:t>, городском портале. В электронном виде муниципальная услуга может быть получена посредством городского портала.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w:t>
            </w:r>
            <w:r w:rsidRPr="000B0371">
              <w:rPr>
                <w:rFonts w:ascii="Times New Roman" w:eastAsia="Calibri" w:hAnsi="Times New Roman" w:cs="Times New Roman"/>
                <w:sz w:val="28"/>
                <w:szCs w:val="28"/>
              </w:rPr>
              <w:lastRenderedPageBreak/>
              <w:t>сети «Интернет» (далее – сеть Интернет) указаны в приложении 2 к Регламенту.</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14.3.1.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 информационных стендах, в местах предоставления муниципальной услуги;</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 сайте города;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 городском портале;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 Едином портале государственных и муниципальных услуг (функций).</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почте;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электронной почте или иным способом, позволяющим производить передачу данных в электронной форме;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контактному телефону;</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ходе личного приема.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14.4. Сведения о ходе предоставления муниципальной услуги (по конкретному заявлению) могут быть получены заявителем:</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14.4.1. Самостоятельно в «Личном кабинете» на городском портале (в случае подачи заявления через городской портал);</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14.4.2. Посредством письменного и (или) устного обращения в орган, предоставляющий муниципальную услугу:</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почте;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электронной почте или иным способом, позволяющим производить передачу данных в электронной форме;</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 контактному телефону;</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ходе личного приема.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14.5.1, 14.5.3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14.5.1.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w:t>
            </w:r>
            <w:r w:rsidRPr="000B0371">
              <w:rPr>
                <w:rFonts w:ascii="Times New Roman" w:eastAsia="Calibri" w:hAnsi="Times New Roman" w:cs="Times New Roman"/>
                <w:sz w:val="28"/>
                <w:szCs w:val="28"/>
              </w:rPr>
              <w:lastRenderedPageBreak/>
              <w:t>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14.5.3 настоящего пункта Регламента.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w:t>
            </w:r>
            <w:r w:rsidRPr="000B0371">
              <w:rPr>
                <w:rFonts w:ascii="Times New Roman" w:eastAsia="Calibri" w:hAnsi="Times New Roman" w:cs="Times New Roman"/>
                <w:sz w:val="28"/>
                <w:szCs w:val="28"/>
              </w:rPr>
              <w:lastRenderedPageBreak/>
              <w:t>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14.5.4.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w:t>
            </w:r>
            <w:r w:rsidRPr="000B0371">
              <w:rPr>
                <w:rFonts w:ascii="Times New Roman" w:eastAsia="Calibri" w:hAnsi="Times New Roman" w:cs="Times New Roman"/>
                <w:sz w:val="28"/>
                <w:szCs w:val="28"/>
              </w:rPr>
              <w:lastRenderedPageBreak/>
              <w:t>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14.6. Основными требованиями к информированию заявителя о предоставлении муниципальной услуги являются:</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достоверность предоставляемой информации;</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четкость и лаконичность в изложении информации;</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полнота и оперативность информирования;</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наглядность форм предоставляемой информации;</w:t>
            </w:r>
          </w:p>
          <w:p w:rsidR="000B0371" w:rsidRPr="000B0371" w:rsidRDefault="000B0371" w:rsidP="000B0371">
            <w:pPr>
              <w:spacing w:after="0" w:line="240" w:lineRule="auto"/>
              <w:ind w:firstLine="709"/>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удобство и доступность информации.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14.7. 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14.8.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14.9.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Запись на прием в комитет производится заявителем самостоятельно посредством городского портала. Запись возможна в любые свободные для </w:t>
            </w:r>
            <w:r w:rsidRPr="000B0371">
              <w:rPr>
                <w:rFonts w:ascii="Times New Roman" w:eastAsia="Calibri" w:hAnsi="Times New Roman" w:cs="Times New Roman"/>
                <w:sz w:val="28"/>
                <w:szCs w:val="28"/>
              </w:rPr>
              <w:lastRenderedPageBreak/>
              <w:t>приема дату и время в пределах установленного в комитете графика приема заявителей.</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14.10.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14.11.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14.12. Услуги, необходимые и обязательные для предоставления муниципальной услуги, отсутствуют.</w:t>
            </w:r>
          </w:p>
        </w:tc>
      </w:tr>
      <w:tr w:rsidR="000B0371" w:rsidRPr="000B0371" w:rsidTr="0019487B">
        <w:trPr>
          <w:trHeight w:val="300"/>
          <w:jc w:val="center"/>
        </w:trPr>
        <w:tc>
          <w:tcPr>
            <w:tcW w:w="9425" w:type="dxa"/>
            <w:gridSpan w:val="2"/>
            <w:shd w:val="clear" w:color="auto" w:fill="auto"/>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 xml:space="preserve">III. </w:t>
            </w:r>
            <w:r w:rsidRPr="000B0371">
              <w:rPr>
                <w:rFonts w:ascii="Times New Roman" w:eastAsia="Calibri"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0B0371" w:rsidRPr="000B0371" w:rsidTr="0019487B">
        <w:trPr>
          <w:trHeight w:val="539"/>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 Перечень вариантов предоставления </w:t>
            </w:r>
            <w:r w:rsidRPr="000B0371">
              <w:rPr>
                <w:rFonts w:ascii="Times New Roman" w:eastAsia="Calibri" w:hAnsi="Times New Roman" w:cs="Times New Roman"/>
                <w:sz w:val="28"/>
                <w:szCs w:val="28"/>
              </w:rPr>
              <w:lastRenderedPageBreak/>
              <w:t>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96" w:type="dxa"/>
            <w:shd w:val="clear" w:color="auto" w:fill="auto"/>
          </w:tcPr>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 xml:space="preserve">1.1 Предусмотрен следующий вариант предоставления муниципальной услуги – </w:t>
            </w:r>
            <w:r w:rsidRPr="000B0371">
              <w:rPr>
                <w:rFonts w:ascii="Times New Roman" w:eastAsia="Calibri" w:hAnsi="Times New Roman" w:cs="Times New Roman"/>
                <w:sz w:val="28"/>
                <w:szCs w:val="28"/>
              </w:rPr>
              <w:lastRenderedPageBreak/>
              <w:t>предоставление муниципального служебного жилого помещения.</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0B0371" w:rsidRPr="000B0371" w:rsidTr="0019487B">
        <w:trPr>
          <w:trHeight w:val="539"/>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2. Описание административной процедуры профилирования заявителя</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Административная процедура профилирования не предусмотрена.</w:t>
            </w:r>
          </w:p>
        </w:tc>
      </w:tr>
      <w:tr w:rsidR="000B0371" w:rsidRPr="000B0371" w:rsidTr="0019487B">
        <w:trPr>
          <w:trHeight w:val="539"/>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3. Описание вариантов </w:t>
            </w:r>
            <w:r w:rsidRPr="000B0371">
              <w:rPr>
                <w:rFonts w:ascii="Times New Roman" w:eastAsia="Calibri" w:hAnsi="Times New Roman" w:cs="Times New Roman"/>
                <w:sz w:val="28"/>
                <w:szCs w:val="28"/>
              </w:rPr>
              <w:lastRenderedPageBreak/>
              <w:t>предоставления 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bCs/>
                <w:iCs/>
                <w:sz w:val="28"/>
                <w:szCs w:val="28"/>
              </w:rPr>
            </w:pPr>
            <w:r w:rsidRPr="000B0371">
              <w:rPr>
                <w:rFonts w:ascii="Times New Roman" w:eastAsia="Calibri" w:hAnsi="Times New Roman" w:cs="Times New Roman"/>
                <w:bCs/>
                <w:iCs/>
                <w:sz w:val="28"/>
                <w:szCs w:val="28"/>
              </w:rPr>
              <w:lastRenderedPageBreak/>
              <w:t>3.1. Оказание муниципальной услуги включает в себя следующие административные процедуры:</w:t>
            </w:r>
          </w:p>
          <w:p w:rsidR="000B0371" w:rsidRPr="000B0371" w:rsidRDefault="000B0371" w:rsidP="000B037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 xml:space="preserve">3.1.1. </w:t>
            </w:r>
            <w:r w:rsidRPr="000B0371">
              <w:rPr>
                <w:rFonts w:ascii="Times New Roman" w:eastAsia="Times New Roman" w:hAnsi="Times New Roman" w:cs="Times New Roman"/>
                <w:sz w:val="28"/>
                <w:szCs w:val="28"/>
                <w:lang w:eastAsia="ru-RU"/>
              </w:rPr>
              <w:t>Получение (прием), регистрация заявления и приложенных к нему документов (при наличии)</w:t>
            </w:r>
            <w:r w:rsidRPr="000B0371">
              <w:rPr>
                <w:rFonts w:ascii="Times New Roman" w:eastAsia="Calibri" w:hAnsi="Times New Roman" w:cs="Times New Roman"/>
                <w:sz w:val="28"/>
                <w:szCs w:val="28"/>
              </w:rPr>
              <w:t>;</w:t>
            </w:r>
          </w:p>
          <w:p w:rsidR="000B0371" w:rsidRPr="000B0371" w:rsidRDefault="000B0371" w:rsidP="000B0371">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3.1.2. Направление запросов в рамках межведомственного информационного взаимодействия.</w:t>
            </w:r>
          </w:p>
          <w:p w:rsidR="000B0371" w:rsidRPr="000B0371" w:rsidRDefault="000B0371" w:rsidP="000B0371">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3.1.3. Рассмотрение заявления и предоставленных документов, принятие решения о предоставлении (отказе в предоставлении) муниципального служебного жилого помещения; </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3.1.4. Направление (выдача)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B0371">
              <w:rPr>
                <w:rFonts w:ascii="Times New Roman" w:eastAsia="Times New Roman" w:hAnsi="Times New Roman" w:cs="Times New Roman"/>
                <w:iCs/>
                <w:sz w:val="28"/>
                <w:szCs w:val="28"/>
                <w:lang w:eastAsia="ru-RU"/>
              </w:rPr>
              <w:t xml:space="preserve">3.1.5. Заключение </w:t>
            </w:r>
            <w:r w:rsidRPr="000B0371">
              <w:rPr>
                <w:rFonts w:ascii="Times New Roman" w:eastAsia="Times New Roman" w:hAnsi="Times New Roman" w:cs="Times New Roman"/>
                <w:sz w:val="28"/>
                <w:szCs w:val="28"/>
                <w:lang w:eastAsia="ru-RU"/>
              </w:rPr>
              <w:t>договора найма служебного жилого помещения</w:t>
            </w:r>
            <w:r w:rsidRPr="000B0371">
              <w:rPr>
                <w:rFonts w:ascii="Times New Roman" w:eastAsia="Times New Roman" w:hAnsi="Times New Roman" w:cs="Times New Roman"/>
                <w:iCs/>
                <w:sz w:val="28"/>
                <w:szCs w:val="28"/>
                <w:lang w:eastAsia="ru-RU"/>
              </w:rPr>
              <w:t>.</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3.2. Получение (прием), регистрация заявления и приложенных к нему документов (при наличии). </w:t>
            </w:r>
          </w:p>
          <w:p w:rsidR="000B0371" w:rsidRPr="000B0371" w:rsidRDefault="000B0371" w:rsidP="000B03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0371">
              <w:rPr>
                <w:rFonts w:ascii="Times New Roman" w:eastAsia="Calibri" w:hAnsi="Times New Roman" w:cs="Times New Roman"/>
                <w:sz w:val="28"/>
                <w:szCs w:val="28"/>
              </w:rPr>
              <w:t>3.2.1. </w:t>
            </w:r>
            <w:r w:rsidRPr="000B0371">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0B0371">
              <w:rPr>
                <w:rFonts w:ascii="Times New Roman" w:eastAsia="Times New Roman" w:hAnsi="Times New Roman" w:cs="Times New Roman"/>
                <w:bCs/>
                <w:sz w:val="28"/>
                <w:szCs w:val="28"/>
                <w:lang w:eastAsia="ru-RU"/>
              </w:rPr>
              <w:t xml:space="preserve">пунктом 6.1 подраздела 6 раздела </w:t>
            </w:r>
            <w:r w:rsidRPr="000B0371">
              <w:rPr>
                <w:rFonts w:ascii="Times New Roman" w:eastAsia="Times New Roman" w:hAnsi="Times New Roman" w:cs="Times New Roman"/>
                <w:bCs/>
                <w:sz w:val="28"/>
                <w:szCs w:val="28"/>
                <w:lang w:val="en-US" w:eastAsia="ru-RU"/>
              </w:rPr>
              <w:t>II</w:t>
            </w:r>
            <w:r w:rsidRPr="000B0371">
              <w:rPr>
                <w:rFonts w:ascii="Times New Roman" w:eastAsia="Times New Roman" w:hAnsi="Times New Roman" w:cs="Times New Roman"/>
                <w:bCs/>
                <w:sz w:val="28"/>
                <w:szCs w:val="28"/>
                <w:lang w:eastAsia="ru-RU"/>
              </w:rPr>
              <w:t xml:space="preserve"> Регламента.</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Установление личности осуществляется путем предоставления заявителем </w:t>
            </w:r>
            <w:r w:rsidRPr="000B0371">
              <w:rPr>
                <w:rFonts w:ascii="Times New Roman" w:eastAsia="Times New Roman" w:hAnsi="Times New Roman" w:cs="Times New Roman"/>
                <w:bCs/>
                <w:iCs/>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B0371">
              <w:rPr>
                <w:rFonts w:ascii="Times New Roman" w:eastAsia="Times New Roman" w:hAnsi="Times New Roman" w:cs="Times New Roman"/>
                <w:sz w:val="28"/>
                <w:szCs w:val="28"/>
                <w:lang w:eastAsia="ru-RU"/>
              </w:rPr>
              <w:t xml:space="preserve">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Заявление может быть подано уполномоченным представителем заявителя.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Основания для отказа в приеме заявления и документов отсутствуют.</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3.2.2. Требования к порядку выполнения </w:t>
            </w:r>
            <w:r w:rsidRPr="000B0371">
              <w:rPr>
                <w:rFonts w:ascii="Times New Roman" w:eastAsia="Times New Roman" w:hAnsi="Times New Roman" w:cs="Times New Roman"/>
                <w:sz w:val="28"/>
                <w:szCs w:val="28"/>
                <w:lang w:eastAsia="ru-RU"/>
              </w:rPr>
              <w:lastRenderedPageBreak/>
              <w:t>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При обращении заявителя в комитет ответственный за прием и выдачу документов специалист:</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устанавливает предмет обращения заявителя, проверяет документ, удостоверяющий личность заявителя;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проверяет соответствие предоставленных документов, удостоверяясь, что:</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тексты документов написаны разборчиво;</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фамилии, имена и отчества (последнее - при наличии) написаны полностью;</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При отсутствии у заявителя заполненного заявления или при неправильном его заполнении оно заполняется лично заявителем в присутствии ответственного за прием и выдачу документов специалиста. В заявлении проставляется личная подпись заявителя.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Ответственный за прием и выдачу документов специалист выдает заявителю расписку по форме, установленной в приложении 3 к Регламенту, в получении документов с указанием их перечня; количества экземпляров каждого из предоставленных документов; даты приема и </w:t>
            </w:r>
            <w:r w:rsidRPr="000B0371">
              <w:rPr>
                <w:rFonts w:ascii="Times New Roman" w:eastAsia="Times New Roman" w:hAnsi="Times New Roman" w:cs="Times New Roman"/>
                <w:sz w:val="28"/>
                <w:szCs w:val="28"/>
                <w:lang w:eastAsia="ru-RU"/>
              </w:rPr>
              <w:lastRenderedPageBreak/>
              <w:t>сведений о специалисте, принявшем документы (фамилия, инициалы, должность, подпись); даты и подписи заявителя. После чего вносит в регистрационный журнал запись о приеме документов и делает в заявлении отметку о приеме документов.</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отметке указывается: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фамилия, имя, отчество (последнее - при наличии) ответственного за прием и выдачу документов специалиста;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дата регистрации заявления со всеми необходимыми документами;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номер регистрации в журнале.</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Зарегистрированное заявление и приложенный к нему пакет документов направляется на рассмотрение в отдел муниципального жилищного фонда комитета.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3.2.3.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иным способом, позволяющим осуществлять передачу данных в электронной форме, в том числе посредством городского портала.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случае направления заявителем заявления и прилагаемых к нему документов через городской портал,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w:t>
            </w:r>
            <w:r w:rsidRPr="000B0371">
              <w:rPr>
                <w:rFonts w:ascii="Times New Roman" w:eastAsia="Times New Roman" w:hAnsi="Times New Roman" w:cs="Times New Roman"/>
                <w:sz w:val="28"/>
                <w:szCs w:val="28"/>
                <w:lang w:eastAsia="ru-RU"/>
              </w:rPr>
              <w:lastRenderedPageBreak/>
              <w:t>и документов.</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Данное уведомление содержит сведения о факте приема заявления и документов, необходимых для предоставления муниципальной услуги.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Сведения о зарегистрированном заявлении и приложенных к нему документах вносятся в регистрационный журнал.</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Зарегистрированное заявление и приложенный к нему пакет документов направляется на рассмотрение в отдел муниципального жилищного 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3.2.4. Требования к порядку выполнения административной процедуры в случае направления заявителем заявления посредством почтового отправления.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Ответственный за прием и выдачу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и приложенных к нему документах вносятся в регистрационный журнал.</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Зарегистрированное заявление и приложенный к нему пакет документов направляется на рассмотрение в отдел муниципального жилищного 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3.2.5. Срок выполнения административной процедуры – один рабочий день с момента поступления (приема или получения) заявления и прилагаемых к нему документов в комитет.</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3.2.6. </w:t>
            </w:r>
            <w:r w:rsidRPr="000B0371">
              <w:rPr>
                <w:rFonts w:ascii="Times New Roman" w:eastAsia="Times New Roman" w:hAnsi="Times New Roman" w:cs="Times New Roman"/>
                <w:bCs/>
                <w:sz w:val="28"/>
                <w:szCs w:val="28"/>
                <w:lang w:eastAsia="ru-RU"/>
              </w:rPr>
              <w:t xml:space="preserve">Результатом административной процедуры является регистрация заявления, </w:t>
            </w:r>
            <w:r w:rsidRPr="000B0371">
              <w:rPr>
                <w:rFonts w:ascii="Times New Roman" w:eastAsia="Times New Roman" w:hAnsi="Times New Roman" w:cs="Times New Roman"/>
                <w:sz w:val="28"/>
                <w:szCs w:val="28"/>
                <w:lang w:eastAsia="ru-RU"/>
              </w:rPr>
              <w:t>передача заявления на рассмотрение н</w:t>
            </w:r>
            <w:r w:rsidRPr="000B0371">
              <w:rPr>
                <w:rFonts w:ascii="Times New Roman" w:eastAsia="Times New Roman" w:hAnsi="Times New Roman" w:cs="Times New Roman"/>
                <w:sz w:val="28"/>
                <w:szCs w:val="28"/>
                <w:lang w:eastAsia="ar-SA"/>
              </w:rPr>
              <w:t>ачальнику отдела муниципального жилищного фонда комитета.</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3.3. Направление запросов в рамках межведомственного информационного взаимодействия.</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 xml:space="preserve">3.3.1. Основанием для начала административной процедуры является </w:t>
            </w:r>
            <w:r w:rsidRPr="000B0371">
              <w:rPr>
                <w:rFonts w:ascii="Times New Roman" w:eastAsia="Times New Roman" w:hAnsi="Times New Roman" w:cs="Times New Roman"/>
                <w:bCs/>
                <w:sz w:val="28"/>
                <w:szCs w:val="28"/>
                <w:lang w:eastAsia="ru-RU"/>
              </w:rPr>
              <w:t xml:space="preserve">регистрация заявления, </w:t>
            </w:r>
            <w:r w:rsidRPr="000B0371">
              <w:rPr>
                <w:rFonts w:ascii="Times New Roman" w:eastAsia="Times New Roman" w:hAnsi="Times New Roman" w:cs="Times New Roman"/>
                <w:sz w:val="28"/>
                <w:szCs w:val="28"/>
                <w:lang w:eastAsia="ru-RU"/>
              </w:rPr>
              <w:t>передача заявления на рассмотрение н</w:t>
            </w:r>
            <w:r w:rsidRPr="000B0371">
              <w:rPr>
                <w:rFonts w:ascii="Times New Roman" w:eastAsia="Times New Roman" w:hAnsi="Times New Roman" w:cs="Times New Roman"/>
                <w:sz w:val="28"/>
                <w:szCs w:val="28"/>
                <w:lang w:eastAsia="ar-SA"/>
              </w:rPr>
              <w:t>ачальнику отдела муниципального жилищного фонда комитета</w:t>
            </w:r>
            <w:r w:rsidRPr="000B0371">
              <w:rPr>
                <w:rFonts w:ascii="Times New Roman" w:eastAsia="Times New Roman" w:hAnsi="Times New Roman" w:cs="Times New Roman"/>
                <w:sz w:val="28"/>
                <w:szCs w:val="28"/>
                <w:lang w:eastAsia="ru-RU"/>
              </w:rPr>
              <w:t>.</w:t>
            </w:r>
          </w:p>
          <w:p w:rsidR="000B0371" w:rsidRPr="000B0371" w:rsidRDefault="000B0371" w:rsidP="000B0371">
            <w:pPr>
              <w:suppressAutoHyphens/>
              <w:spacing w:after="0" w:line="240" w:lineRule="auto"/>
              <w:ind w:firstLine="709"/>
              <w:jc w:val="both"/>
              <w:rPr>
                <w:rFonts w:ascii="Times New Roman" w:eastAsia="Times New Roman" w:hAnsi="Times New Roman" w:cs="Times New Roman"/>
                <w:sz w:val="28"/>
                <w:szCs w:val="28"/>
                <w:lang w:eastAsia="ar-SA"/>
              </w:rPr>
            </w:pPr>
            <w:r w:rsidRPr="000B0371">
              <w:rPr>
                <w:rFonts w:ascii="Times New Roman" w:eastAsia="Times New Roman" w:hAnsi="Times New Roman" w:cs="Times New Roman"/>
                <w:sz w:val="28"/>
                <w:szCs w:val="28"/>
                <w:lang w:eastAsia="ar-SA"/>
              </w:rPr>
              <w:t xml:space="preserve">3.3.2. Начальник отдела муниципального жилищного фонда комитета в течение одного дня со дня получения заявления </w:t>
            </w:r>
            <w:r w:rsidRPr="000B0371">
              <w:rPr>
                <w:rFonts w:ascii="Times New Roman" w:eastAsia="Times New Roman" w:hAnsi="Times New Roman" w:cs="Times New Roman"/>
                <w:sz w:val="28"/>
                <w:szCs w:val="28"/>
                <w:lang w:eastAsia="ru-RU"/>
              </w:rPr>
              <w:t>и приложенных к нему документов</w:t>
            </w:r>
            <w:r w:rsidRPr="000B0371">
              <w:rPr>
                <w:rFonts w:ascii="Times New Roman" w:eastAsia="Times New Roman" w:hAnsi="Times New Roman" w:cs="Times New Roman"/>
                <w:sz w:val="28"/>
                <w:szCs w:val="28"/>
                <w:lang w:eastAsia="ar-SA"/>
              </w:rPr>
              <w:t xml:space="preserve"> передает его с резолюцией специалисту отдела муниципального жилищного фонда комитета (далее – специалист) для организации дальнейшего исполнения.</w:t>
            </w:r>
          </w:p>
          <w:p w:rsidR="000B0371" w:rsidRPr="000B0371" w:rsidRDefault="000B0371" w:rsidP="000B0371">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Специалист в течение одного дня со дня получения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6.6 подраздела 6 раздела II Регламента</w:t>
            </w:r>
            <w:r w:rsidRPr="000B0371">
              <w:rPr>
                <w:rFonts w:ascii="Times New Roman" w:eastAsia="Times New Roman" w:hAnsi="Times New Roman" w:cs="Times New Roman"/>
                <w:i/>
                <w:sz w:val="28"/>
                <w:szCs w:val="28"/>
                <w:lang w:eastAsia="ru-RU"/>
              </w:rPr>
              <w:t>.</w:t>
            </w:r>
          </w:p>
          <w:p w:rsidR="000B0371" w:rsidRPr="000B0371" w:rsidRDefault="000B0371" w:rsidP="000B0371">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Если заявителем не предоставлены (предоставлены не в полном объеме) по собственной инициативе документы, предусмотренные пунктом 6.6 подраздела 6 раздела II Регламента, специалист готовит и направляет запросы в рамках межведомственного информационного взаимодействия:</w:t>
            </w:r>
          </w:p>
          <w:p w:rsidR="000B0371" w:rsidRPr="000B0371" w:rsidRDefault="000B0371" w:rsidP="000B0371">
            <w:pPr>
              <w:autoSpaceDE w:val="0"/>
              <w:autoSpaceDN w:val="0"/>
              <w:adjustRightInd w:val="0"/>
              <w:spacing w:after="0" w:line="240" w:lineRule="auto"/>
              <w:ind w:firstLine="764"/>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выписка из Единого государственного реестра недвижимости о правах заявителя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 – в Управление Федеральной службы государственной регистрации, кадастра и картографии по Алтайскому краю;</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справка о наличии (отсутствии) домовладения на каждого члена семьи заявителя, рожденного до 01.11.1998 – в</w:t>
            </w:r>
            <w:r w:rsidRPr="000B0371">
              <w:rPr>
                <w:rFonts w:ascii="Calibri" w:eastAsia="Calibri" w:hAnsi="Calibri" w:cs="Arial"/>
                <w:sz w:val="28"/>
                <w:szCs w:val="28"/>
              </w:rPr>
              <w:t xml:space="preserve"> </w:t>
            </w:r>
            <w:r w:rsidRPr="000B0371">
              <w:rPr>
                <w:rFonts w:ascii="Times New Roman" w:eastAsia="Calibri" w:hAnsi="Times New Roman" w:cs="Times New Roman"/>
                <w:sz w:val="28"/>
                <w:szCs w:val="28"/>
              </w:rPr>
              <w:t>КГБУ «Алтайский центр недвижимости и государственной кадастровой оценки»;</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 сведения о государственной регистрации актов гражданского состояния (за исключением свидетельства об усыновлении), выданные </w:t>
            </w:r>
            <w:r w:rsidRPr="000B0371">
              <w:rPr>
                <w:rFonts w:ascii="Times New Roman" w:eastAsia="Calibri" w:hAnsi="Times New Roman" w:cs="Times New Roman"/>
                <w:sz w:val="28"/>
                <w:szCs w:val="28"/>
              </w:rPr>
              <w:lastRenderedPageBreak/>
              <w:t>компетентными органами Российской Федерации на ее территории - в 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p w:rsidR="000B0371" w:rsidRPr="000B0371" w:rsidRDefault="000B0371" w:rsidP="000B0371">
            <w:pPr>
              <w:autoSpaceDE w:val="0"/>
              <w:autoSpaceDN w:val="0"/>
              <w:adjustRightInd w:val="0"/>
              <w:spacing w:after="0" w:line="240" w:lineRule="auto"/>
              <w:ind w:firstLine="753"/>
              <w:jc w:val="both"/>
              <w:rPr>
                <w:rFonts w:ascii="Times New Roman" w:eastAsia="Calibri" w:hAnsi="Times New Roman" w:cs="Times New Roman"/>
                <w:sz w:val="28"/>
                <w:szCs w:val="28"/>
              </w:rPr>
            </w:pPr>
            <w:r w:rsidRPr="000B0371">
              <w:rPr>
                <w:rFonts w:ascii="Times New Roman" w:eastAsia="Calibri" w:hAnsi="Times New Roman" w:cs="Times New Roman"/>
                <w:sz w:val="28"/>
                <w:szCs w:val="28"/>
                <w:lang w:eastAsia="ru-RU"/>
              </w:rPr>
              <w:t xml:space="preserve">- сведения об отсутствии на территории города Барнаула жилых помещений специализированного жилищного фонда федерального органа исполнительной власти в сфере внутренних дел – в </w:t>
            </w:r>
            <w:r w:rsidRPr="000B0371">
              <w:rPr>
                <w:rFonts w:ascii="Times New Roman" w:eastAsia="Calibri" w:hAnsi="Times New Roman" w:cs="Times New Roman"/>
                <w:sz w:val="28"/>
                <w:szCs w:val="28"/>
              </w:rPr>
              <w:t>Главное Управление МВД России по Алтайскому краю.</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Сведения запрашиваются с целью предоставления муниципальной услуги «</w:t>
            </w:r>
            <w:r w:rsidRPr="000B0371">
              <w:rPr>
                <w:rFonts w:ascii="Times New Roman" w:eastAsia="Calibri" w:hAnsi="Times New Roman" w:cs="Times New Roman"/>
                <w:sz w:val="28"/>
                <w:szCs w:val="28"/>
              </w:rPr>
              <w:t>Предоставление муниципального служебного жилого помещения</w:t>
            </w:r>
            <w:r w:rsidRPr="000B0371">
              <w:rPr>
                <w:rFonts w:ascii="Times New Roman" w:eastAsia="Times New Roman" w:hAnsi="Times New Roman" w:cs="Times New Roman"/>
                <w:sz w:val="28"/>
                <w:szCs w:val="28"/>
                <w:lang w:eastAsia="ru-RU"/>
              </w:rPr>
              <w:t>».</w:t>
            </w:r>
          </w:p>
          <w:p w:rsidR="000B0371" w:rsidRPr="000B0371" w:rsidRDefault="000B0371" w:rsidP="000B0371">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0B0371" w:rsidRPr="000B0371" w:rsidRDefault="000B0371" w:rsidP="000B0371">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r w:rsidRPr="000B0371">
              <w:rPr>
                <w:rFonts w:ascii="Times New Roman" w:eastAsia="Times New Roman" w:hAnsi="Times New Roman" w:cs="Times New Roman"/>
                <w:sz w:val="28"/>
                <w:szCs w:val="28"/>
                <w:lang w:eastAsia="x-none"/>
              </w:rPr>
              <w:t>.</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3.3.5. Срок выполнения административной процедуры 9 дней со дня </w:t>
            </w:r>
            <w:r w:rsidRPr="000B0371">
              <w:rPr>
                <w:rFonts w:ascii="Times New Roman" w:eastAsia="Times New Roman" w:hAnsi="Times New Roman" w:cs="Times New Roman"/>
                <w:bCs/>
                <w:sz w:val="28"/>
                <w:szCs w:val="28"/>
                <w:lang w:eastAsia="ru-RU"/>
              </w:rPr>
              <w:t xml:space="preserve">регистрации заявления, </w:t>
            </w:r>
            <w:r w:rsidRPr="000B0371">
              <w:rPr>
                <w:rFonts w:ascii="Times New Roman" w:eastAsia="Times New Roman" w:hAnsi="Times New Roman" w:cs="Times New Roman"/>
                <w:sz w:val="28"/>
                <w:szCs w:val="28"/>
                <w:lang w:eastAsia="ru-RU"/>
              </w:rPr>
              <w:t>передачи заявления на рассмотрение н</w:t>
            </w:r>
            <w:r w:rsidRPr="000B0371">
              <w:rPr>
                <w:rFonts w:ascii="Times New Roman" w:eastAsia="Times New Roman" w:hAnsi="Times New Roman" w:cs="Times New Roman"/>
                <w:sz w:val="28"/>
                <w:szCs w:val="28"/>
                <w:lang w:eastAsia="ar-SA"/>
              </w:rPr>
              <w:t>ачальнику отдела муниципального жилищного фонда комитета</w:t>
            </w:r>
            <w:r w:rsidRPr="000B0371">
              <w:rPr>
                <w:rFonts w:ascii="Times New Roman" w:eastAsia="Times New Roman" w:hAnsi="Times New Roman" w:cs="Times New Roman"/>
                <w:sz w:val="28"/>
                <w:szCs w:val="28"/>
                <w:lang w:eastAsia="ru-RU"/>
              </w:rPr>
              <w:t>.</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3.4. Рассмотрение заявления и предоставленных заявителем документов, принятие решения о предоставлении (отказе в предоставлении) муниципального служебного жилого помещения. </w:t>
            </w:r>
          </w:p>
          <w:p w:rsidR="000B0371" w:rsidRPr="000B0371" w:rsidRDefault="000B0371" w:rsidP="000B0371">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0B0371">
              <w:rPr>
                <w:rFonts w:ascii="Times New Roman" w:eastAsia="Calibri" w:hAnsi="Times New Roman" w:cs="Times New Roman"/>
                <w:sz w:val="28"/>
                <w:szCs w:val="28"/>
              </w:rPr>
              <w:lastRenderedPageBreak/>
              <w:t>3.4.1. </w:t>
            </w:r>
            <w:r w:rsidRPr="000B0371">
              <w:rPr>
                <w:rFonts w:ascii="Times New Roman" w:eastAsia="Times New Roman" w:hAnsi="Times New Roman" w:cs="Times New Roman"/>
                <w:sz w:val="28"/>
                <w:szCs w:val="28"/>
                <w:lang w:eastAsia="ru-RU"/>
              </w:rPr>
              <w:t>Основанием для начала проведения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В течение одного дня со дня поступления      </w:t>
            </w:r>
            <w:proofErr w:type="gramStart"/>
            <w:r w:rsidRPr="000B0371">
              <w:rPr>
                <w:rFonts w:ascii="Times New Roman" w:eastAsia="Times New Roman" w:hAnsi="Times New Roman" w:cs="Times New Roman"/>
                <w:sz w:val="28"/>
                <w:szCs w:val="28"/>
                <w:lang w:eastAsia="ru-RU"/>
              </w:rPr>
              <w:t xml:space="preserve">   (</w:t>
            </w:r>
            <w:proofErr w:type="gramEnd"/>
            <w:r w:rsidRPr="000B0371">
              <w:rPr>
                <w:rFonts w:ascii="Times New Roman" w:eastAsia="Times New Roman" w:hAnsi="Times New Roman" w:cs="Times New Roman"/>
                <w:sz w:val="28"/>
                <w:szCs w:val="28"/>
                <w:lang w:eastAsia="ru-RU"/>
              </w:rPr>
              <w:t>в день поступления для военнослужащих) ответов на межведомственные запросы специалист анализирует наличие (отсутствие) оснований для принятия постановления администрации города о распределении комитету муниципального служебного жилого помещения и приказа комитета о предоставлении распределенного муниципального служебного жилого помещения (далее - приказ).</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3.4.2. При наличии обстоятельств, являющихся основанием для отказа в предоставлении муниципального служебного жилого помещения, предусмотренных подразделом 8 раздела II Регламента, специалист в течение трех дней (в течение одного дня для военнослужащих) с момента получения ответов на межведомственные запросы готовит уведомление об отказе в предоставлении муниципального служебного жилого помещения и направляет его на согласование начальнику отдела муниципального жилищного фонда комитета.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Начальник отдела муниципального жилищного фонда комитета,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(в день получения для военнослужащих) им уведомления визирует его и </w:t>
            </w:r>
            <w:r w:rsidRPr="000B0371">
              <w:rPr>
                <w:rFonts w:ascii="Times New Roman" w:eastAsia="Times New Roman" w:hAnsi="Times New Roman" w:cs="Calibri"/>
                <w:sz w:val="28"/>
                <w:szCs w:val="28"/>
                <w:lang w:eastAsia="ru-RU"/>
              </w:rPr>
              <w:t>направляет на согласование начальнику юридического отдела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Начальник юридического отдела комитета,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(в день получения для военнослужащих) им уведомления визирует его и </w:t>
            </w:r>
            <w:r w:rsidRPr="000B0371">
              <w:rPr>
                <w:rFonts w:ascii="Times New Roman" w:eastAsia="Times New Roman" w:hAnsi="Times New Roman" w:cs="Calibri"/>
                <w:sz w:val="28"/>
                <w:szCs w:val="28"/>
                <w:lang w:eastAsia="ru-RU"/>
              </w:rPr>
              <w:t xml:space="preserve">направляет на согласование </w:t>
            </w:r>
            <w:r w:rsidRPr="000B0371">
              <w:rPr>
                <w:rFonts w:ascii="Times New Roman" w:eastAsia="Times New Roman" w:hAnsi="Times New Roman" w:cs="Times New Roman"/>
                <w:sz w:val="28"/>
                <w:szCs w:val="28"/>
                <w:lang w:eastAsia="ru-RU"/>
              </w:rPr>
              <w:t xml:space="preserve">заместителю председателя комитета по </w:t>
            </w:r>
            <w:r w:rsidRPr="000B0371">
              <w:rPr>
                <w:rFonts w:ascii="Times New Roman" w:eastAsia="Times New Roman" w:hAnsi="Times New Roman" w:cs="Times New Roman"/>
                <w:sz w:val="28"/>
                <w:szCs w:val="28"/>
                <w:lang w:eastAsia="ru-RU"/>
              </w:rPr>
              <w:lastRenderedPageBreak/>
              <w:t>жилищным вопросам.</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Заместитель председателя комитета по жилищным вопросам,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им уведомления визирует его и передает на подпись председателю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Председатель комитета в течение двух дней (в течение одного дня для военнослужащих) с момента получения уведомления об отказе в предоставлении муниципального служебного жилого помещения подписывает его, после чего уведомление передается в отдел муниципального жилищного 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3.4.3. При отсутствии обстоятельств, являющихся основанием для отказа в предоставлении служебного жилого помещения, предусмотренных подразделом 8 раздела II Регламента, специалист в течение трех дней (в течение одного дня для военнослужащих) с момента получения ответов на межведомственные запросы готовит проект постановления администрации города о распределении комитету муниципального служебного жилого помещения и передает его на согласование начальнику отдела муниципального жилищного 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Начальник отдела муниципального жилищного фонда комитета в течение одного дня с момента получения (в день получения для военнослужащих) от специалиста проекта постановления администрации города о распределении комитету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анализирует обоснованность и законность проекта постановления администрации города о распределении комитету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визирует проект постановления администрации города о распределении комитету муниципального служебного жилого помещения и направляет его для рассмотрения и согласования начальнику юридического отдела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Начальник юридического отдела комитета в </w:t>
            </w:r>
            <w:r w:rsidRPr="000B0371">
              <w:rPr>
                <w:rFonts w:ascii="Times New Roman" w:eastAsia="Times New Roman" w:hAnsi="Times New Roman" w:cs="Times New Roman"/>
                <w:sz w:val="28"/>
                <w:szCs w:val="28"/>
                <w:lang w:eastAsia="ru-RU"/>
              </w:rPr>
              <w:lastRenderedPageBreak/>
              <w:t>течение одного дня (в день поступления для военнослужащих) рассматривает и визирует проект постановления администрации города о распределении комитету муниципального служебного жилого помещения и направляет его для рассмотрения и согласования заместителю председателя комитета по жилищным вопросам.</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Заместитель председателя комитета по жилищным вопросам в течение одного дня рассматривает и визирует проект постановления администрации города о распределении комитету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Председатель комитета в течение трех дней (в течение одного дня для военнослужащих) рассматривает и визирует проект постановления администрации города о распределении комитету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Проект постановления администрации города </w:t>
            </w:r>
            <w:r w:rsidRPr="000B0371">
              <w:rPr>
                <w:rFonts w:ascii="Times New Roman" w:eastAsia="Times New Roman" w:hAnsi="Times New Roman" w:cs="Times New Roman"/>
                <w:sz w:val="28"/>
                <w:szCs w:val="28"/>
                <w:lang w:eastAsia="ru-RU"/>
              </w:rPr>
              <w:br/>
              <w:t>о распределении комитету муниципального служебного жилого помещения передается в администрацию города для визирования в установленном порядке и подписания заместителем главы администрации города по городскому хозяйству.</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Постановление администрации города </w:t>
            </w:r>
            <w:r w:rsidRPr="000B0371">
              <w:rPr>
                <w:rFonts w:ascii="Times New Roman" w:eastAsia="Times New Roman" w:hAnsi="Times New Roman" w:cs="Times New Roman"/>
                <w:sz w:val="28"/>
                <w:szCs w:val="28"/>
                <w:lang w:eastAsia="ru-RU"/>
              </w:rPr>
              <w:br/>
              <w:t>о распределении комитету муниципального служебного жилого помещения подписывается заместителем главы администрации города по городскому хозяйству в течение семи дней (в течение двух дней для военнослужащих) с момента поступления его в администрацию города.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3.4.5. После подписания заместителем главы администрации города по городскому хозяйству постановления о распределении комитету муниципального служебного жилого помещения специалист в течение одного дня с момента поступления в отдел муниципального жилищного фонда комитета постановления администрации города готовит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муниципального </w:t>
            </w:r>
            <w:r w:rsidRPr="000B0371">
              <w:rPr>
                <w:rFonts w:ascii="Times New Roman" w:eastAsia="Times New Roman" w:hAnsi="Times New Roman" w:cs="Times New Roman"/>
                <w:sz w:val="28"/>
                <w:szCs w:val="28"/>
                <w:lang w:eastAsia="ru-RU"/>
              </w:rPr>
              <w:lastRenderedPageBreak/>
              <w:t>служебного жилого помещения и в этот же день направляет их на согласование начальнику отдела муниципального жилищного 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Начальник отдела муниципального жилищного фонда комитета в течение одного дня</w:t>
            </w:r>
            <w:proofErr w:type="gramStart"/>
            <w:r w:rsidRPr="000B0371">
              <w:rPr>
                <w:rFonts w:ascii="Times New Roman" w:eastAsia="Times New Roman" w:hAnsi="Times New Roman" w:cs="Times New Roman"/>
                <w:sz w:val="28"/>
                <w:szCs w:val="28"/>
                <w:lang w:eastAsia="ru-RU"/>
              </w:rPr>
              <w:t xml:space="preserve">   (</w:t>
            </w:r>
            <w:proofErr w:type="gramEnd"/>
            <w:r w:rsidRPr="000B0371">
              <w:rPr>
                <w:rFonts w:ascii="Times New Roman" w:eastAsia="Times New Roman" w:hAnsi="Times New Roman" w:cs="Times New Roman"/>
                <w:sz w:val="28"/>
                <w:szCs w:val="28"/>
                <w:lang w:eastAsia="ru-RU"/>
              </w:rPr>
              <w:t>в день поступления для военнослужащих) визирует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их на согласование начальнику юридического отдела комитета.</w:t>
            </w:r>
          </w:p>
          <w:p w:rsidR="000B0371" w:rsidRPr="000B0371" w:rsidRDefault="000B0371" w:rsidP="000B03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Начальник юридического отдела комитета в течение одного рабочего дня с момента поступления </w:t>
            </w:r>
            <w:r w:rsidRPr="000B0371">
              <w:rPr>
                <w:rFonts w:ascii="Times New Roman" w:eastAsia="Calibri" w:hAnsi="Times New Roman" w:cs="Times New Roman"/>
                <w:sz w:val="28"/>
                <w:szCs w:val="28"/>
              </w:rPr>
              <w:t xml:space="preserve">(в день поступления для военнослужащих) </w:t>
            </w:r>
            <w:r w:rsidRPr="000B0371">
              <w:rPr>
                <w:rFonts w:ascii="Times New Roman" w:eastAsia="Times New Roman" w:hAnsi="Times New Roman" w:cs="Times New Roman"/>
                <w:sz w:val="28"/>
                <w:szCs w:val="28"/>
                <w:lang w:eastAsia="ru-RU"/>
              </w:rPr>
              <w:t xml:space="preserve">согласовывает </w:t>
            </w:r>
            <w:r w:rsidRPr="000B0371">
              <w:rPr>
                <w:rFonts w:ascii="Times New Roman" w:eastAsia="Calibri" w:hAnsi="Times New Roman" w:cs="Times New Roman"/>
                <w:sz w:val="28"/>
                <w:szCs w:val="28"/>
              </w:rPr>
              <w:t>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w:t>
            </w:r>
            <w:r w:rsidRPr="000B0371">
              <w:rPr>
                <w:rFonts w:ascii="Times New Roman" w:eastAsia="Times New Roman" w:hAnsi="Times New Roman" w:cs="Times New Roman"/>
                <w:sz w:val="28"/>
                <w:szCs w:val="28"/>
                <w:lang w:eastAsia="ru-RU"/>
              </w:rPr>
              <w:t xml:space="preserve"> и направляет его на согласование заместителю председателя комитета по жилищным вопросам.</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Заместитель председателя комитета по жилищным вопросам в течение одного дня согласовывает проект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и направляет их на подписание председателю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Председатель комитета в течение одного дня с момента получения проекта приказа о предоставлении муниципального служебного жилого помещения, договора найма служебного жилого помещения и уведомления о предоставлении служебного жилого помещения подписывает приказ, договор найма служебного жилого помещения и уведомление о предоставлении служебного жилого помещения, после чего приказ, договор найма служебного жилого помещения и уведомление о предоставлении служебного жилого помещения передаются в отдел муниципального жилищного </w:t>
            </w:r>
            <w:r w:rsidRPr="000B0371">
              <w:rPr>
                <w:rFonts w:ascii="Times New Roman" w:eastAsia="Times New Roman" w:hAnsi="Times New Roman" w:cs="Times New Roman"/>
                <w:sz w:val="28"/>
                <w:szCs w:val="28"/>
                <w:lang w:eastAsia="ru-RU"/>
              </w:rPr>
              <w:lastRenderedPageBreak/>
              <w:t>фонда комитета.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0B0371">
              <w:rPr>
                <w:rFonts w:ascii="Times New Roman" w:eastAsia="Times New Roman" w:hAnsi="Times New Roman" w:cs="Times New Roman"/>
                <w:sz w:val="28"/>
                <w:szCs w:val="28"/>
                <w:lang w:eastAsia="ru-RU"/>
              </w:rPr>
              <w:t xml:space="preserve">3.4.6. Срок административной процедуры – 20 дней (5 дней для военнослужащих) с момента </w:t>
            </w:r>
            <w:r w:rsidRPr="000B0371">
              <w:rPr>
                <w:rFonts w:ascii="Times New Roman" w:eastAsia="Times New Roman" w:hAnsi="Times New Roman" w:cs="Calibri"/>
                <w:sz w:val="28"/>
                <w:szCs w:val="28"/>
                <w:lang w:eastAsia="ru-RU"/>
              </w:rPr>
              <w:t>получения специалистом документов, поступивших в рамках межведомственного информационного взаимодействия.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3.4.7. Результатом административной процедуры является подписание председателем комитета приказа, договора найма служебного жилого помещения,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 Направление (выдача)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3.5.1. Основанием для начала проведения административной процедуры является подписание председателем комитета приказа, договора найма служебного жилого помещения,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3.5.2. Направление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 осуществляет ответственный за прием и выдачу документов специалист в течение трех дней (в течение одного дня для военнослужащих) с момента принятия решения о предоставлении (отказе в предоставлении)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3.5.3. При обращении заявителя посредством городского портала результат предоставления муниципальной услуги (уведомление о предоставлении муниципального служебного жилого помещения либо уведомление об отказе в предоставлении муниципального служебного жилого помещения) независимо от выбранного заявителем </w:t>
            </w:r>
            <w:r w:rsidRPr="000B0371">
              <w:rPr>
                <w:rFonts w:ascii="Times New Roman" w:eastAsia="Times New Roman" w:hAnsi="Times New Roman" w:cs="Times New Roman"/>
                <w:sz w:val="28"/>
                <w:szCs w:val="28"/>
                <w:lang w:eastAsia="ru-RU"/>
              </w:rPr>
              <w:lastRenderedPageBreak/>
              <w:t>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3.5.4. В случае обращения заявителя посредством личного приема, направления заявления по почте, по электронной почте, ответственный за прием и выдачу документов специалист уведомляет заявителя о принятом решении по контактному телефону, указанному в заявлении, направляет уведомление о предоставлении муниципального служебного жилого помещения, уведомление об отказе в предоставлении муниципального служебного жилого помещения по электронной почте или посредством почтового отправления.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3.5.5. Выдача результата предоставления муниципальной услуги осуществляется по личному обращению заявителя со всеми подлинниками документов, необходимых для предоставления муниципальной услуги, для сверки с представленными отсканированными копиями.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3.5.6. Результатом административной процедуры является направление заявителю уведомления о предоставлении муниципального служебного жилого помещения, либо уведомления об отказе в предоставлении муниципального служебного жилого помещения, либо вручение уведомления при личном обращении заявителя в комитет.</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3.5.7. Срок выполнения административной процедуры три дня с момента принятия решения (в течение одного дня для военнослужащих) о предоставлении (отказе в предоставлении)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3.6. Заключение договора найма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3.6.1. Основанием для начала проведения административной процедуры является подписание </w:t>
            </w:r>
            <w:r w:rsidRPr="000B0371">
              <w:rPr>
                <w:rFonts w:ascii="Times New Roman" w:eastAsia="Times New Roman" w:hAnsi="Times New Roman" w:cs="Times New Roman"/>
                <w:sz w:val="28"/>
                <w:szCs w:val="28"/>
                <w:lang w:eastAsia="ru-RU"/>
              </w:rPr>
              <w:lastRenderedPageBreak/>
              <w:t>председателем комитета приказа, договора найма служебного жилого помещения, уведомления о предоставлении муниципального служебного жилого помещения.</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Ответственный за прием и выдачу документов специалист уведомляет заявителя по контактному телефону, указанному в заявлении, о необходимости явиться для заключения договора найма служебного жилого помещения, подписания такого договора, предоставления оригиналов документов, удостоверяющих личность заявителя и членов его семьи.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Подписание заявителем договора найма служебного жилого помещения осуществляется в течение 10 дней с момента принятия решения о предоставлении жилого помещения, для военнослужащих в течение 15 дней с момента предоставления документов, указанных в пункте 6.1 подраздела 6 раздела </w:t>
            </w:r>
            <w:r w:rsidRPr="000B0371">
              <w:rPr>
                <w:rFonts w:ascii="Times New Roman" w:eastAsia="Times New Roman" w:hAnsi="Times New Roman" w:cs="Times New Roman"/>
                <w:sz w:val="28"/>
                <w:szCs w:val="28"/>
                <w:lang w:val="en-US" w:eastAsia="ru-RU"/>
              </w:rPr>
              <w:t>II</w:t>
            </w:r>
            <w:r w:rsidRPr="000B0371">
              <w:rPr>
                <w:rFonts w:ascii="Times New Roman" w:eastAsia="Times New Roman" w:hAnsi="Times New Roman" w:cs="Times New Roman"/>
                <w:sz w:val="28"/>
                <w:szCs w:val="28"/>
                <w:lang w:eastAsia="ru-RU"/>
              </w:rPr>
              <w:t xml:space="preserve"> Регламента.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Передачу договора найма служебного жилого помещения лично заявителю осуществляет специалист в день его подписания заявителем.</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3.6.2. Срок административной процедуры – 10 дней с момента принятия решения о предоставлении жилого помещения, для военнослужащих в течение 15 дней с момента предоставления документов, указанных в пункте 6.1 подраздела 6 раздела </w:t>
            </w:r>
            <w:r w:rsidRPr="000B0371">
              <w:rPr>
                <w:rFonts w:ascii="Times New Roman" w:eastAsia="Times New Roman" w:hAnsi="Times New Roman" w:cs="Times New Roman"/>
                <w:sz w:val="28"/>
                <w:szCs w:val="28"/>
                <w:lang w:val="en-US" w:eastAsia="ru-RU"/>
              </w:rPr>
              <w:t>II</w:t>
            </w:r>
            <w:r w:rsidRPr="000B0371">
              <w:rPr>
                <w:rFonts w:ascii="Times New Roman" w:eastAsia="Times New Roman" w:hAnsi="Times New Roman" w:cs="Times New Roman"/>
                <w:sz w:val="28"/>
                <w:szCs w:val="28"/>
                <w:lang w:eastAsia="ru-RU"/>
              </w:rPr>
              <w:t xml:space="preserve"> Регламента.</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3.6.3. Результатом административной процедуры является заключение заявителем договора найма служебного жилого помещения.</w:t>
            </w:r>
          </w:p>
        </w:tc>
      </w:tr>
      <w:tr w:rsidR="000B0371" w:rsidRPr="000B0371" w:rsidTr="0019487B">
        <w:trPr>
          <w:trHeight w:val="360"/>
          <w:jc w:val="center"/>
        </w:trPr>
        <w:tc>
          <w:tcPr>
            <w:tcW w:w="9425" w:type="dxa"/>
            <w:gridSpan w:val="2"/>
            <w:shd w:val="clear" w:color="auto" w:fill="auto"/>
          </w:tcPr>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IV. Формы контроля за исполнением административного регламента</w:t>
            </w:r>
          </w:p>
        </w:tc>
      </w:tr>
      <w:tr w:rsidR="000B0371" w:rsidRPr="000B0371" w:rsidTr="0019487B">
        <w:trPr>
          <w:trHeight w:val="1256"/>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w:t>
            </w:r>
            <w:r w:rsidRPr="000B0371">
              <w:rPr>
                <w:rFonts w:ascii="Times New Roman" w:eastAsia="Calibri"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1.1. 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1.2. Текущий контроль осуществляется путем проведения должностным лицом, ответственным за организацию предоставления муниципальной </w:t>
            </w:r>
            <w:r w:rsidRPr="000B0371">
              <w:rPr>
                <w:rFonts w:ascii="Times New Roman" w:eastAsia="Calibri" w:hAnsi="Times New Roman" w:cs="Times New Roman"/>
                <w:sz w:val="28"/>
                <w:szCs w:val="28"/>
              </w:rPr>
              <w:lastRenderedPageBreak/>
              <w:t>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1.3. Проверки могут быть плановыми (осуществляться на основании ежегодных планов) и внеплановыми. </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0B0371" w:rsidRPr="000B0371" w:rsidTr="0019487B">
        <w:trPr>
          <w:trHeight w:val="144"/>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правовым актом комитета.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0B0371" w:rsidRPr="000B0371" w:rsidTr="0019487B">
        <w:trPr>
          <w:trHeight w:val="1935"/>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0B0371">
              <w:rPr>
                <w:rFonts w:ascii="Times New Roman" w:eastAsia="Calibri" w:hAnsi="Times New Roman" w:cs="Times New Roman"/>
                <w:sz w:val="28"/>
                <w:szCs w:val="28"/>
              </w:rPr>
              <w:lastRenderedPageBreak/>
              <w:t>муниципальной услуги</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0B0371" w:rsidRPr="000B0371" w:rsidTr="0019487B">
        <w:trPr>
          <w:trHeight w:val="1380"/>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 Положения, характеризую</w:t>
            </w:r>
            <w:r w:rsidRPr="000B0371">
              <w:rPr>
                <w:rFonts w:ascii="Times New Roman" w:eastAsia="Calibri" w:hAnsi="Times New Roman" w:cs="Times New Roman"/>
                <w:sz w:val="28"/>
                <w:szCs w:val="28"/>
              </w:rPr>
              <w:softHyphen/>
              <w:t>щие требования к порядку и формам контроля за предостав</w:t>
            </w:r>
            <w:r w:rsidRPr="000B0371">
              <w:rPr>
                <w:rFonts w:ascii="Times New Roman" w:eastAsia="Calibri" w:hAnsi="Times New Roman" w:cs="Times New Roman"/>
                <w:sz w:val="28"/>
                <w:szCs w:val="28"/>
              </w:rPr>
              <w:softHyphen/>
              <w:t>лением муниципальной услуги, в том числе со стороны граждан, их объединений и организаций</w:t>
            </w:r>
          </w:p>
        </w:tc>
        <w:tc>
          <w:tcPr>
            <w:tcW w:w="6596" w:type="dxa"/>
            <w:shd w:val="clear" w:color="auto" w:fill="auto"/>
          </w:tcPr>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0B0371" w:rsidRPr="000B0371" w:rsidRDefault="000B0371" w:rsidP="000B0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за ее предоставлением.</w:t>
            </w:r>
          </w:p>
        </w:tc>
      </w:tr>
      <w:tr w:rsidR="000B0371" w:rsidRPr="000B0371" w:rsidTr="0019487B">
        <w:trPr>
          <w:trHeight w:val="360"/>
          <w:jc w:val="center"/>
        </w:trPr>
        <w:tc>
          <w:tcPr>
            <w:tcW w:w="9425" w:type="dxa"/>
            <w:gridSpan w:val="2"/>
            <w:shd w:val="clear" w:color="auto" w:fill="auto"/>
          </w:tcPr>
          <w:p w:rsidR="000B0371" w:rsidRPr="000B0371" w:rsidRDefault="000B0371" w:rsidP="000B0371">
            <w:pPr>
              <w:autoSpaceDE w:val="0"/>
              <w:autoSpaceDN w:val="0"/>
              <w:adjustRightInd w:val="0"/>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5" w:history="1">
              <w:r w:rsidRPr="000B0371">
                <w:rPr>
                  <w:rFonts w:ascii="Times New Roman" w:eastAsia="Calibri" w:hAnsi="Times New Roman" w:cs="Times New Roman"/>
                  <w:sz w:val="28"/>
                  <w:szCs w:val="28"/>
                </w:rPr>
                <w:t>части 1.1 статьи 16</w:t>
              </w:r>
            </w:hyperlink>
            <w:r w:rsidRPr="000B0371">
              <w:rPr>
                <w:rFonts w:ascii="Times New Roman" w:eastAsia="Calibri"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0B0371" w:rsidRPr="000B0371" w:rsidTr="0019487B">
        <w:trPr>
          <w:trHeight w:val="448"/>
          <w:jc w:val="center"/>
        </w:trPr>
        <w:tc>
          <w:tcPr>
            <w:tcW w:w="2829" w:type="dxa"/>
            <w:shd w:val="clear" w:color="auto" w:fill="auto"/>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1. Способы информирования заявителей о порядке досудебного (внесудебного) обжалования </w:t>
            </w:r>
          </w:p>
        </w:tc>
        <w:tc>
          <w:tcPr>
            <w:tcW w:w="6596" w:type="dxa"/>
            <w:shd w:val="clear" w:color="auto" w:fill="auto"/>
          </w:tcPr>
          <w:p w:rsidR="000B0371" w:rsidRPr="000B0371" w:rsidRDefault="000B0371" w:rsidP="000B0371">
            <w:pPr>
              <w:spacing w:after="0" w:line="240" w:lineRule="auto"/>
              <w:ind w:firstLine="601"/>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0B0371" w:rsidRPr="000B0371" w:rsidRDefault="000B0371" w:rsidP="000B0371">
            <w:pPr>
              <w:spacing w:after="0" w:line="240" w:lineRule="auto"/>
              <w:ind w:firstLine="540"/>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0B0371" w:rsidRPr="000B0371" w:rsidTr="0019487B">
        <w:trPr>
          <w:trHeight w:val="2475"/>
          <w:jc w:val="center"/>
        </w:trPr>
        <w:tc>
          <w:tcPr>
            <w:tcW w:w="2829" w:type="dxa"/>
            <w:shd w:val="clear" w:color="auto" w:fill="auto"/>
          </w:tcPr>
          <w:p w:rsidR="000B0371" w:rsidRPr="000B0371" w:rsidRDefault="000B0371" w:rsidP="000B0371">
            <w:pPr>
              <w:spacing w:after="0" w:line="240" w:lineRule="auto"/>
              <w:jc w:val="both"/>
              <w:outlineLvl w:val="2"/>
              <w:rPr>
                <w:rFonts w:ascii="Times New Roman" w:eastAsia="Calibri" w:hAnsi="Times New Roman" w:cs="Times New Roman"/>
                <w:sz w:val="28"/>
                <w:szCs w:val="28"/>
              </w:rPr>
            </w:pPr>
            <w:r w:rsidRPr="000B0371">
              <w:rPr>
                <w:rFonts w:ascii="Times New Roman" w:eastAsia="Calibri" w:hAnsi="Times New Roman" w:cs="Times New Roman"/>
                <w:sz w:val="28"/>
                <w:szCs w:val="28"/>
              </w:rPr>
              <w:lastRenderedPageBreak/>
              <w:t>2. Формы и способы подачи заявителями жалобы</w:t>
            </w:r>
          </w:p>
        </w:tc>
        <w:tc>
          <w:tcPr>
            <w:tcW w:w="6596" w:type="dxa"/>
            <w:shd w:val="clear" w:color="auto" w:fill="auto"/>
          </w:tcPr>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2.2. Заявитель может обжаловать решения и (или) действия (бездействие):</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должностных лиц и муниципальных служащих комитета – председателю комитета;</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председателя комитета – в администрацию города Барнаула.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2.3. Контактные данные для подачи жалобы, а также сведения о времени и месте приема жалоб приведены в приложении 3 к Регламенту.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2.4. Заявитель может обратиться с жалобой, в том числе в следующих случаях: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2.4.1. Нарушение срока регистрации заявления;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2.4.2. Нарушение срока предоставления муниципальной услуги;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B0371">
              <w:rPr>
                <w:rFonts w:ascii="Times New Roman" w:eastAsia="Times New Roman" w:hAnsi="Times New Roman" w:cs="Times New Roman"/>
                <w:sz w:val="28"/>
                <w:szCs w:val="28"/>
                <w:lang w:eastAsia="ru-RU"/>
              </w:rPr>
              <w:lastRenderedPageBreak/>
              <w:t>нормативными правовыми актами Алтайского края, муниципальными правовыми актами;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2.4.8. Нарушение срока или порядка выдачи документов по результатам предоставления муниципальной услуги;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2.5. Заявитель в своей жалобе указывает: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w:t>
            </w:r>
            <w:r w:rsidRPr="000B0371">
              <w:rPr>
                <w:rFonts w:ascii="Times New Roman" w:eastAsia="Times New Roman" w:hAnsi="Times New Roman" w:cs="Times New Roman"/>
                <w:sz w:val="28"/>
                <w:szCs w:val="28"/>
                <w:lang w:eastAsia="ru-RU"/>
              </w:rPr>
              <w:lastRenderedPageBreak/>
              <w:t xml:space="preserve">почтовый адрес, по которым должен быть направлен ответ заявителю; </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2.5.3. Сведения об обжалуемых решениях и действиях (бездействии) комитета, должностного лица комитета либо специалиста комитета;</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0B0371" w:rsidRPr="000B0371" w:rsidRDefault="000B0371" w:rsidP="000B0371">
            <w:pPr>
              <w:tabs>
                <w:tab w:val="left" w:pos="4058"/>
              </w:tabs>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2.7. 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0B0371">
              <w:rPr>
                <w:rFonts w:ascii="Times New Roman" w:eastAsia="Times New Roman" w:hAnsi="Times New Roman" w:cs="Times New Roman"/>
                <w:sz w:val="28"/>
                <w:szCs w:val="28"/>
                <w:u w:val="single"/>
                <w:lang w:eastAsia="ru-RU"/>
              </w:rPr>
              <w:t>https://do.gosuslugi.ru/</w:t>
            </w:r>
            <w:r w:rsidRPr="000B0371">
              <w:rPr>
                <w:rFonts w:ascii="Times New Roman" w:eastAsia="Times New Roman" w:hAnsi="Times New Roman" w:cs="Times New Roman"/>
                <w:sz w:val="28"/>
                <w:szCs w:val="28"/>
                <w:lang w:eastAsia="ru-RU"/>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2.10. По результатам рассмотрения жалобы лицом, уполномоченным на рассмотрение жалобы, принимается одно из следующих решений:</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w:t>
            </w:r>
            <w:r w:rsidRPr="000B0371">
              <w:rPr>
                <w:rFonts w:ascii="Times New Roman" w:eastAsia="Times New Roman" w:hAnsi="Times New Roman" w:cs="Times New Roman"/>
                <w:sz w:val="28"/>
                <w:szCs w:val="28"/>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2.10.2. В удовлетворении жалобы отказывается в следующих случаях:</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 В ответе по результатам рассмотрения жалобы указываются: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2.11.3. Фамилия, имя, отчество (последнее – при наличии) заявителя;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2.11.4. Основания для принятия решения по жалобе;</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2.11.5. Принятое по жалобе решение;</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2.11.7. Сведения о порядке обжалования принятого по жалобе решения.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2.12. В случае установления в ходе или по результатам рассмотрения жалобы признаков состава </w:t>
            </w:r>
            <w:r w:rsidRPr="000B0371">
              <w:rPr>
                <w:rFonts w:ascii="Times New Roman" w:eastAsia="Times New Roman" w:hAnsi="Times New Roman" w:cs="Times New Roman"/>
                <w:sz w:val="28"/>
                <w:szCs w:val="28"/>
                <w:lang w:eastAsia="ru-RU"/>
              </w:rPr>
              <w:lastRenderedPageBreak/>
              <w:t>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0B0371" w:rsidRPr="000B0371" w:rsidRDefault="000B0371" w:rsidP="000B037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B0371">
              <w:rPr>
                <w:rFonts w:ascii="Times New Roman" w:eastAsia="Times New Roman" w:hAnsi="Times New Roman" w:cs="Times New Roman"/>
                <w:sz w:val="28"/>
                <w:szCs w:val="20"/>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0B0371" w:rsidRPr="000B0371" w:rsidRDefault="000B0371" w:rsidP="000B0371">
            <w:pPr>
              <w:spacing w:after="0" w:line="220" w:lineRule="atLeast"/>
              <w:ind w:firstLine="540"/>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0"/>
                <w:lang w:eastAsia="ru-RU"/>
              </w:rPr>
              <w:t>2.19. Решение по жалобе на решение уполномоченного органа, принятое главой города, может быть обжаловано заявителем в судебном порядке.</w:t>
            </w:r>
          </w:p>
        </w:tc>
      </w:tr>
    </w:tbl>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tabs>
          <w:tab w:val="left" w:pos="4111"/>
        </w:tabs>
        <w:autoSpaceDE w:val="0"/>
        <w:autoSpaceDN w:val="0"/>
        <w:adjustRightInd w:val="0"/>
        <w:spacing w:after="0" w:line="240" w:lineRule="auto"/>
        <w:ind w:firstLine="7380"/>
        <w:jc w:val="both"/>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Приложение 1</w:t>
      </w:r>
    </w:p>
    <w:p w:rsidR="000B0371" w:rsidRPr="000B0371" w:rsidRDefault="000B0371" w:rsidP="000B0371">
      <w:pPr>
        <w:spacing w:after="0" w:line="240" w:lineRule="auto"/>
        <w:ind w:firstLine="7380"/>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к Регламенту</w:t>
      </w:r>
    </w:p>
    <w:p w:rsidR="000B0371" w:rsidRPr="000B0371" w:rsidRDefault="000B0371" w:rsidP="000B0371">
      <w:pPr>
        <w:tabs>
          <w:tab w:val="left" w:pos="1020"/>
        </w:tabs>
        <w:spacing w:after="0" w:line="240" w:lineRule="auto"/>
        <w:jc w:val="center"/>
        <w:rPr>
          <w:rFonts w:ascii="Times New Roman" w:eastAsia="Times New Roman" w:hAnsi="Times New Roman" w:cs="Times New Roman"/>
          <w:sz w:val="28"/>
          <w:szCs w:val="28"/>
          <w:lang w:eastAsia="ru-RU"/>
        </w:rPr>
      </w:pPr>
    </w:p>
    <w:tbl>
      <w:tblPr>
        <w:tblW w:w="10349" w:type="dxa"/>
        <w:tblInd w:w="-459" w:type="dxa"/>
        <w:tblLayout w:type="fixed"/>
        <w:tblLook w:val="04A0" w:firstRow="1" w:lastRow="0" w:firstColumn="1" w:lastColumn="0" w:noHBand="0" w:noVBand="1"/>
      </w:tblPr>
      <w:tblGrid>
        <w:gridCol w:w="4962"/>
        <w:gridCol w:w="5387"/>
      </w:tblGrid>
      <w:tr w:rsidR="000B0371" w:rsidRPr="000B0371" w:rsidTr="0019487B">
        <w:tc>
          <w:tcPr>
            <w:tcW w:w="4962" w:type="dxa"/>
          </w:tcPr>
          <w:p w:rsidR="000B0371" w:rsidRPr="000B0371" w:rsidRDefault="000B0371" w:rsidP="000B0371">
            <w:pPr>
              <w:spacing w:after="0" w:line="240" w:lineRule="auto"/>
              <w:jc w:val="both"/>
              <w:rPr>
                <w:rFonts w:ascii="Times New Roman" w:eastAsia="Calibri" w:hAnsi="Times New Roman" w:cs="Times New Roman"/>
                <w:sz w:val="28"/>
                <w:szCs w:val="28"/>
              </w:rPr>
            </w:pPr>
          </w:p>
        </w:tc>
        <w:tc>
          <w:tcPr>
            <w:tcW w:w="5387" w:type="dxa"/>
          </w:tcPr>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Председателю комитета жилищно-коммунального хозяйства города Барнаула</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w:t>
            </w:r>
          </w:p>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(Ф.И.О. (последнее – при наличии) заявителя)</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                                                                                                                           почтовый адрес заявителя:</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телефон: 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адрес электронной </w:t>
            </w:r>
            <w:proofErr w:type="gramStart"/>
            <w:r w:rsidRPr="000B0371">
              <w:rPr>
                <w:rFonts w:ascii="Times New Roman" w:eastAsia="Calibri" w:hAnsi="Times New Roman" w:cs="Times New Roman"/>
                <w:sz w:val="28"/>
                <w:szCs w:val="28"/>
              </w:rPr>
              <w:t>почты:_</w:t>
            </w:r>
            <w:proofErr w:type="gramEnd"/>
            <w:r w:rsidRPr="000B0371">
              <w:rPr>
                <w:rFonts w:ascii="Times New Roman" w:eastAsia="Calibri" w:hAnsi="Times New Roman" w:cs="Times New Roman"/>
                <w:sz w:val="28"/>
                <w:szCs w:val="28"/>
              </w:rPr>
              <w:t>____________</w:t>
            </w:r>
          </w:p>
        </w:tc>
      </w:tr>
    </w:tbl>
    <w:p w:rsidR="000B0371" w:rsidRPr="000B0371" w:rsidRDefault="000B0371" w:rsidP="000B0371">
      <w:pPr>
        <w:spacing w:after="0" w:line="240" w:lineRule="auto"/>
        <w:jc w:val="both"/>
        <w:rPr>
          <w:rFonts w:ascii="Times New Roman" w:eastAsia="Calibri" w:hAnsi="Times New Roman" w:cs="Times New Roman"/>
          <w:sz w:val="28"/>
          <w:szCs w:val="28"/>
        </w:rPr>
      </w:pPr>
    </w:p>
    <w:p w:rsidR="000B0371" w:rsidRPr="000B0371" w:rsidRDefault="000B0371" w:rsidP="000B0371">
      <w:pPr>
        <w:spacing w:after="0" w:line="240" w:lineRule="auto"/>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заявление.</w:t>
      </w:r>
    </w:p>
    <w:p w:rsidR="000B0371" w:rsidRPr="000B0371" w:rsidRDefault="000B0371" w:rsidP="000B0371">
      <w:pPr>
        <w:spacing w:after="0" w:line="240" w:lineRule="auto"/>
        <w:jc w:val="center"/>
        <w:rPr>
          <w:rFonts w:ascii="Times New Roman" w:eastAsia="Calibri" w:hAnsi="Times New Roman" w:cs="Times New Roman"/>
          <w:sz w:val="28"/>
          <w:szCs w:val="28"/>
        </w:rPr>
      </w:pPr>
    </w:p>
    <w:p w:rsidR="000B0371" w:rsidRPr="000B0371" w:rsidRDefault="000B0371" w:rsidP="000B0371">
      <w:pPr>
        <w:spacing w:after="0" w:line="240" w:lineRule="auto"/>
        <w:ind w:firstLine="851"/>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Прошу заключить договор найма служебного жилого помещения на период работы (прохождения </w:t>
      </w:r>
      <w:proofErr w:type="gramStart"/>
      <w:r w:rsidRPr="000B0371">
        <w:rPr>
          <w:rFonts w:ascii="Times New Roman" w:eastAsia="Calibri" w:hAnsi="Times New Roman" w:cs="Times New Roman"/>
          <w:sz w:val="28"/>
          <w:szCs w:val="28"/>
        </w:rPr>
        <w:t>службы)_</w:t>
      </w:r>
      <w:proofErr w:type="gramEnd"/>
      <w:r w:rsidRPr="000B0371">
        <w:rPr>
          <w:rFonts w:ascii="Times New Roman" w:eastAsia="Calibri" w:hAnsi="Times New Roman" w:cs="Times New Roman"/>
          <w:sz w:val="28"/>
          <w:szCs w:val="28"/>
        </w:rPr>
        <w:t>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____________________________________________________________________</w:t>
      </w:r>
    </w:p>
    <w:p w:rsidR="000B0371" w:rsidRPr="000B0371" w:rsidRDefault="000B0371" w:rsidP="000B0371">
      <w:pPr>
        <w:spacing w:after="0" w:line="240" w:lineRule="auto"/>
        <w:ind w:firstLine="851"/>
        <w:jc w:val="center"/>
        <w:rPr>
          <w:rFonts w:ascii="Times New Roman" w:eastAsia="Calibri" w:hAnsi="Times New Roman" w:cs="Times New Roman"/>
          <w:sz w:val="24"/>
          <w:szCs w:val="28"/>
        </w:rPr>
      </w:pPr>
      <w:r w:rsidRPr="000B0371">
        <w:rPr>
          <w:rFonts w:ascii="Times New Roman" w:eastAsia="Calibri" w:hAnsi="Times New Roman" w:cs="Times New Roman"/>
          <w:sz w:val="24"/>
          <w:szCs w:val="28"/>
        </w:rPr>
        <w:t>(место работы)</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договор найма прошу включить членов моей семьи:</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____________________________________________________________________</w:t>
      </w:r>
    </w:p>
    <w:p w:rsidR="000B0371" w:rsidRPr="000B0371" w:rsidRDefault="000B0371" w:rsidP="000B0371">
      <w:pPr>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____________________________________________________________________</w:t>
      </w:r>
    </w:p>
    <w:p w:rsidR="000B0371" w:rsidRPr="000B0371" w:rsidRDefault="000B0371" w:rsidP="000B0371">
      <w:pPr>
        <w:keepNext/>
        <w:suppressAutoHyphens/>
        <w:spacing w:after="0" w:line="240" w:lineRule="auto"/>
        <w:ind w:firstLine="708"/>
        <w:jc w:val="both"/>
        <w:outlineLvl w:val="0"/>
        <w:rPr>
          <w:rFonts w:ascii="Times New Roman" w:eastAsia="Times New Roman" w:hAnsi="Times New Roman" w:cs="Times New Roman"/>
          <w:sz w:val="28"/>
          <w:szCs w:val="28"/>
          <w:lang w:eastAsia="ar-SA"/>
        </w:rPr>
      </w:pPr>
      <w:r w:rsidRPr="000B0371">
        <w:rPr>
          <w:rFonts w:ascii="Times New Roman" w:eastAsia="Times New Roman" w:hAnsi="Times New Roman" w:cs="Times New Roman"/>
          <w:sz w:val="28"/>
          <w:szCs w:val="28"/>
          <w:lang w:eastAsia="ar-SA"/>
        </w:rPr>
        <w:t>Персональные данные предоставлены для обработки с целью предоставления муниципальной услуги «Предоставление муниципального служебного жилого помещения».</w:t>
      </w:r>
    </w:p>
    <w:p w:rsidR="000B0371" w:rsidRPr="000B0371" w:rsidRDefault="000B0371" w:rsidP="000B0371">
      <w:pPr>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указанных в настоящем заявлении, органом, предоставляющим муниципальную услугу, с целью предоставления муниципальной услуги. Согласие на обработку персональных данных (далее - согласие) действует бессрочно.</w:t>
      </w:r>
    </w:p>
    <w:p w:rsidR="000B0371" w:rsidRPr="000B0371" w:rsidRDefault="000B0371" w:rsidP="000B03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0B0371" w:rsidRPr="000B0371" w:rsidRDefault="000B0371" w:rsidP="000B0371">
      <w:pPr>
        <w:tabs>
          <w:tab w:val="left" w:pos="6237"/>
        </w:tabs>
        <w:spacing w:after="0" w:line="240" w:lineRule="auto"/>
        <w:ind w:firstLine="709"/>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Даю согласие на информирование о ходе предоставления муниципальной услуги «</w:t>
      </w:r>
      <w:r w:rsidRPr="000B0371">
        <w:rPr>
          <w:rFonts w:ascii="Times New Roman" w:eastAsia="Calibri" w:hAnsi="Times New Roman" w:cs="Times New Roman"/>
          <w:sz w:val="28"/>
          <w:szCs w:val="28"/>
        </w:rPr>
        <w:t>Предоставление муниципального служебного жилого помещения</w:t>
      </w:r>
      <w:r w:rsidRPr="000B0371">
        <w:rPr>
          <w:rFonts w:ascii="Times New Roman" w:eastAsia="Times New Roman" w:hAnsi="Times New Roman" w:cs="Times New Roman"/>
          <w:sz w:val="28"/>
          <w:szCs w:val="28"/>
          <w:lang w:eastAsia="ru-RU"/>
        </w:rPr>
        <w:t xml:space="preserve">» </w:t>
      </w:r>
      <w:r w:rsidRPr="000B0371">
        <w:rPr>
          <w:rFonts w:ascii="Times New Roman" w:eastAsia="Times New Roman" w:hAnsi="Times New Roman" w:cs="Times New Roman"/>
          <w:sz w:val="28"/>
          <w:szCs w:val="28"/>
          <w:lang w:eastAsia="ru-RU"/>
        </w:rPr>
        <w:lastRenderedPageBreak/>
        <w:t>путем СМС-оповещения по телефону, указанному в заявлении, в соответствии с Федеральным законом от 07.07.2003 №126-ФЗ «О связи».</w:t>
      </w:r>
    </w:p>
    <w:p w:rsidR="000B0371" w:rsidRPr="000B0371" w:rsidRDefault="000B0371" w:rsidP="000B0371">
      <w:pPr>
        <w:spacing w:after="0" w:line="240" w:lineRule="auto"/>
        <w:ind w:firstLine="709"/>
        <w:contextualSpacing/>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9351"/>
      </w:tblGrid>
      <w:tr w:rsidR="000B0371" w:rsidRPr="000B0371" w:rsidTr="0019487B">
        <w:trPr>
          <w:jc w:val="center"/>
        </w:trPr>
        <w:tc>
          <w:tcPr>
            <w:tcW w:w="627" w:type="dxa"/>
          </w:tcPr>
          <w:p w:rsidR="000B0371" w:rsidRPr="000B0371" w:rsidRDefault="000B0371" w:rsidP="000B0371">
            <w:pPr>
              <w:spacing w:after="0" w:line="240" w:lineRule="auto"/>
              <w:contextualSpacing/>
              <w:jc w:val="center"/>
              <w:rPr>
                <w:rFonts w:ascii="Times New Roman" w:eastAsia="Times New Roman" w:hAnsi="Times New Roman" w:cs="Times New Roman"/>
                <w:sz w:val="28"/>
                <w:szCs w:val="28"/>
                <w:lang w:eastAsia="ru-RU"/>
              </w:rPr>
            </w:pPr>
          </w:p>
        </w:tc>
        <w:tc>
          <w:tcPr>
            <w:tcW w:w="9351" w:type="dxa"/>
          </w:tcPr>
          <w:p w:rsidR="000B0371" w:rsidRPr="000B0371" w:rsidRDefault="000B0371" w:rsidP="000B0371">
            <w:pPr>
              <w:spacing w:after="0" w:line="240" w:lineRule="auto"/>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tc>
      </w:tr>
      <w:tr w:rsidR="000B0371" w:rsidRPr="000B0371" w:rsidTr="0019487B">
        <w:trPr>
          <w:jc w:val="center"/>
        </w:trPr>
        <w:tc>
          <w:tcPr>
            <w:tcW w:w="627" w:type="dxa"/>
          </w:tcPr>
          <w:p w:rsidR="000B0371" w:rsidRPr="000B0371" w:rsidRDefault="000B0371" w:rsidP="000B0371">
            <w:pPr>
              <w:spacing w:after="0" w:line="240" w:lineRule="auto"/>
              <w:contextualSpacing/>
              <w:jc w:val="center"/>
              <w:rPr>
                <w:rFonts w:ascii="Times New Roman" w:eastAsia="Times New Roman" w:hAnsi="Times New Roman" w:cs="Times New Roman"/>
                <w:sz w:val="28"/>
                <w:szCs w:val="28"/>
                <w:lang w:eastAsia="ru-RU"/>
              </w:rPr>
            </w:pPr>
          </w:p>
        </w:tc>
        <w:tc>
          <w:tcPr>
            <w:tcW w:w="9351" w:type="dxa"/>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w:t>
            </w:r>
          </w:p>
        </w:tc>
      </w:tr>
      <w:tr w:rsidR="000B0371" w:rsidRPr="000B0371" w:rsidTr="0019487B">
        <w:trPr>
          <w:jc w:val="center"/>
        </w:trPr>
        <w:tc>
          <w:tcPr>
            <w:tcW w:w="627" w:type="dxa"/>
          </w:tcPr>
          <w:p w:rsidR="000B0371" w:rsidRPr="000B0371" w:rsidRDefault="000B0371" w:rsidP="000B0371">
            <w:pPr>
              <w:spacing w:after="0" w:line="240" w:lineRule="auto"/>
              <w:contextualSpacing/>
              <w:jc w:val="center"/>
              <w:rPr>
                <w:rFonts w:ascii="Times New Roman" w:eastAsia="Times New Roman" w:hAnsi="Times New Roman" w:cs="Times New Roman"/>
                <w:sz w:val="28"/>
                <w:szCs w:val="28"/>
                <w:lang w:eastAsia="ru-RU"/>
              </w:rPr>
            </w:pPr>
          </w:p>
        </w:tc>
        <w:tc>
          <w:tcPr>
            <w:tcW w:w="9351" w:type="dxa"/>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виде электронного документа, который направляется комитетом заявителю посредством электронной почты</w:t>
            </w:r>
          </w:p>
        </w:tc>
      </w:tr>
      <w:tr w:rsidR="000B0371" w:rsidRPr="000B0371" w:rsidTr="0019487B">
        <w:trPr>
          <w:jc w:val="center"/>
        </w:trPr>
        <w:tc>
          <w:tcPr>
            <w:tcW w:w="627" w:type="dxa"/>
          </w:tcPr>
          <w:p w:rsidR="000B0371" w:rsidRPr="000B0371" w:rsidRDefault="000B0371" w:rsidP="000B0371">
            <w:pPr>
              <w:spacing w:after="0" w:line="240" w:lineRule="auto"/>
              <w:contextualSpacing/>
              <w:jc w:val="center"/>
              <w:rPr>
                <w:rFonts w:ascii="Times New Roman" w:eastAsia="Times New Roman" w:hAnsi="Times New Roman" w:cs="Times New Roman"/>
                <w:sz w:val="28"/>
                <w:szCs w:val="28"/>
                <w:lang w:eastAsia="ru-RU"/>
              </w:rPr>
            </w:pPr>
          </w:p>
        </w:tc>
        <w:tc>
          <w:tcPr>
            <w:tcW w:w="9351" w:type="dxa"/>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виде электронного документа, который направляется в «Личный кабинет» заявителя на городском портале (в случае подачи заявления через городской портал)</w:t>
            </w:r>
          </w:p>
        </w:tc>
      </w:tr>
    </w:tbl>
    <w:p w:rsidR="000B0371" w:rsidRPr="000B0371" w:rsidRDefault="000B0371" w:rsidP="000B0371">
      <w:pPr>
        <w:spacing w:after="0" w:line="240" w:lineRule="auto"/>
        <w:contextualSpacing/>
        <w:jc w:val="both"/>
        <w:rPr>
          <w:rFonts w:ascii="Times New Roman" w:eastAsia="Times New Roman" w:hAnsi="Times New Roman" w:cs="Times New Roman"/>
          <w:sz w:val="28"/>
          <w:szCs w:val="28"/>
          <w:lang w:eastAsia="ru-RU"/>
        </w:rPr>
      </w:pPr>
    </w:p>
    <w:p w:rsidR="000B0371" w:rsidRPr="000B0371" w:rsidRDefault="000B0371" w:rsidP="000B0371">
      <w:pPr>
        <w:autoSpaceDE w:val="0"/>
        <w:autoSpaceDN w:val="0"/>
        <w:adjustRightInd w:val="0"/>
        <w:spacing w:after="0" w:line="240" w:lineRule="auto"/>
        <w:jc w:val="both"/>
        <w:rPr>
          <w:rFonts w:ascii="Times New Roman" w:eastAsia="Calibri" w:hAnsi="Times New Roman" w:cs="Times New Roman"/>
          <w:sz w:val="28"/>
          <w:szCs w:val="28"/>
        </w:rPr>
      </w:pPr>
    </w:p>
    <w:p w:rsidR="000B0371" w:rsidRPr="000B0371" w:rsidRDefault="000B0371" w:rsidP="000B0371">
      <w:pPr>
        <w:tabs>
          <w:tab w:val="left" w:pos="5954"/>
          <w:tab w:val="left" w:pos="6237"/>
          <w:tab w:val="left" w:pos="6521"/>
        </w:tabs>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ab/>
        <w:t>Дата __________________</w:t>
      </w:r>
    </w:p>
    <w:p w:rsidR="000B0371" w:rsidRPr="000B0371" w:rsidRDefault="000B0371" w:rsidP="000B0371">
      <w:pPr>
        <w:tabs>
          <w:tab w:val="left" w:pos="5954"/>
          <w:tab w:val="left" w:pos="6237"/>
          <w:tab w:val="left" w:pos="6521"/>
        </w:tabs>
        <w:spacing w:after="0" w:line="240" w:lineRule="auto"/>
        <w:jc w:val="both"/>
        <w:rPr>
          <w:rFonts w:ascii="Times New Roman" w:eastAsia="Calibri" w:hAnsi="Times New Roman" w:cs="Times New Roman"/>
          <w:sz w:val="28"/>
          <w:szCs w:val="28"/>
        </w:rPr>
      </w:pPr>
    </w:p>
    <w:p w:rsidR="000B0371" w:rsidRPr="000B0371" w:rsidRDefault="000B0371" w:rsidP="000B0371">
      <w:pPr>
        <w:tabs>
          <w:tab w:val="left" w:pos="5954"/>
          <w:tab w:val="left" w:pos="6237"/>
          <w:tab w:val="left" w:pos="6521"/>
        </w:tabs>
        <w:spacing w:after="0" w:line="240" w:lineRule="auto"/>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ab/>
        <w:t>Подпись _______________</w:t>
      </w:r>
    </w:p>
    <w:p w:rsidR="000B0371" w:rsidRPr="000B0371" w:rsidRDefault="000B0371" w:rsidP="000B0371">
      <w:pPr>
        <w:spacing w:after="0" w:line="240" w:lineRule="auto"/>
        <w:ind w:left="7371"/>
        <w:contextualSpacing/>
        <w:rPr>
          <w:rFonts w:ascii="Times New Roman" w:eastAsia="Calibri" w:hAnsi="Times New Roman" w:cs="Times New Roman"/>
          <w:sz w:val="28"/>
          <w:szCs w:val="28"/>
        </w:rPr>
      </w:pPr>
    </w:p>
    <w:p w:rsidR="000B0371" w:rsidRPr="000B0371" w:rsidRDefault="000B0371" w:rsidP="000B03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B0371" w:rsidRPr="000B0371" w:rsidRDefault="000B0371" w:rsidP="000B03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B0371" w:rsidRPr="000B0371" w:rsidRDefault="000B0371" w:rsidP="000B037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 xml:space="preserve">Приложение 2 </w:t>
      </w:r>
    </w:p>
    <w:p w:rsidR="000B0371" w:rsidRPr="000B0371" w:rsidRDefault="000B0371" w:rsidP="000B0371">
      <w:pPr>
        <w:spacing w:after="0" w:line="240" w:lineRule="auto"/>
        <w:ind w:left="7480" w:firstLine="170"/>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к Регламенту </w:t>
      </w: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hd w:val="clear" w:color="auto" w:fill="FFFFFF"/>
        <w:spacing w:after="0" w:line="240" w:lineRule="auto"/>
        <w:ind w:left="7513" w:firstLine="993"/>
        <w:jc w:val="center"/>
        <w:rPr>
          <w:rFonts w:ascii="Times New Roman" w:eastAsia="Times New Roman" w:hAnsi="Times New Roman" w:cs="Times New Roman"/>
          <w:sz w:val="28"/>
          <w:szCs w:val="28"/>
        </w:rPr>
      </w:pPr>
    </w:p>
    <w:p w:rsidR="000B0371" w:rsidRPr="000B0371" w:rsidRDefault="000B0371" w:rsidP="000B0371">
      <w:pPr>
        <w:shd w:val="clear" w:color="auto" w:fill="FFFFFF"/>
        <w:spacing w:after="0" w:line="240" w:lineRule="auto"/>
        <w:jc w:val="center"/>
        <w:rPr>
          <w:rFonts w:ascii="Times New Roman" w:eastAsia="Times New Roman" w:hAnsi="Times New Roman" w:cs="Times New Roman"/>
          <w:sz w:val="28"/>
          <w:szCs w:val="28"/>
        </w:rPr>
      </w:pPr>
    </w:p>
    <w:p w:rsidR="000B0371" w:rsidRPr="000B0371" w:rsidRDefault="000B0371" w:rsidP="000B0371">
      <w:pPr>
        <w:spacing w:after="0" w:line="240" w:lineRule="auto"/>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СВЕДЕНИЯ</w:t>
      </w:r>
    </w:p>
    <w:p w:rsidR="000B0371" w:rsidRPr="000B0371" w:rsidRDefault="000B0371" w:rsidP="000B0371">
      <w:pPr>
        <w:spacing w:after="0" w:line="240" w:lineRule="auto"/>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об информационных системах, обеспечивающих возможность получения информации о муниципальной услуги или возможность получения муниципальной услуги в электронной форме</w:t>
      </w:r>
    </w:p>
    <w:p w:rsidR="000B0371" w:rsidRPr="000B0371" w:rsidRDefault="000B0371" w:rsidP="000B0371">
      <w:pPr>
        <w:spacing w:after="0" w:line="240" w:lineRule="auto"/>
        <w:contextualSpacing/>
        <w:rPr>
          <w:rFonts w:ascii="Times New Roman" w:eastAsia="Calibri" w:hAnsi="Times New Roman" w:cs="Times New Roman"/>
          <w:sz w:val="28"/>
          <w:szCs w:val="28"/>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109"/>
        <w:gridCol w:w="3494"/>
      </w:tblGrid>
      <w:tr w:rsidR="000B0371" w:rsidRPr="000B0371" w:rsidTr="0019487B">
        <w:trPr>
          <w:jc w:val="center"/>
        </w:trPr>
        <w:tc>
          <w:tcPr>
            <w:tcW w:w="3228" w:type="dxa"/>
          </w:tcPr>
          <w:p w:rsidR="000B0371" w:rsidRPr="000B0371" w:rsidRDefault="000B0371" w:rsidP="000B0371">
            <w:pPr>
              <w:spacing w:after="0" w:line="240" w:lineRule="auto"/>
              <w:contextualSpacing/>
              <w:jc w:val="center"/>
              <w:rPr>
                <w:rFonts w:ascii="Times New Roman" w:eastAsia="Calibri" w:hAnsi="Times New Roman" w:cs="Times New Roman"/>
                <w:sz w:val="28"/>
                <w:szCs w:val="28"/>
              </w:rPr>
            </w:pPr>
            <w:r w:rsidRPr="000B0371">
              <w:rPr>
                <w:rFonts w:ascii="Times New Roman" w:eastAsia="Calibri" w:hAnsi="Times New Roman" w:cs="Times New Roman"/>
                <w:iCs/>
                <w:sz w:val="28"/>
                <w:szCs w:val="28"/>
              </w:rPr>
              <w:t>Полное наименование информационной системы</w:t>
            </w:r>
            <w:r w:rsidRPr="000B0371">
              <w:rPr>
                <w:rFonts w:ascii="Times New Roman" w:eastAsia="Calibri" w:hAnsi="Times New Roman" w:cs="Times New Roman"/>
                <w:sz w:val="28"/>
                <w:szCs w:val="28"/>
              </w:rPr>
              <w:t xml:space="preserve"> </w:t>
            </w:r>
          </w:p>
        </w:tc>
        <w:tc>
          <w:tcPr>
            <w:tcW w:w="3109" w:type="dxa"/>
          </w:tcPr>
          <w:p w:rsidR="000B0371" w:rsidRPr="000B0371" w:rsidRDefault="000B0371" w:rsidP="000B0371">
            <w:pPr>
              <w:spacing w:after="0" w:line="240" w:lineRule="auto"/>
              <w:ind w:hanging="108"/>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Адрес в информационно-телекоммуникационной сети</w:t>
            </w:r>
          </w:p>
          <w:p w:rsidR="000B0371" w:rsidRPr="000B0371" w:rsidRDefault="000B0371" w:rsidP="000B0371">
            <w:pPr>
              <w:spacing w:after="0" w:line="240" w:lineRule="auto"/>
              <w:ind w:hanging="108"/>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«Интернет»</w:t>
            </w:r>
          </w:p>
        </w:tc>
        <w:tc>
          <w:tcPr>
            <w:tcW w:w="3494" w:type="dxa"/>
          </w:tcPr>
          <w:p w:rsidR="000B0371" w:rsidRPr="000B0371" w:rsidRDefault="000B0371" w:rsidP="000B0371">
            <w:pPr>
              <w:spacing w:after="0" w:line="240" w:lineRule="auto"/>
              <w:ind w:hanging="108"/>
              <w:contextualSpacing/>
              <w:jc w:val="center"/>
              <w:rPr>
                <w:rFonts w:ascii="Times New Roman" w:eastAsia="Calibri" w:hAnsi="Times New Roman" w:cs="Times New Roman"/>
                <w:sz w:val="28"/>
                <w:szCs w:val="28"/>
              </w:rPr>
            </w:pPr>
            <w:r w:rsidRPr="000B0371">
              <w:rPr>
                <w:rFonts w:ascii="Times New Roman" w:eastAsia="Calibri" w:hAnsi="Times New Roman" w:cs="Times New Roman"/>
                <w:sz w:val="28"/>
                <w:szCs w:val="28"/>
              </w:rPr>
              <w:t>Наличие/отсутствие технической возможности предоставления услуги в электронной форме</w:t>
            </w:r>
          </w:p>
        </w:tc>
      </w:tr>
      <w:tr w:rsidR="000B0371" w:rsidRPr="000B0371" w:rsidTr="0019487B">
        <w:trPr>
          <w:jc w:val="center"/>
        </w:trPr>
        <w:tc>
          <w:tcPr>
            <w:tcW w:w="3228" w:type="dxa"/>
          </w:tcPr>
          <w:p w:rsidR="000B0371" w:rsidRPr="000B0371" w:rsidRDefault="000B0371" w:rsidP="000B0371">
            <w:pPr>
              <w:widowControl w:val="0"/>
              <w:suppressAutoHyphens/>
              <w:autoSpaceDE w:val="0"/>
              <w:snapToGrid w:val="0"/>
              <w:spacing w:after="0" w:line="240" w:lineRule="auto"/>
              <w:rPr>
                <w:rFonts w:ascii="Times New Roman" w:eastAsia="Calibri" w:hAnsi="Times New Roman" w:cs="Times New Roman"/>
                <w:iCs/>
                <w:sz w:val="28"/>
                <w:szCs w:val="28"/>
                <w:lang w:eastAsia="ar-SA"/>
              </w:rPr>
            </w:pPr>
            <w:r w:rsidRPr="000B0371">
              <w:rPr>
                <w:rFonts w:ascii="Times New Roman" w:eastAsia="Calibri"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09" w:type="dxa"/>
          </w:tcPr>
          <w:p w:rsidR="000B0371" w:rsidRPr="000B0371" w:rsidRDefault="000B0371" w:rsidP="000B0371">
            <w:pPr>
              <w:widowControl w:val="0"/>
              <w:suppressAutoHyphens/>
              <w:autoSpaceDE w:val="0"/>
              <w:spacing w:after="0" w:line="240" w:lineRule="auto"/>
              <w:jc w:val="both"/>
              <w:rPr>
                <w:rFonts w:ascii="Times New Roman" w:eastAsia="Calibri" w:hAnsi="Times New Roman" w:cs="Times New Roman"/>
                <w:iCs/>
                <w:sz w:val="28"/>
                <w:szCs w:val="28"/>
                <w:lang w:eastAsia="ar-SA"/>
              </w:rPr>
            </w:pPr>
            <w:hyperlink r:id="rId6" w:history="1">
              <w:r w:rsidRPr="000B0371">
                <w:rPr>
                  <w:rFonts w:ascii="Times New Roman" w:eastAsia="Calibri" w:hAnsi="Times New Roman" w:cs="Times New Roman"/>
                  <w:iCs/>
                  <w:sz w:val="28"/>
                  <w:szCs w:val="28"/>
                  <w:lang w:eastAsia="ar-SA"/>
                </w:rPr>
                <w:t>http://www.gosuslugi.ru</w:t>
              </w:r>
            </w:hyperlink>
          </w:p>
        </w:tc>
        <w:tc>
          <w:tcPr>
            <w:tcW w:w="3494" w:type="dxa"/>
          </w:tcPr>
          <w:p w:rsidR="000B0371" w:rsidRPr="000B0371" w:rsidRDefault="000B0371" w:rsidP="000B0371">
            <w:pPr>
              <w:widowControl w:val="0"/>
              <w:suppressAutoHyphens/>
              <w:autoSpaceDE w:val="0"/>
              <w:spacing w:after="0" w:line="240" w:lineRule="auto"/>
              <w:jc w:val="both"/>
              <w:rPr>
                <w:rFonts w:ascii="Times New Roman" w:eastAsia="Calibri" w:hAnsi="Times New Roman" w:cs="Times New Roman"/>
                <w:iCs/>
                <w:sz w:val="28"/>
                <w:szCs w:val="28"/>
                <w:lang w:eastAsia="ar-SA"/>
              </w:rPr>
            </w:pPr>
            <w:r w:rsidRPr="000B0371">
              <w:rPr>
                <w:rFonts w:ascii="Times New Roman" w:eastAsia="Calibri" w:hAnsi="Times New Roman" w:cs="Times New Roman"/>
                <w:sz w:val="28"/>
                <w:szCs w:val="28"/>
              </w:rPr>
              <w:t xml:space="preserve">Отсутствует возможность получения муниципальной услуги в электронной форме </w:t>
            </w:r>
          </w:p>
        </w:tc>
      </w:tr>
      <w:tr w:rsidR="000B0371" w:rsidRPr="000B0371" w:rsidTr="0019487B">
        <w:trPr>
          <w:jc w:val="center"/>
        </w:trPr>
        <w:tc>
          <w:tcPr>
            <w:tcW w:w="3228" w:type="dxa"/>
          </w:tcPr>
          <w:p w:rsidR="000B0371" w:rsidRPr="000B0371" w:rsidRDefault="000B0371" w:rsidP="000B0371">
            <w:pPr>
              <w:spacing w:after="0" w:line="240" w:lineRule="auto"/>
              <w:contextualSpacing/>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Муниципальная автоматизированная информационная система «Электронный Барнаул» </w:t>
            </w:r>
          </w:p>
        </w:tc>
        <w:tc>
          <w:tcPr>
            <w:tcW w:w="3109" w:type="dxa"/>
          </w:tcPr>
          <w:p w:rsidR="000B0371" w:rsidRPr="000B0371" w:rsidRDefault="000B0371" w:rsidP="000B0371">
            <w:pPr>
              <w:spacing w:after="0" w:line="240" w:lineRule="auto"/>
              <w:ind w:firstLine="34"/>
              <w:contextualSpacing/>
              <w:rPr>
                <w:rFonts w:ascii="Times New Roman" w:eastAsia="Calibri" w:hAnsi="Times New Roman" w:cs="Times New Roman"/>
                <w:sz w:val="28"/>
                <w:szCs w:val="28"/>
                <w:lang w:val="en-US"/>
              </w:rPr>
            </w:pPr>
            <w:r w:rsidRPr="000B0371">
              <w:rPr>
                <w:rFonts w:ascii="Times New Roman" w:eastAsia="Calibri" w:hAnsi="Times New Roman" w:cs="Times New Roman"/>
                <w:sz w:val="28"/>
                <w:szCs w:val="28"/>
                <w:lang w:val="en-US"/>
              </w:rPr>
              <w:t>http</w:t>
            </w:r>
            <w:r w:rsidRPr="000B0371">
              <w:rPr>
                <w:rFonts w:ascii="Times New Roman" w:eastAsia="Calibri" w:hAnsi="Times New Roman" w:cs="Times New Roman"/>
                <w:sz w:val="28"/>
                <w:szCs w:val="28"/>
              </w:rPr>
              <w:t>://</w:t>
            </w:r>
            <w:r w:rsidRPr="000B0371">
              <w:rPr>
                <w:rFonts w:ascii="Times New Roman" w:eastAsia="Calibri" w:hAnsi="Times New Roman" w:cs="Times New Roman"/>
                <w:sz w:val="28"/>
                <w:szCs w:val="28"/>
                <w:lang w:val="en-US"/>
              </w:rPr>
              <w:t>portal.barnaul.org</w:t>
            </w:r>
          </w:p>
        </w:tc>
        <w:tc>
          <w:tcPr>
            <w:tcW w:w="3494" w:type="dxa"/>
          </w:tcPr>
          <w:p w:rsidR="000B0371" w:rsidRPr="000B0371" w:rsidRDefault="000B0371" w:rsidP="000B0371">
            <w:pPr>
              <w:spacing w:after="0" w:line="240" w:lineRule="auto"/>
              <w:ind w:firstLine="34"/>
              <w:contextualSpacing/>
              <w:jc w:val="both"/>
              <w:rPr>
                <w:rFonts w:ascii="Times New Roman" w:eastAsia="Calibri" w:hAnsi="Times New Roman" w:cs="Times New Roman"/>
                <w:sz w:val="28"/>
                <w:szCs w:val="28"/>
              </w:rPr>
            </w:pPr>
            <w:r w:rsidRPr="000B0371">
              <w:rPr>
                <w:rFonts w:ascii="Times New Roman" w:eastAsia="Calibri" w:hAnsi="Times New Roman" w:cs="Times New Roman"/>
                <w:sz w:val="28"/>
                <w:szCs w:val="28"/>
              </w:rPr>
              <w:t>Доступно получение муниципальной услуги в электронной форме</w:t>
            </w:r>
          </w:p>
        </w:tc>
      </w:tr>
    </w:tbl>
    <w:p w:rsidR="000B0371" w:rsidRPr="000B0371" w:rsidRDefault="000B0371" w:rsidP="000B0371">
      <w:pPr>
        <w:spacing w:after="0" w:line="240" w:lineRule="auto"/>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6946" w:firstLine="567"/>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Приложение 3</w:t>
      </w:r>
    </w:p>
    <w:p w:rsidR="000B0371" w:rsidRPr="000B0371" w:rsidRDefault="000B0371" w:rsidP="000B0371">
      <w:pPr>
        <w:spacing w:after="0" w:line="240" w:lineRule="auto"/>
        <w:ind w:left="6946" w:firstLine="567"/>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к Регламенту</w:t>
      </w:r>
    </w:p>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p>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РАСПИСКА</w:t>
      </w:r>
    </w:p>
    <w:p w:rsidR="000B0371" w:rsidRPr="000B0371" w:rsidRDefault="000B0371" w:rsidP="000B0371">
      <w:pPr>
        <w:spacing w:after="0" w:line="240" w:lineRule="auto"/>
        <w:ind w:firstLine="709"/>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в получении заявления и прилагаемых к нему документов для получения муниципальной услуги по п</w:t>
      </w:r>
      <w:r w:rsidRPr="000B0371">
        <w:rPr>
          <w:rFonts w:ascii="Times New Roman" w:eastAsia="Calibri" w:hAnsi="Times New Roman" w:cs="Times New Roman"/>
          <w:sz w:val="28"/>
          <w:szCs w:val="28"/>
        </w:rPr>
        <w:t>редоставлению муниципального служебного жилого помещения</w:t>
      </w:r>
    </w:p>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78"/>
        <w:gridCol w:w="2571"/>
        <w:gridCol w:w="2083"/>
      </w:tblGrid>
      <w:tr w:rsidR="000B0371" w:rsidRPr="000B0371" w:rsidTr="0019487B">
        <w:trPr>
          <w:trHeight w:val="549"/>
          <w:jc w:val="center"/>
        </w:trPr>
        <w:tc>
          <w:tcPr>
            <w:tcW w:w="861" w:type="dxa"/>
            <w:shd w:val="clear" w:color="auto" w:fill="auto"/>
            <w:vAlign w:val="center"/>
          </w:tcPr>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№п/п</w:t>
            </w:r>
          </w:p>
        </w:tc>
        <w:tc>
          <w:tcPr>
            <w:tcW w:w="4178" w:type="dxa"/>
            <w:shd w:val="clear" w:color="auto" w:fill="auto"/>
            <w:vAlign w:val="center"/>
          </w:tcPr>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Наименование документа,</w:t>
            </w:r>
          </w:p>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дата, номер</w:t>
            </w:r>
          </w:p>
        </w:tc>
        <w:tc>
          <w:tcPr>
            <w:tcW w:w="2571" w:type="dxa"/>
            <w:shd w:val="clear" w:color="auto" w:fill="auto"/>
            <w:vAlign w:val="center"/>
          </w:tcPr>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Количество экземпляров</w:t>
            </w:r>
          </w:p>
        </w:tc>
        <w:tc>
          <w:tcPr>
            <w:tcW w:w="2083" w:type="dxa"/>
            <w:shd w:val="clear" w:color="auto" w:fill="auto"/>
            <w:vAlign w:val="center"/>
          </w:tcPr>
          <w:p w:rsidR="000B0371" w:rsidRPr="000B0371" w:rsidRDefault="000B0371" w:rsidP="000B0371">
            <w:pPr>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Наличие копии документа</w:t>
            </w: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59"/>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r w:rsidR="000B0371" w:rsidRPr="000B0371" w:rsidTr="0019487B">
        <w:trPr>
          <w:trHeight w:val="275"/>
          <w:jc w:val="center"/>
        </w:trPr>
        <w:tc>
          <w:tcPr>
            <w:tcW w:w="86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4178"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571"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c>
          <w:tcPr>
            <w:tcW w:w="2083" w:type="dxa"/>
            <w:shd w:val="clear" w:color="auto" w:fill="auto"/>
          </w:tcPr>
          <w:p w:rsidR="000B0371" w:rsidRPr="000B0371" w:rsidRDefault="000B0371" w:rsidP="000B0371">
            <w:pPr>
              <w:spacing w:after="0" w:line="240" w:lineRule="auto"/>
              <w:jc w:val="both"/>
              <w:rPr>
                <w:rFonts w:ascii="Times New Roman" w:eastAsia="Times New Roman" w:hAnsi="Times New Roman" w:cs="Times New Roman"/>
                <w:sz w:val="28"/>
                <w:szCs w:val="28"/>
                <w:lang w:eastAsia="ru-RU"/>
              </w:rPr>
            </w:pPr>
          </w:p>
        </w:tc>
      </w:tr>
    </w:tbl>
    <w:p w:rsidR="000B0371" w:rsidRPr="000B0371" w:rsidRDefault="000B0371" w:rsidP="000B0371">
      <w:pPr>
        <w:spacing w:after="0" w:line="240" w:lineRule="auto"/>
        <w:ind w:firstLine="709"/>
        <w:jc w:val="both"/>
        <w:rPr>
          <w:rFonts w:ascii="Times New Roman" w:eastAsia="Times New Roman" w:hAnsi="Times New Roman" w:cs="Times New Roman"/>
          <w:sz w:val="28"/>
          <w:szCs w:val="28"/>
          <w:lang w:eastAsia="ru-RU"/>
        </w:rPr>
      </w:pPr>
    </w:p>
    <w:p w:rsidR="000B0371" w:rsidRPr="000B0371" w:rsidRDefault="000B0371" w:rsidP="000B0371">
      <w:pPr>
        <w:autoSpaceDE w:val="0"/>
        <w:autoSpaceDN w:val="0"/>
        <w:adjustRightInd w:val="0"/>
        <w:spacing w:after="0" w:line="240" w:lineRule="auto"/>
        <w:rPr>
          <w:rFonts w:ascii="Times New Roman" w:eastAsia="Calibri" w:hAnsi="Times New Roman" w:cs="Times New Roman"/>
          <w:sz w:val="28"/>
          <w:szCs w:val="28"/>
        </w:rPr>
      </w:pPr>
      <w:r w:rsidRPr="000B0371">
        <w:rPr>
          <w:rFonts w:ascii="Times New Roman" w:eastAsia="Calibri" w:hAnsi="Times New Roman" w:cs="Times New Roman"/>
          <w:sz w:val="28"/>
          <w:szCs w:val="28"/>
        </w:rPr>
        <w:t xml:space="preserve">Дата выдачи расписки  </w:t>
      </w:r>
      <w:proofErr w:type="gramStart"/>
      <w:r w:rsidRPr="000B0371">
        <w:rPr>
          <w:rFonts w:ascii="Times New Roman" w:eastAsia="Calibri" w:hAnsi="Times New Roman" w:cs="Times New Roman"/>
          <w:sz w:val="28"/>
          <w:szCs w:val="28"/>
        </w:rPr>
        <w:t xml:space="preserve">   «</w:t>
      </w:r>
      <w:proofErr w:type="gramEnd"/>
      <w:r w:rsidRPr="000B0371">
        <w:rPr>
          <w:rFonts w:ascii="Times New Roman" w:eastAsia="Calibri" w:hAnsi="Times New Roman" w:cs="Times New Roman"/>
          <w:sz w:val="28"/>
          <w:szCs w:val="28"/>
        </w:rPr>
        <w:t>____»_________20__г.     №_____</w:t>
      </w: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B0371">
        <w:rPr>
          <w:rFonts w:ascii="Times New Roman" w:eastAsia="Times New Roman" w:hAnsi="Times New Roman" w:cs="Times New Roman"/>
          <w:sz w:val="28"/>
          <w:szCs w:val="28"/>
          <w:lang w:eastAsia="ru-RU"/>
        </w:rPr>
        <w:t>Документы согласно перечню</w:t>
      </w:r>
      <w:proofErr w:type="gramEnd"/>
      <w:r w:rsidRPr="000B0371">
        <w:rPr>
          <w:rFonts w:ascii="Times New Roman" w:eastAsia="Times New Roman" w:hAnsi="Times New Roman" w:cs="Times New Roman"/>
          <w:sz w:val="28"/>
          <w:szCs w:val="28"/>
          <w:lang w:eastAsia="ru-RU"/>
        </w:rPr>
        <w:t xml:space="preserve"> принял:</w:t>
      </w: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__________________________________________________________________</w:t>
      </w:r>
    </w:p>
    <w:p w:rsidR="000B0371" w:rsidRPr="000B0371" w:rsidRDefault="000B0371" w:rsidP="000B03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Ф.И.О., должность, подпись</w:t>
      </w: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Расписку получил(а):</w:t>
      </w: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_________________________   ________________ «__»___________ _______</w:t>
      </w:r>
    </w:p>
    <w:p w:rsidR="000B0371" w:rsidRPr="000B0371" w:rsidRDefault="000B0371" w:rsidP="000B037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B0371">
        <w:rPr>
          <w:rFonts w:ascii="Times New Roman" w:eastAsia="Times New Roman" w:hAnsi="Times New Roman" w:cs="Times New Roman"/>
          <w:sz w:val="24"/>
          <w:szCs w:val="28"/>
          <w:lang w:eastAsia="ru-RU"/>
        </w:rPr>
        <w:t xml:space="preserve">                   Ф.И.О.                                 подпись </w:t>
      </w:r>
      <w:proofErr w:type="gramStart"/>
      <w:r w:rsidRPr="000B0371">
        <w:rPr>
          <w:rFonts w:ascii="Times New Roman" w:eastAsia="Times New Roman" w:hAnsi="Times New Roman" w:cs="Times New Roman"/>
          <w:sz w:val="24"/>
          <w:szCs w:val="28"/>
          <w:lang w:eastAsia="ru-RU"/>
        </w:rPr>
        <w:t xml:space="preserve">заявителя,   </w:t>
      </w:r>
      <w:proofErr w:type="gramEnd"/>
      <w:r w:rsidRPr="000B0371">
        <w:rPr>
          <w:rFonts w:ascii="Times New Roman" w:eastAsia="Times New Roman" w:hAnsi="Times New Roman" w:cs="Times New Roman"/>
          <w:sz w:val="24"/>
          <w:szCs w:val="28"/>
          <w:lang w:eastAsia="ru-RU"/>
        </w:rPr>
        <w:t xml:space="preserve">     дата получения расписки</w:t>
      </w:r>
    </w:p>
    <w:p w:rsidR="000B0371" w:rsidRPr="000B0371" w:rsidRDefault="000B0371" w:rsidP="000B0371">
      <w:pPr>
        <w:spacing w:after="0" w:line="240" w:lineRule="auto"/>
        <w:ind w:left="7797"/>
        <w:jc w:val="both"/>
        <w:rPr>
          <w:rFonts w:ascii="Times New Roman" w:eastAsia="Times New Roman" w:hAnsi="Times New Roman" w:cs="Times New Roman"/>
          <w:sz w:val="28"/>
          <w:szCs w:val="28"/>
          <w:lang w:eastAsia="ru-RU"/>
        </w:rPr>
      </w:pPr>
    </w:p>
    <w:p w:rsidR="000B0371" w:rsidRPr="000B0371" w:rsidRDefault="000B0371" w:rsidP="000B0371">
      <w:pPr>
        <w:spacing w:after="0" w:line="240" w:lineRule="auto"/>
        <w:ind w:left="7797"/>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lastRenderedPageBreak/>
        <w:t>Приложение 4</w:t>
      </w:r>
    </w:p>
    <w:p w:rsidR="000B0371" w:rsidRPr="000B0371" w:rsidRDefault="000B0371" w:rsidP="000B0371">
      <w:pPr>
        <w:spacing w:after="0" w:line="240" w:lineRule="auto"/>
        <w:ind w:left="7797"/>
        <w:jc w:val="both"/>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к Регламенту </w:t>
      </w:r>
    </w:p>
    <w:p w:rsidR="000B0371" w:rsidRPr="000B0371" w:rsidRDefault="000B0371" w:rsidP="000B0371">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p>
    <w:p w:rsidR="000B0371" w:rsidRPr="000B0371" w:rsidRDefault="000B0371" w:rsidP="000B0371">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0B0371">
        <w:rPr>
          <w:rFonts w:ascii="Times New Roman" w:eastAsia="Times New Roman" w:hAnsi="Times New Roman" w:cs="Times New Roman"/>
          <w:sz w:val="28"/>
          <w:szCs w:val="28"/>
          <w:lang w:val="x-none" w:eastAsia="x-none"/>
        </w:rPr>
        <w:t>К</w:t>
      </w:r>
      <w:r w:rsidRPr="000B0371">
        <w:rPr>
          <w:rFonts w:ascii="Times New Roman" w:eastAsia="Times New Roman" w:hAnsi="Times New Roman" w:cs="Times New Roman"/>
          <w:sz w:val="28"/>
          <w:szCs w:val="28"/>
          <w:lang w:eastAsia="x-none"/>
        </w:rPr>
        <w:t>ОНТАКТНЫЕ ДАННЫЕ</w:t>
      </w:r>
    </w:p>
    <w:p w:rsidR="000B0371" w:rsidRPr="000B0371" w:rsidRDefault="000B0371" w:rsidP="000B0371">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0B0371">
        <w:rPr>
          <w:rFonts w:ascii="Times New Roman" w:eastAsia="Times New Roman" w:hAnsi="Times New Roman" w:cs="Times New Roman"/>
          <w:sz w:val="28"/>
          <w:szCs w:val="28"/>
          <w:lang w:val="x-none" w:eastAsia="x-none"/>
        </w:rPr>
        <w:t>для подачи жалоб в связи с предоставлением муниципальной услуги</w:t>
      </w:r>
    </w:p>
    <w:p w:rsidR="000B0371" w:rsidRPr="000B0371" w:rsidRDefault="000B0371" w:rsidP="000B0371">
      <w:pPr>
        <w:autoSpaceDE w:val="0"/>
        <w:autoSpaceDN w:val="0"/>
        <w:adjustRightInd w:val="0"/>
        <w:spacing w:after="0" w:line="240" w:lineRule="auto"/>
        <w:ind w:firstLine="709"/>
        <w:jc w:val="center"/>
        <w:outlineLvl w:val="1"/>
        <w:rPr>
          <w:rFonts w:ascii="Times New Roman" w:eastAsia="Times New Roman" w:hAnsi="Times New Roman" w:cs="Times New Roman"/>
          <w:iCs/>
          <w:sz w:val="28"/>
          <w:szCs w:val="28"/>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940"/>
      </w:tblGrid>
      <w:tr w:rsidR="000B0371" w:rsidRPr="000B0371" w:rsidTr="0019487B">
        <w:tc>
          <w:tcPr>
            <w:tcW w:w="3544" w:type="dxa"/>
            <w:tcBorders>
              <w:top w:val="single" w:sz="4" w:space="0" w:color="auto"/>
              <w:left w:val="single" w:sz="4" w:space="0" w:color="auto"/>
              <w:bottom w:val="single" w:sz="4" w:space="0" w:color="auto"/>
              <w:right w:val="single" w:sz="4" w:space="0" w:color="auto"/>
            </w:tcBorders>
            <w:hideMark/>
          </w:tcPr>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Администрация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656043, Алтайский край, </w:t>
            </w:r>
            <w:proofErr w:type="spellStart"/>
            <w:r w:rsidRPr="000B0371">
              <w:rPr>
                <w:rFonts w:ascii="Times New Roman" w:eastAsia="Times New Roman" w:hAnsi="Times New Roman" w:cs="Times New Roman"/>
                <w:sz w:val="28"/>
                <w:szCs w:val="28"/>
                <w:lang w:eastAsia="ru-RU"/>
              </w:rPr>
              <w:t>г.Барнаул</w:t>
            </w:r>
            <w:proofErr w:type="spellEnd"/>
            <w:r w:rsidRPr="000B0371">
              <w:rPr>
                <w:rFonts w:ascii="Times New Roman" w:eastAsia="Times New Roman" w:hAnsi="Times New Roman" w:cs="Times New Roman"/>
                <w:sz w:val="28"/>
                <w:szCs w:val="28"/>
                <w:lang w:eastAsia="ru-RU"/>
              </w:rPr>
              <w:t xml:space="preserve">, </w:t>
            </w:r>
            <w:proofErr w:type="spellStart"/>
            <w:r w:rsidRPr="000B0371">
              <w:rPr>
                <w:rFonts w:ascii="Times New Roman" w:eastAsia="Times New Roman" w:hAnsi="Times New Roman" w:cs="Times New Roman"/>
                <w:sz w:val="28"/>
                <w:szCs w:val="28"/>
                <w:lang w:eastAsia="ru-RU"/>
              </w:rPr>
              <w:t>ул.Гоголя</w:t>
            </w:r>
            <w:proofErr w:type="spellEnd"/>
            <w:r w:rsidRPr="000B0371">
              <w:rPr>
                <w:rFonts w:ascii="Times New Roman" w:eastAsia="Times New Roman" w:hAnsi="Times New Roman" w:cs="Times New Roman"/>
                <w:sz w:val="28"/>
                <w:szCs w:val="28"/>
                <w:lang w:eastAsia="ru-RU"/>
              </w:rPr>
              <w:t>, 48</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Телефон отдела по работе с обращениями граждан организационно-контрольного комитета администрации города Барнаула:</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8(3852)37-03-50, 37-03-51, 3703-54</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roofErr w:type="spellStart"/>
            <w:r w:rsidRPr="000B0371">
              <w:rPr>
                <w:rFonts w:ascii="Times New Roman" w:eastAsia="Times New Roman" w:hAnsi="Times New Roman" w:cs="Times New Roman"/>
                <w:sz w:val="28"/>
                <w:szCs w:val="28"/>
                <w:lang w:val="en-US" w:eastAsia="ru-RU"/>
              </w:rPr>
              <w:t>zalob</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barnaul</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adm</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ru</w:t>
            </w:r>
            <w:proofErr w:type="spellEnd"/>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Понедельник - четверг: с 08.00 до 16.00 час.,</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Пятница: с 08.00 до 16.00 час.,</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Обеденный перерыв: с 12.00 до 12.48 час.,</w:t>
            </w:r>
          </w:p>
          <w:p w:rsidR="000B0371" w:rsidRPr="000B0371" w:rsidRDefault="000B0371" w:rsidP="000B0371">
            <w:pPr>
              <w:spacing w:after="0" w:line="240" w:lineRule="auto"/>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Суббота, воскресенье: выходные дни</w:t>
            </w:r>
          </w:p>
        </w:tc>
      </w:tr>
      <w:tr w:rsidR="000B0371" w:rsidRPr="000B0371" w:rsidTr="0019487B">
        <w:tc>
          <w:tcPr>
            <w:tcW w:w="3544" w:type="dxa"/>
            <w:tcBorders>
              <w:top w:val="single" w:sz="4" w:space="0" w:color="auto"/>
              <w:left w:val="single" w:sz="4" w:space="0" w:color="auto"/>
              <w:bottom w:val="single" w:sz="4" w:space="0" w:color="auto"/>
              <w:right w:val="single" w:sz="4" w:space="0" w:color="auto"/>
            </w:tcBorders>
            <w:hideMark/>
          </w:tcPr>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656043, Алтайский край, </w:t>
            </w:r>
            <w:proofErr w:type="spellStart"/>
            <w:r w:rsidRPr="000B0371">
              <w:rPr>
                <w:rFonts w:ascii="Times New Roman" w:eastAsia="Times New Roman" w:hAnsi="Times New Roman" w:cs="Times New Roman"/>
                <w:sz w:val="28"/>
                <w:szCs w:val="28"/>
                <w:lang w:eastAsia="ru-RU"/>
              </w:rPr>
              <w:t>г.Барнаул</w:t>
            </w:r>
            <w:proofErr w:type="spellEnd"/>
            <w:r w:rsidRPr="000B0371">
              <w:rPr>
                <w:rFonts w:ascii="Times New Roman" w:eastAsia="Times New Roman" w:hAnsi="Times New Roman" w:cs="Times New Roman"/>
                <w:sz w:val="28"/>
                <w:szCs w:val="28"/>
                <w:lang w:eastAsia="ru-RU"/>
              </w:rPr>
              <w:t xml:space="preserve">, </w:t>
            </w:r>
            <w:proofErr w:type="spellStart"/>
            <w:r w:rsidRPr="000B0371">
              <w:rPr>
                <w:rFonts w:ascii="Times New Roman" w:eastAsia="Times New Roman" w:hAnsi="Times New Roman" w:cs="Times New Roman"/>
                <w:sz w:val="28"/>
                <w:szCs w:val="28"/>
                <w:lang w:eastAsia="ru-RU"/>
              </w:rPr>
              <w:t>ул.Гоголя</w:t>
            </w:r>
            <w:proofErr w:type="spellEnd"/>
            <w:r w:rsidRPr="000B0371">
              <w:rPr>
                <w:rFonts w:ascii="Times New Roman" w:eastAsia="Times New Roman" w:hAnsi="Times New Roman" w:cs="Times New Roman"/>
                <w:sz w:val="28"/>
                <w:szCs w:val="28"/>
                <w:lang w:eastAsia="ru-RU"/>
              </w:rPr>
              <w:t>, 48</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Телефон: 8(3852) 37-05-28</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roofErr w:type="spellStart"/>
            <w:r w:rsidRPr="000B0371">
              <w:rPr>
                <w:rFonts w:ascii="Times New Roman" w:eastAsia="Times New Roman" w:hAnsi="Times New Roman" w:cs="Times New Roman"/>
                <w:sz w:val="28"/>
                <w:szCs w:val="28"/>
                <w:lang w:val="en-US" w:eastAsia="ru-RU"/>
              </w:rPr>
              <w:t>kgkh</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barnaul</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adm</w:t>
            </w:r>
            <w:proofErr w:type="spellEnd"/>
            <w:r w:rsidRPr="000B0371">
              <w:rPr>
                <w:rFonts w:ascii="Times New Roman" w:eastAsia="Times New Roman" w:hAnsi="Times New Roman" w:cs="Times New Roman"/>
                <w:sz w:val="28"/>
                <w:szCs w:val="28"/>
                <w:lang w:eastAsia="ru-RU"/>
              </w:rPr>
              <w:t>.</w:t>
            </w:r>
            <w:proofErr w:type="spellStart"/>
            <w:r w:rsidRPr="000B0371">
              <w:rPr>
                <w:rFonts w:ascii="Times New Roman" w:eastAsia="Times New Roman" w:hAnsi="Times New Roman" w:cs="Times New Roman"/>
                <w:sz w:val="28"/>
                <w:szCs w:val="28"/>
                <w:lang w:val="en-US" w:eastAsia="ru-RU"/>
              </w:rPr>
              <w:t>ru</w:t>
            </w:r>
            <w:proofErr w:type="spellEnd"/>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Понедельник - четверг: с 08.00 до 17.00 час.,</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Пятница: с 08.00 до 16.00 час.,</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Обеденный перерыв: с 12.00 до 12.48 час.,</w:t>
            </w:r>
          </w:p>
          <w:p w:rsidR="000B0371" w:rsidRPr="000B0371" w:rsidRDefault="000B0371" w:rsidP="000B037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B0371">
              <w:rPr>
                <w:rFonts w:ascii="Times New Roman" w:eastAsia="Times New Roman" w:hAnsi="Times New Roman" w:cs="Times New Roman"/>
                <w:sz w:val="28"/>
                <w:szCs w:val="28"/>
                <w:lang w:eastAsia="ru-RU"/>
              </w:rPr>
              <w:t xml:space="preserve">Суббота, воскресенье: выходные дни </w:t>
            </w:r>
          </w:p>
        </w:tc>
      </w:tr>
    </w:tbl>
    <w:p w:rsidR="000B0371" w:rsidRPr="000B0371" w:rsidRDefault="000B0371" w:rsidP="000B0371">
      <w:pPr>
        <w:spacing w:after="0" w:line="240" w:lineRule="auto"/>
        <w:rPr>
          <w:rFonts w:ascii="Times New Roman" w:eastAsia="Times New Roman" w:hAnsi="Times New Roman" w:cs="Times New Roman"/>
          <w:sz w:val="28"/>
          <w:szCs w:val="28"/>
          <w:lang w:eastAsia="ru-RU"/>
        </w:rPr>
      </w:pPr>
    </w:p>
    <w:p w:rsidR="00BF6B7A" w:rsidRDefault="00BF6B7A"/>
    <w:sectPr w:rsidR="00BF6B7A" w:rsidSect="0021468E">
      <w:headerReference w:type="default" r:id="rId7"/>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81" w:rsidRPr="004F01AB" w:rsidRDefault="000B0371">
    <w:pPr>
      <w:pStyle w:val="a7"/>
      <w:jc w:val="right"/>
      <w:rPr>
        <w:rFonts w:ascii="Times New Roman" w:hAnsi="Times New Roman"/>
        <w:sz w:val="28"/>
        <w:szCs w:val="28"/>
      </w:rPr>
    </w:pPr>
    <w:r w:rsidRPr="004F01AB">
      <w:rPr>
        <w:rFonts w:ascii="Times New Roman" w:hAnsi="Times New Roman"/>
        <w:sz w:val="28"/>
        <w:szCs w:val="28"/>
      </w:rPr>
      <w:fldChar w:fldCharType="begin"/>
    </w:r>
    <w:r w:rsidRPr="004F01AB">
      <w:rPr>
        <w:rFonts w:ascii="Times New Roman" w:hAnsi="Times New Roman"/>
        <w:sz w:val="28"/>
        <w:szCs w:val="28"/>
      </w:rPr>
      <w:instrText>PAGE   \* MERGEFORMAT</w:instrText>
    </w:r>
    <w:r w:rsidRPr="004F01AB">
      <w:rPr>
        <w:rFonts w:ascii="Times New Roman" w:hAnsi="Times New Roman"/>
        <w:sz w:val="28"/>
        <w:szCs w:val="28"/>
      </w:rPr>
      <w:fldChar w:fldCharType="separate"/>
    </w:r>
    <w:r>
      <w:rPr>
        <w:rFonts w:ascii="Times New Roman" w:hAnsi="Times New Roman"/>
        <w:noProof/>
        <w:sz w:val="28"/>
        <w:szCs w:val="28"/>
      </w:rPr>
      <w:t>21</w:t>
    </w:r>
    <w:r w:rsidRPr="004F01AB">
      <w:rPr>
        <w:rFonts w:ascii="Times New Roman" w:hAnsi="Times New Roman"/>
        <w:sz w:val="28"/>
        <w:szCs w:val="28"/>
      </w:rPr>
      <w:fldChar w:fldCharType="end"/>
    </w:r>
  </w:p>
  <w:p w:rsidR="00756981" w:rsidRDefault="000B03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1140"/>
        </w:tabs>
        <w:ind w:left="1140" w:hanging="432"/>
      </w:pPr>
      <w:rPr>
        <w:rFonts w:cs="Times New Roman"/>
      </w:rPr>
    </w:lvl>
    <w:lvl w:ilvl="1">
      <w:start w:val="1"/>
      <w:numFmt w:val="none"/>
      <w:suff w:val="nothing"/>
      <w:lvlText w:val=""/>
      <w:lvlJc w:val="left"/>
      <w:pPr>
        <w:tabs>
          <w:tab w:val="num" w:pos="1284"/>
        </w:tabs>
        <w:ind w:left="1284" w:hanging="576"/>
      </w:pPr>
      <w:rPr>
        <w:rFonts w:cs="Times New Roman"/>
      </w:rPr>
    </w:lvl>
    <w:lvl w:ilvl="2">
      <w:start w:val="1"/>
      <w:numFmt w:val="none"/>
      <w:suff w:val="nothing"/>
      <w:lvlText w:val=""/>
      <w:lvlJc w:val="left"/>
      <w:pPr>
        <w:tabs>
          <w:tab w:val="num" w:pos="1428"/>
        </w:tabs>
        <w:ind w:left="1428" w:hanging="720"/>
      </w:pPr>
      <w:rPr>
        <w:rFonts w:cs="Times New Roman"/>
      </w:rPr>
    </w:lvl>
    <w:lvl w:ilvl="3">
      <w:start w:val="1"/>
      <w:numFmt w:val="none"/>
      <w:suff w:val="nothing"/>
      <w:lvlText w:val=""/>
      <w:lvlJc w:val="left"/>
      <w:pPr>
        <w:tabs>
          <w:tab w:val="num" w:pos="1572"/>
        </w:tabs>
        <w:ind w:left="1572" w:hanging="864"/>
      </w:pPr>
      <w:rPr>
        <w:rFonts w:cs="Times New Roman"/>
      </w:rPr>
    </w:lvl>
    <w:lvl w:ilvl="4">
      <w:start w:val="1"/>
      <w:numFmt w:val="none"/>
      <w:suff w:val="nothing"/>
      <w:lvlText w:val=""/>
      <w:lvlJc w:val="left"/>
      <w:pPr>
        <w:tabs>
          <w:tab w:val="num" w:pos="1716"/>
        </w:tabs>
        <w:ind w:left="1716" w:hanging="1008"/>
      </w:pPr>
      <w:rPr>
        <w:rFonts w:cs="Times New Roman"/>
      </w:rPr>
    </w:lvl>
    <w:lvl w:ilvl="5">
      <w:start w:val="1"/>
      <w:numFmt w:val="none"/>
      <w:suff w:val="nothing"/>
      <w:lvlText w:val=""/>
      <w:lvlJc w:val="left"/>
      <w:pPr>
        <w:tabs>
          <w:tab w:val="num" w:pos="1860"/>
        </w:tabs>
        <w:ind w:left="1860" w:hanging="1152"/>
      </w:pPr>
      <w:rPr>
        <w:rFonts w:cs="Times New Roman"/>
      </w:rPr>
    </w:lvl>
    <w:lvl w:ilvl="6">
      <w:start w:val="1"/>
      <w:numFmt w:val="none"/>
      <w:suff w:val="nothing"/>
      <w:lvlText w:val=""/>
      <w:lvlJc w:val="left"/>
      <w:pPr>
        <w:tabs>
          <w:tab w:val="num" w:pos="2004"/>
        </w:tabs>
        <w:ind w:left="2004" w:hanging="1296"/>
      </w:pPr>
      <w:rPr>
        <w:rFonts w:cs="Times New Roman"/>
      </w:rPr>
    </w:lvl>
    <w:lvl w:ilvl="7">
      <w:start w:val="1"/>
      <w:numFmt w:val="none"/>
      <w:suff w:val="nothing"/>
      <w:lvlText w:val=""/>
      <w:lvlJc w:val="left"/>
      <w:pPr>
        <w:tabs>
          <w:tab w:val="num" w:pos="2148"/>
        </w:tabs>
        <w:ind w:left="2148" w:hanging="1440"/>
      </w:pPr>
      <w:rPr>
        <w:rFonts w:cs="Times New Roman"/>
      </w:rPr>
    </w:lvl>
    <w:lvl w:ilvl="8">
      <w:start w:val="1"/>
      <w:numFmt w:val="none"/>
      <w:suff w:val="nothing"/>
      <w:lvlText w:val=""/>
      <w:lvlJc w:val="left"/>
      <w:pPr>
        <w:tabs>
          <w:tab w:val="num" w:pos="2292"/>
        </w:tabs>
        <w:ind w:left="2292" w:hanging="1584"/>
      </w:pPr>
      <w:rPr>
        <w:rFonts w:cs="Times New Roman"/>
      </w:rPr>
    </w:lvl>
  </w:abstractNum>
  <w:abstractNum w:abstractNumId="1" w15:restartNumberingAfterBreak="0">
    <w:nsid w:val="101C2288"/>
    <w:multiLevelType w:val="multilevel"/>
    <w:tmpl w:val="C1881C3E"/>
    <w:lvl w:ilvl="0">
      <w:start w:val="7"/>
      <w:numFmt w:val="decimal"/>
      <w:lvlText w:val="%1."/>
      <w:lvlJc w:val="left"/>
      <w:pPr>
        <w:tabs>
          <w:tab w:val="num" w:pos="786"/>
        </w:tabs>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842" w:hanging="1440"/>
      </w:pPr>
      <w:rPr>
        <w:rFonts w:hint="default"/>
      </w:rPr>
    </w:lvl>
    <w:lvl w:ilvl="6">
      <w:start w:val="1"/>
      <w:numFmt w:val="decimal"/>
      <w:isLgl/>
      <w:lvlText w:val="%1.%2.%3.%4.%5.%6.%7."/>
      <w:lvlJc w:val="left"/>
      <w:pPr>
        <w:ind w:left="3382" w:hanging="1800"/>
      </w:pPr>
      <w:rPr>
        <w:rFonts w:hint="default"/>
      </w:rPr>
    </w:lvl>
    <w:lvl w:ilvl="7">
      <w:start w:val="1"/>
      <w:numFmt w:val="decimal"/>
      <w:isLgl/>
      <w:lvlText w:val="%1.%2.%3.%4.%5.%6.%7.%8."/>
      <w:lvlJc w:val="left"/>
      <w:pPr>
        <w:ind w:left="3562" w:hanging="1800"/>
      </w:pPr>
      <w:rPr>
        <w:rFonts w:hint="default"/>
      </w:rPr>
    </w:lvl>
    <w:lvl w:ilvl="8">
      <w:start w:val="1"/>
      <w:numFmt w:val="decimal"/>
      <w:isLgl/>
      <w:lvlText w:val="%1.%2.%3.%4.%5.%6.%7.%8.%9."/>
      <w:lvlJc w:val="left"/>
      <w:pPr>
        <w:ind w:left="4102" w:hanging="2160"/>
      </w:pPr>
      <w:rPr>
        <w:rFonts w:hint="default"/>
      </w:rPr>
    </w:lvl>
  </w:abstractNum>
  <w:abstractNum w:abstractNumId="2" w15:restartNumberingAfterBreak="0">
    <w:nsid w:val="139C062C"/>
    <w:multiLevelType w:val="hybridMultilevel"/>
    <w:tmpl w:val="03A4F286"/>
    <w:lvl w:ilvl="0" w:tplc="0A2808D2">
      <w:start w:val="1"/>
      <w:numFmt w:val="upperRoman"/>
      <w:lvlText w:val="%1."/>
      <w:lvlJc w:val="left"/>
      <w:pPr>
        <w:tabs>
          <w:tab w:val="num" w:pos="1260"/>
        </w:tabs>
        <w:ind w:left="1260" w:hanging="720"/>
      </w:pPr>
      <w:rPr>
        <w:rFonts w:hint="default"/>
      </w:rPr>
    </w:lvl>
    <w:lvl w:ilvl="1" w:tplc="AB845802">
      <w:start w:val="1"/>
      <w:numFmt w:val="decimal"/>
      <w:lvlText w:val="%2."/>
      <w:lvlJc w:val="left"/>
      <w:pPr>
        <w:tabs>
          <w:tab w:val="num" w:pos="2670"/>
        </w:tabs>
        <w:ind w:left="2670" w:hanging="141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6E12477"/>
    <w:multiLevelType w:val="multilevel"/>
    <w:tmpl w:val="040C001F"/>
    <w:lvl w:ilvl="0">
      <w:start w:val="1"/>
      <w:numFmt w:val="decimal"/>
      <w:lvlText w:val="%1."/>
      <w:lvlJc w:val="left"/>
      <w:pPr>
        <w:ind w:left="1068" w:hanging="360"/>
      </w:pPr>
      <w:rPr>
        <w:rFonts w:hint="default"/>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3B532A54"/>
    <w:multiLevelType w:val="hybridMultilevel"/>
    <w:tmpl w:val="67906A1C"/>
    <w:lvl w:ilvl="0" w:tplc="6950A9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E2C6E1E"/>
    <w:multiLevelType w:val="multilevel"/>
    <w:tmpl w:val="72F82F5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417143757">
    <w:abstractNumId w:val="0"/>
  </w:num>
  <w:num w:numId="2" w16cid:durableId="1177118237">
    <w:abstractNumId w:val="5"/>
  </w:num>
  <w:num w:numId="3" w16cid:durableId="802386171">
    <w:abstractNumId w:val="1"/>
  </w:num>
  <w:num w:numId="4" w16cid:durableId="565995793">
    <w:abstractNumId w:val="3"/>
  </w:num>
  <w:num w:numId="5" w16cid:durableId="2041274028">
    <w:abstractNumId w:val="2"/>
  </w:num>
  <w:num w:numId="6" w16cid:durableId="1183207133">
    <w:abstractNumId w:val="4"/>
  </w:num>
  <w:num w:numId="7" w16cid:durableId="886531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1"/>
    <w:rsid w:val="000B0371"/>
    <w:rsid w:val="00B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0D18C-9E77-495E-801C-393B9D90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B0371"/>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paragraph" w:styleId="3">
    <w:name w:val="heading 3"/>
    <w:basedOn w:val="a"/>
    <w:next w:val="a"/>
    <w:link w:val="30"/>
    <w:qFormat/>
    <w:rsid w:val="000B037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371"/>
    <w:rPr>
      <w:rFonts w:ascii="Times New Roman" w:eastAsia="Times New Roman" w:hAnsi="Times New Roman" w:cs="Times New Roman"/>
      <w:b/>
      <w:sz w:val="20"/>
      <w:szCs w:val="20"/>
      <w:lang w:eastAsia="ar-SA"/>
    </w:rPr>
  </w:style>
  <w:style w:type="character" w:customStyle="1" w:styleId="30">
    <w:name w:val="Заголовок 3 Знак"/>
    <w:basedOn w:val="a0"/>
    <w:link w:val="3"/>
    <w:rsid w:val="000B0371"/>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B0371"/>
  </w:style>
  <w:style w:type="paragraph" w:customStyle="1" w:styleId="ConsPlusNormal">
    <w:name w:val="ConsPlusNormal"/>
    <w:rsid w:val="000B0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3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rsid w:val="000B0371"/>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B0371"/>
    <w:rPr>
      <w:rFonts w:ascii="Times New Roman" w:eastAsia="Times New Roman" w:hAnsi="Times New Roman" w:cs="Times New Roman"/>
      <w:sz w:val="28"/>
      <w:szCs w:val="24"/>
      <w:lang w:eastAsia="ru-RU"/>
    </w:rPr>
  </w:style>
  <w:style w:type="paragraph" w:customStyle="1" w:styleId="12">
    <w:name w:val="Подзаголовок_1"/>
    <w:basedOn w:val="a"/>
    <w:next w:val="a"/>
    <w:rsid w:val="000B0371"/>
    <w:pPr>
      <w:suppressAutoHyphens/>
      <w:spacing w:before="120" w:after="120" w:line="360" w:lineRule="auto"/>
      <w:ind w:firstLine="709"/>
    </w:pPr>
    <w:rPr>
      <w:rFonts w:ascii="Times New Roman" w:eastAsia="Calibri" w:hAnsi="Times New Roman" w:cs="Times New Roman"/>
      <w:b/>
      <w:sz w:val="28"/>
      <w:lang w:eastAsia="ar-SA"/>
    </w:rPr>
  </w:style>
  <w:style w:type="paragraph" w:customStyle="1" w:styleId="ConsPlusCell">
    <w:name w:val="ConsPlusCell"/>
    <w:rsid w:val="000B03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0B0371"/>
    <w:pPr>
      <w:suppressAutoHyphens/>
      <w:spacing w:after="0" w:line="240" w:lineRule="auto"/>
    </w:pPr>
    <w:rPr>
      <w:rFonts w:ascii="Times New Roman" w:eastAsia="Times New Roman" w:hAnsi="Times New Roman" w:cs="Times New Roman"/>
      <w:sz w:val="24"/>
      <w:szCs w:val="24"/>
      <w:lang w:eastAsia="ar-SA"/>
    </w:rPr>
  </w:style>
  <w:style w:type="paragraph" w:customStyle="1" w:styleId="a4">
    <w:name w:val="Прижатый влево"/>
    <w:basedOn w:val="a"/>
    <w:next w:val="a"/>
    <w:uiPriority w:val="99"/>
    <w:rsid w:val="000B0371"/>
    <w:pPr>
      <w:suppressAutoHyphens/>
      <w:autoSpaceDE w:val="0"/>
      <w:spacing w:after="0" w:line="240" w:lineRule="auto"/>
    </w:pPr>
    <w:rPr>
      <w:rFonts w:ascii="Arial" w:eastAsia="SimSun" w:hAnsi="Arial" w:cs="Times New Roman"/>
      <w:sz w:val="24"/>
      <w:szCs w:val="24"/>
      <w:lang w:eastAsia="ar-SA"/>
    </w:rPr>
  </w:style>
  <w:style w:type="table" w:styleId="a5">
    <w:name w:val="Table Grid"/>
    <w:basedOn w:val="a1"/>
    <w:uiPriority w:val="39"/>
    <w:rsid w:val="000B03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0371"/>
    <w:pPr>
      <w:ind w:left="720"/>
      <w:contextualSpacing/>
    </w:pPr>
    <w:rPr>
      <w:rFonts w:ascii="Calibri" w:eastAsia="Calibri" w:hAnsi="Calibri" w:cs="Times New Roman"/>
    </w:rPr>
  </w:style>
  <w:style w:type="paragraph" w:styleId="a7">
    <w:name w:val="header"/>
    <w:basedOn w:val="a"/>
    <w:link w:val="a8"/>
    <w:uiPriority w:val="99"/>
    <w:unhideWhenUsed/>
    <w:rsid w:val="000B0371"/>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0B0371"/>
    <w:rPr>
      <w:rFonts w:ascii="Calibri" w:eastAsia="Calibri" w:hAnsi="Calibri" w:cs="Times New Roman"/>
    </w:rPr>
  </w:style>
  <w:style w:type="paragraph" w:styleId="a9">
    <w:name w:val="footer"/>
    <w:basedOn w:val="a"/>
    <w:link w:val="aa"/>
    <w:uiPriority w:val="99"/>
    <w:unhideWhenUsed/>
    <w:rsid w:val="000B0371"/>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0B0371"/>
    <w:rPr>
      <w:rFonts w:ascii="Calibri" w:eastAsia="Calibri" w:hAnsi="Calibri" w:cs="Times New Roman"/>
    </w:rPr>
  </w:style>
  <w:style w:type="paragraph" w:styleId="ab">
    <w:name w:val="Body Text Indent"/>
    <w:basedOn w:val="a"/>
    <w:link w:val="ac"/>
    <w:uiPriority w:val="99"/>
    <w:semiHidden/>
    <w:unhideWhenUsed/>
    <w:rsid w:val="000B0371"/>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semiHidden/>
    <w:rsid w:val="000B0371"/>
    <w:rPr>
      <w:rFonts w:ascii="Calibri" w:eastAsia="Calibri" w:hAnsi="Calibri" w:cs="Times New Roman"/>
    </w:rPr>
  </w:style>
  <w:style w:type="character" w:styleId="ad">
    <w:name w:val="Strong"/>
    <w:qFormat/>
    <w:rsid w:val="000B0371"/>
    <w:rPr>
      <w:b/>
      <w:bCs/>
    </w:rPr>
  </w:style>
  <w:style w:type="paragraph" w:styleId="ae">
    <w:basedOn w:val="a"/>
    <w:next w:val="af"/>
    <w:uiPriority w:val="99"/>
    <w:unhideWhenUsed/>
    <w:rsid w:val="000B0371"/>
    <w:rPr>
      <w:rFonts w:ascii="Times New Roman" w:eastAsia="Calibri" w:hAnsi="Times New Roman" w:cs="Times New Roman"/>
      <w:sz w:val="24"/>
      <w:szCs w:val="24"/>
    </w:rPr>
  </w:style>
  <w:style w:type="paragraph" w:styleId="af0">
    <w:name w:val="Balloon Text"/>
    <w:basedOn w:val="a"/>
    <w:link w:val="af1"/>
    <w:semiHidden/>
    <w:unhideWhenUsed/>
    <w:rsid w:val="000B0371"/>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semiHidden/>
    <w:rsid w:val="000B0371"/>
    <w:rPr>
      <w:rFonts w:ascii="Segoe UI" w:eastAsia="Calibri" w:hAnsi="Segoe UI" w:cs="Segoe UI"/>
      <w:sz w:val="18"/>
      <w:szCs w:val="18"/>
    </w:rPr>
  </w:style>
  <w:style w:type="character" w:customStyle="1" w:styleId="FontStyle16">
    <w:name w:val="Font Style16"/>
    <w:uiPriority w:val="99"/>
    <w:rsid w:val="000B0371"/>
    <w:rPr>
      <w:rFonts w:ascii="Times New Roman" w:hAnsi="Times New Roman" w:cs="Times New Roman"/>
      <w:sz w:val="26"/>
      <w:szCs w:val="26"/>
    </w:rPr>
  </w:style>
  <w:style w:type="paragraph" w:customStyle="1" w:styleId="ConsNonformat">
    <w:name w:val="ConsNonformat"/>
    <w:rsid w:val="000B03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Normal (Web)"/>
    <w:basedOn w:val="a"/>
    <w:uiPriority w:val="99"/>
    <w:semiHidden/>
    <w:unhideWhenUsed/>
    <w:rsid w:val="000B03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12327</Words>
  <Characters>70265</Characters>
  <Application>Microsoft Office Word</Application>
  <DocSecurity>0</DocSecurity>
  <Lines>585</Lines>
  <Paragraphs>164</Paragraphs>
  <ScaleCrop>false</ScaleCrop>
  <Company/>
  <LinksUpToDate>false</LinksUpToDate>
  <CharactersWithSpaces>82428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2022-11-23T04:06:00Z</dcterms:created>
  <dcterms:modified xsi:type="dcterms:W3CDTF">2022-11-23T04:08:00Z</dcterms:modified>
</cp:coreProperties>
</file>