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24" w:rsidRPr="006C5D25" w:rsidRDefault="00307C09" w:rsidP="0082502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30C24" w:rsidRPr="006C5D25" w:rsidRDefault="00D30C24" w:rsidP="0082502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приказу комитета </w:t>
      </w:r>
    </w:p>
    <w:p w:rsidR="00D30C24" w:rsidRPr="006C5D25" w:rsidRDefault="00D30C24" w:rsidP="0082502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2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16.08.2023</w:t>
      </w:r>
      <w:r w:rsidR="0082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023" w:rsidRPr="00F14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25023" w:rsidRPr="00F71FA5">
        <w:rPr>
          <w:rFonts w:ascii="Times New Roman" w:eastAsia="Times New Roman" w:hAnsi="Times New Roman"/>
          <w:sz w:val="28"/>
          <w:szCs w:val="28"/>
        </w:rPr>
        <w:t>200/156/ПР-384</w:t>
      </w:r>
    </w:p>
    <w:p w:rsidR="00D30C24" w:rsidRPr="006C5D25" w:rsidRDefault="00D30C24" w:rsidP="00D30C24">
      <w:pPr>
        <w:tabs>
          <w:tab w:val="left" w:pos="709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0C24" w:rsidRPr="006C5D25" w:rsidRDefault="00D30C24" w:rsidP="00227801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07C09" w:rsidRPr="00307C09" w:rsidRDefault="00307C09" w:rsidP="00307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ПОЛОЖЕНИЕ</w:t>
      </w:r>
    </w:p>
    <w:p w:rsidR="00307C09" w:rsidRDefault="00307C09" w:rsidP="00307C09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 xml:space="preserve">о комиссии по проведению проверок полноты и качества предоставления муниципальной услуги </w:t>
      </w:r>
      <w:r w:rsidR="00181A5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</w:t>
      </w:r>
      <w:r w:rsidR="003660D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81A58">
        <w:rPr>
          <w:rFonts w:ascii="Times New Roman" w:eastAsia="Times New Roman" w:hAnsi="Times New Roman"/>
          <w:sz w:val="28"/>
          <w:szCs w:val="28"/>
          <w:lang w:eastAsia="ru-RU"/>
        </w:rPr>
        <w:t>об объектах учета, содержащейся в реестре муниципального имущества»</w:t>
      </w:r>
      <w:r w:rsidRPr="00307C09">
        <w:rPr>
          <w:rFonts w:ascii="Times New Roman" w:hAnsi="Times New Roman"/>
          <w:sz w:val="28"/>
          <w:szCs w:val="28"/>
        </w:rPr>
        <w:t>, осуществляемой комитетом по управлению муниципальной собственностью города Барнаула</w:t>
      </w:r>
    </w:p>
    <w:p w:rsidR="00D30C24" w:rsidRPr="006C5D25" w:rsidRDefault="00D30C24" w:rsidP="00D30C24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Общие положения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307C09" w:rsidRPr="00307C09" w:rsidRDefault="00307C09" w:rsidP="0030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307C09">
        <w:rPr>
          <w:rFonts w:ascii="Times New Roman" w:hAnsi="Times New Roman"/>
          <w:sz w:val="28"/>
          <w:szCs w:val="28"/>
        </w:rPr>
        <w:t xml:space="preserve">Положение о комиссии по проведению проверок полноты </w:t>
      </w:r>
      <w:r w:rsidR="003660D8">
        <w:rPr>
          <w:rFonts w:ascii="Times New Roman" w:hAnsi="Times New Roman"/>
          <w:sz w:val="28"/>
          <w:szCs w:val="28"/>
        </w:rPr>
        <w:t xml:space="preserve">          </w:t>
      </w:r>
      <w:r w:rsidRPr="00307C09">
        <w:rPr>
          <w:rFonts w:ascii="Times New Roman" w:hAnsi="Times New Roman"/>
          <w:sz w:val="28"/>
          <w:szCs w:val="28"/>
        </w:rPr>
        <w:t xml:space="preserve">и качества предоставления муниципальной услуги </w:t>
      </w:r>
      <w:r w:rsidR="00181A58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информации об объектах учета, содержащейся в реестре муниципального имущества»</w:t>
      </w:r>
      <w:r w:rsidRPr="00307C09">
        <w:rPr>
          <w:rFonts w:ascii="Times New Roman" w:hAnsi="Times New Roman"/>
          <w:sz w:val="28"/>
          <w:szCs w:val="28"/>
        </w:rPr>
        <w:t>, осуществляемой комитетом по управлению муниципальной собственностью города Барнаула (далее – Положение)</w:t>
      </w:r>
      <w:r w:rsidR="008B0214" w:rsidRPr="0025308E">
        <w:rPr>
          <w:rFonts w:ascii="Times New Roman" w:hAnsi="Times New Roman"/>
          <w:sz w:val="28"/>
          <w:szCs w:val="28"/>
        </w:rPr>
        <w:t>,</w:t>
      </w:r>
      <w:r w:rsidRPr="00307C09">
        <w:rPr>
          <w:rFonts w:ascii="Times New Roman" w:hAnsi="Times New Roman"/>
          <w:sz w:val="28"/>
          <w:szCs w:val="28"/>
        </w:rPr>
        <w:t xml:space="preserve"> устанавливает функции, порядок деятельности комиссии по проведению проверок полноты и качества предоставления муниципальной услуги</w:t>
      </w:r>
      <w:r w:rsidR="008B0214">
        <w:rPr>
          <w:rFonts w:ascii="Times New Roman" w:hAnsi="Times New Roman"/>
          <w:sz w:val="28"/>
          <w:szCs w:val="28"/>
        </w:rPr>
        <w:t xml:space="preserve"> </w:t>
      </w:r>
      <w:r w:rsidR="008B0214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информации об объектах учета, содержащейся в реестре</w:t>
      </w:r>
      <w:proofErr w:type="gramEnd"/>
      <w:r w:rsidR="008B02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имущества»</w:t>
      </w:r>
      <w:r w:rsidRPr="00307C09">
        <w:rPr>
          <w:rFonts w:ascii="Times New Roman" w:hAnsi="Times New Roman"/>
          <w:sz w:val="28"/>
          <w:szCs w:val="28"/>
        </w:rPr>
        <w:t>, осуществляемой комитетом по управлению муниципальной собственностью города Барнаула (далее – Комиссия).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Комиссия является постоянно действующим 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совещательным органом</w:t>
      </w:r>
      <w:r w:rsidRPr="00307C0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 комитете по управлению муниципальной собственностью города Барнаула 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(далее – комитет). Решения комиссии носят рекомендательный характер.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законами, законами и иными нормативными правовыми актами Алтайского края, Уставом городского округа – города Барнаула Алтайского края и иными муниципальными правовыми актами города Барнаула, Положением.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Функции, полномочия Комиссии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К функциям Комиссии относится: </w:t>
      </w:r>
      <w:proofErr w:type="gramStart"/>
      <w:r w:rsidRPr="00307C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7C0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  <w:r w:rsidR="003660D8">
        <w:rPr>
          <w:rFonts w:ascii="Times New Roman" w:hAnsi="Times New Roman"/>
          <w:sz w:val="28"/>
          <w:szCs w:val="28"/>
        </w:rPr>
        <w:t xml:space="preserve">      </w:t>
      </w:r>
      <w:r w:rsidRPr="00307C09">
        <w:rPr>
          <w:rFonts w:ascii="Times New Roman" w:hAnsi="Times New Roman"/>
          <w:sz w:val="28"/>
          <w:szCs w:val="28"/>
        </w:rPr>
        <w:t xml:space="preserve"> в комитете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оценка качества предоставления муниципальной услуги </w:t>
      </w:r>
      <w:r w:rsidR="003660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комитете.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2.2.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Полномочия комиссии: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307C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07C0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 комитете;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проведение плановых и внеплановых проверок полноты и качества предоставления муниципальной услуги в комитете.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lastRenderedPageBreak/>
        <w:t>2.3.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Комиссия обязана осуществлять свою деятельность</w:t>
      </w:r>
      <w:r w:rsidR="003660D8">
        <w:rPr>
          <w:rFonts w:ascii="Times New Roman" w:hAnsi="Times New Roman"/>
          <w:sz w:val="28"/>
          <w:szCs w:val="28"/>
        </w:rPr>
        <w:t xml:space="preserve">                      </w:t>
      </w:r>
      <w:r w:rsidRPr="00307C09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Федерации, Алтайского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Pr="00307C09">
        <w:rPr>
          <w:rFonts w:ascii="Times New Roman" w:hAnsi="Times New Roman"/>
          <w:sz w:val="28"/>
          <w:szCs w:val="28"/>
        </w:rPr>
        <w:t>и муниципальными правовыми актами.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Состав Комиссии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3.1.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Комиссия создается в составе не менее трех человек. Состав комиссии утверждается распоряжением комитета.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3.2.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В состав Комиссии входят председатель и другие члены Комиссии. Работой Комиссии руководит председатель, а в его отсутствие – избранный  из состава Комиссии председательствующий, который ведет заседание.</w:t>
      </w:r>
    </w:p>
    <w:p w:rsidR="00307C09" w:rsidRPr="00307C09" w:rsidRDefault="00307C09" w:rsidP="00307C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Председатель Комиссии:</w:t>
      </w:r>
    </w:p>
    <w:p w:rsidR="00307C09" w:rsidRPr="00307C09" w:rsidRDefault="00307C09" w:rsidP="00307C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осуществляет общее руководство деятельностью Комиссии, несет ответственность за выполнение возложенных на Комиссию функций;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открывает и ведет заседания Комиссии;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порядок рассмотрения обсуждаемых вопросов;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подписывает протокол заседания Комиссии;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:rsidR="00307C09" w:rsidRPr="00307C09" w:rsidRDefault="00307C09" w:rsidP="00307C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действуют в рамках своей компетенции, руководствуются в своей деятельности требованиями законодательства Российской Федерации</w:t>
      </w:r>
      <w:r w:rsidR="003660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настоящего Положения;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знакомятся со всеми представленными на рассмотрение документами и сведениями;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выступают по вопросам повестки дня на заседаниях Комиссии; 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подписывают протоколы заседания Комиссии;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деятельности Комиссии не должно приводить                                         к возникновению конфликта интересов. Для целей Положения используется понятие «конфликт интересов», установленное </w:t>
      </w:r>
      <w:hyperlink r:id="rId7" w:history="1">
        <w:r w:rsidRPr="00307C09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10</w:t>
        </w:r>
      </w:hyperlink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25.12.2008 №273-ФЗ </w:t>
      </w:r>
      <w:r w:rsidR="003660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коррупции».</w:t>
      </w:r>
    </w:p>
    <w:p w:rsidR="00307C09" w:rsidRPr="00307C09" w:rsidRDefault="00307C09" w:rsidP="00307C0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09" w:rsidRPr="00307C09" w:rsidRDefault="00307C09" w:rsidP="00307C09">
      <w:pPr>
        <w:tabs>
          <w:tab w:val="left" w:pos="426"/>
          <w:tab w:val="left" w:pos="3402"/>
          <w:tab w:val="left" w:pos="35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eastAsia="Times New Roman" w:hAnsi="Times New Roman"/>
          <w:sz w:val="28"/>
          <w:szCs w:val="28"/>
          <w:lang w:eastAsia="ru-RU"/>
        </w:rPr>
        <w:t>Порядок работы Комиссии</w:t>
      </w:r>
    </w:p>
    <w:p w:rsidR="00307C09" w:rsidRPr="00307C09" w:rsidRDefault="00307C09" w:rsidP="00307C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7C09">
        <w:rPr>
          <w:rFonts w:ascii="Times New Roman" w:hAnsi="Times New Roman"/>
          <w:sz w:val="28"/>
          <w:szCs w:val="28"/>
        </w:rPr>
        <w:t>4.1.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Комиссией в целях осуществления </w:t>
      </w:r>
      <w:proofErr w:type="gramStart"/>
      <w:r w:rsidRPr="00307C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07C09">
        <w:rPr>
          <w:rFonts w:ascii="Times New Roman" w:hAnsi="Times New Roman"/>
          <w:sz w:val="28"/>
          <w:szCs w:val="28"/>
        </w:rPr>
        <w:t xml:space="preserve"> полнотой</w:t>
      </w:r>
      <w:r w:rsidR="003660D8">
        <w:rPr>
          <w:rFonts w:ascii="Times New Roman" w:hAnsi="Times New Roman"/>
          <w:sz w:val="28"/>
          <w:szCs w:val="28"/>
        </w:rPr>
        <w:t xml:space="preserve">             </w:t>
      </w:r>
      <w:r w:rsidRPr="00307C09">
        <w:rPr>
          <w:rFonts w:ascii="Times New Roman" w:hAnsi="Times New Roman"/>
          <w:sz w:val="28"/>
          <w:szCs w:val="28"/>
        </w:rPr>
        <w:t xml:space="preserve"> и качеством предоставления муниципальной услуги, выявления</w:t>
      </w:r>
      <w:r w:rsidR="003660D8">
        <w:rPr>
          <w:rFonts w:ascii="Times New Roman" w:hAnsi="Times New Roman"/>
          <w:sz w:val="28"/>
          <w:szCs w:val="28"/>
        </w:rPr>
        <w:t xml:space="preserve">                  </w:t>
      </w:r>
      <w:r w:rsidRPr="00307C09">
        <w:rPr>
          <w:rFonts w:ascii="Times New Roman" w:hAnsi="Times New Roman"/>
          <w:sz w:val="28"/>
          <w:szCs w:val="28"/>
        </w:rPr>
        <w:t xml:space="preserve"> и установления нарушений прав заявителей, принятия решений</w:t>
      </w:r>
      <w:r w:rsidR="003660D8">
        <w:rPr>
          <w:rFonts w:ascii="Times New Roman" w:hAnsi="Times New Roman"/>
          <w:sz w:val="28"/>
          <w:szCs w:val="28"/>
        </w:rPr>
        <w:t xml:space="preserve">                 </w:t>
      </w:r>
      <w:r w:rsidRPr="00307C09">
        <w:rPr>
          <w:rFonts w:ascii="Times New Roman" w:hAnsi="Times New Roman"/>
          <w:sz w:val="28"/>
          <w:szCs w:val="28"/>
        </w:rPr>
        <w:t xml:space="preserve"> об устранении соответствующих нарушений проводятся плановые </w:t>
      </w:r>
      <w:r w:rsidR="003660D8">
        <w:rPr>
          <w:rFonts w:ascii="Times New Roman" w:hAnsi="Times New Roman"/>
          <w:sz w:val="28"/>
          <w:szCs w:val="28"/>
        </w:rPr>
        <w:t xml:space="preserve">              </w:t>
      </w:r>
      <w:r w:rsidRPr="00307C09">
        <w:rPr>
          <w:rFonts w:ascii="Times New Roman" w:hAnsi="Times New Roman"/>
          <w:sz w:val="28"/>
          <w:szCs w:val="28"/>
        </w:rPr>
        <w:t>и внеплановые проверки полноты и качества предоставления муниципальной услуги.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lastRenderedPageBreak/>
        <w:t>4.2.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утвержденным в комитете планом проверок полноты и качества предоставления муниципальной услуги. 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4.3.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Внеплановые проверки проводятся в случае поступления</w:t>
      </w:r>
      <w:r w:rsidR="003660D8">
        <w:rPr>
          <w:rFonts w:ascii="Times New Roman" w:hAnsi="Times New Roman"/>
          <w:sz w:val="28"/>
          <w:szCs w:val="28"/>
        </w:rPr>
        <w:t xml:space="preserve">             </w:t>
      </w:r>
      <w:r w:rsidRPr="00307C09">
        <w:rPr>
          <w:rFonts w:ascii="Times New Roman" w:hAnsi="Times New Roman"/>
          <w:sz w:val="28"/>
          <w:szCs w:val="28"/>
        </w:rPr>
        <w:t xml:space="preserve"> в комитет обращений и жалоб от граждан, их объединений или организаций на нарушение прав и законных интересов заявителей при предоставлении муниципальной услуги, жалоб на решения, действия (бездействия) должностных лиц комитета. 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4.4.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Срок проведения проверки составляет не более пяти рабочих дней. В случае обжалования отказа комитета, его должностного лица </w:t>
      </w:r>
      <w:r w:rsidR="003660D8">
        <w:rPr>
          <w:rFonts w:ascii="Times New Roman" w:hAnsi="Times New Roman"/>
          <w:sz w:val="28"/>
          <w:szCs w:val="28"/>
        </w:rPr>
        <w:t xml:space="preserve">          </w:t>
      </w:r>
      <w:r w:rsidRPr="00307C09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внеплановая проверка проводится в течени</w:t>
      </w:r>
      <w:proofErr w:type="gramStart"/>
      <w:r w:rsidRPr="00307C09">
        <w:rPr>
          <w:rFonts w:ascii="Times New Roman" w:hAnsi="Times New Roman"/>
          <w:sz w:val="28"/>
          <w:szCs w:val="28"/>
        </w:rPr>
        <w:t>и</w:t>
      </w:r>
      <w:proofErr w:type="gramEnd"/>
      <w:r w:rsidRPr="00307C09">
        <w:rPr>
          <w:rFonts w:ascii="Times New Roman" w:hAnsi="Times New Roman"/>
          <w:sz w:val="28"/>
          <w:szCs w:val="28"/>
        </w:rPr>
        <w:t xml:space="preserve"> трех рабочих дней.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4.5.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Заседание Комиссии считается правомочным, если на нем присутствует не менее половины ее членов. Члены Комиссии лично участвуют в заседаниях и подписывают протокол заседания комиссии. </w:t>
      </w:r>
      <w:r w:rsidR="003660D8">
        <w:rPr>
          <w:rFonts w:ascii="Times New Roman" w:hAnsi="Times New Roman"/>
          <w:sz w:val="28"/>
          <w:szCs w:val="28"/>
        </w:rPr>
        <w:t xml:space="preserve">    </w:t>
      </w:r>
      <w:r w:rsidRPr="00307C09">
        <w:rPr>
          <w:rFonts w:ascii="Times New Roman" w:hAnsi="Times New Roman"/>
          <w:sz w:val="28"/>
          <w:szCs w:val="28"/>
        </w:rPr>
        <w:t>Во время отсутствия (отпуск, командировка, болезнь) кого-либо из членов Комиссии в работе Комиссии принимает участие лицо, исполняющее его обязанности.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4.6.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4.7.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Результаты проверки оформляются протоколом, в котором отмечаются выявленные недостатки и указываются меры, направленные</w:t>
      </w:r>
      <w:r w:rsidR="003660D8">
        <w:rPr>
          <w:rFonts w:ascii="Times New Roman" w:hAnsi="Times New Roman"/>
          <w:sz w:val="28"/>
          <w:szCs w:val="28"/>
        </w:rPr>
        <w:t xml:space="preserve">  </w:t>
      </w:r>
      <w:r w:rsidRPr="00307C09">
        <w:rPr>
          <w:rFonts w:ascii="Times New Roman" w:hAnsi="Times New Roman"/>
          <w:sz w:val="28"/>
          <w:szCs w:val="28"/>
        </w:rPr>
        <w:t xml:space="preserve"> на их устранение. Протокол составляется на следующий рабочий день </w:t>
      </w:r>
      <w:r w:rsidR="003660D8">
        <w:rPr>
          <w:rFonts w:ascii="Times New Roman" w:hAnsi="Times New Roman"/>
          <w:sz w:val="28"/>
          <w:szCs w:val="28"/>
        </w:rPr>
        <w:t xml:space="preserve">      </w:t>
      </w:r>
      <w:r w:rsidRPr="00307C09">
        <w:rPr>
          <w:rFonts w:ascii="Times New Roman" w:hAnsi="Times New Roman"/>
          <w:sz w:val="28"/>
          <w:szCs w:val="28"/>
        </w:rPr>
        <w:t>за днём окончания проведения проверки и подписывается всеми членами Комиссии.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4.8.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Протокол Комиссии не позднее одного рабочего дня после его подписания передается председателю комитета для сведения и решения вопроса о принятии необходимых мер.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4.9.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307C09">
        <w:rPr>
          <w:rFonts w:ascii="Times New Roman" w:hAnsi="Times New Roman"/>
          <w:sz w:val="28"/>
          <w:szCs w:val="28"/>
        </w:rPr>
        <w:t xml:space="preserve">По результатам проверки начальник отдела комитета, осуществляющего оказание муниципальной услуги, и в отношении которой проводится проверка полноты и качества предоставления, </w:t>
      </w:r>
      <w:r w:rsidR="003660D8">
        <w:rPr>
          <w:rFonts w:ascii="Times New Roman" w:hAnsi="Times New Roman"/>
          <w:sz w:val="28"/>
          <w:szCs w:val="28"/>
        </w:rPr>
        <w:t xml:space="preserve">             </w:t>
      </w:r>
      <w:r w:rsidRPr="00307C09">
        <w:rPr>
          <w:rFonts w:ascii="Times New Roman" w:hAnsi="Times New Roman"/>
          <w:sz w:val="28"/>
          <w:szCs w:val="28"/>
        </w:rPr>
        <w:t>в течение трех рабочих дней с даты получения протокола проверки принимает необходимые меры по реализации решения председателя комитета, в том числе, по устранению выявленных нарушений, и в течение двух рабочих дней с момента устранения нарушений направляет информацию председателю Комиссии.</w:t>
      </w:r>
      <w:proofErr w:type="gramEnd"/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4.10.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 xml:space="preserve">В случае проведения Комиссией внеплановой </w:t>
      </w:r>
      <w:proofErr w:type="gramStart"/>
      <w:r w:rsidRPr="00307C09">
        <w:rPr>
          <w:rFonts w:ascii="Times New Roman" w:hAnsi="Times New Roman"/>
          <w:sz w:val="28"/>
          <w:szCs w:val="28"/>
        </w:rPr>
        <w:t>проверки</w:t>
      </w:r>
      <w:proofErr w:type="gramEnd"/>
      <w:r w:rsidRPr="00307C09">
        <w:rPr>
          <w:rFonts w:ascii="Times New Roman" w:hAnsi="Times New Roman"/>
          <w:sz w:val="28"/>
          <w:szCs w:val="28"/>
        </w:rPr>
        <w:t xml:space="preserve"> </w:t>
      </w:r>
      <w:r w:rsidR="003660D8">
        <w:rPr>
          <w:rFonts w:ascii="Times New Roman" w:hAnsi="Times New Roman"/>
          <w:sz w:val="28"/>
          <w:szCs w:val="28"/>
        </w:rPr>
        <w:t xml:space="preserve">            </w:t>
      </w:r>
      <w:r w:rsidRPr="00307C09">
        <w:rPr>
          <w:rFonts w:ascii="Times New Roman" w:hAnsi="Times New Roman"/>
          <w:sz w:val="28"/>
          <w:szCs w:val="28"/>
        </w:rPr>
        <w:t xml:space="preserve">на основании поступившей в комитет жалобы, заявителю направляется ответ по результатам рассмотрения жалобы не позднее 15 рабочих дней </w:t>
      </w:r>
      <w:r w:rsidR="003660D8">
        <w:rPr>
          <w:rFonts w:ascii="Times New Roman" w:hAnsi="Times New Roman"/>
          <w:sz w:val="28"/>
          <w:szCs w:val="28"/>
        </w:rPr>
        <w:t xml:space="preserve">   </w:t>
      </w:r>
      <w:r w:rsidRPr="00307C09">
        <w:rPr>
          <w:rFonts w:ascii="Times New Roman" w:hAnsi="Times New Roman"/>
          <w:sz w:val="28"/>
          <w:szCs w:val="28"/>
        </w:rPr>
        <w:t xml:space="preserve">со дня ее регистрации.  </w:t>
      </w:r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lastRenderedPageBreak/>
        <w:t>4.11.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307C09">
        <w:rPr>
          <w:rFonts w:ascii="Times New Roman" w:hAnsi="Times New Roman"/>
          <w:sz w:val="28"/>
          <w:szCs w:val="28"/>
        </w:rPr>
        <w:t>При проведении Комиссией внеплановой проверки в случае обжалования отказа комитета, его должностного лица в приеме документов у заявителя либо в исправлении допущенных опечаток</w:t>
      </w:r>
      <w:r w:rsidR="003660D8">
        <w:rPr>
          <w:rFonts w:ascii="Times New Roman" w:hAnsi="Times New Roman"/>
          <w:sz w:val="28"/>
          <w:szCs w:val="28"/>
        </w:rPr>
        <w:t xml:space="preserve">             </w:t>
      </w:r>
      <w:r w:rsidRPr="00307C09">
        <w:rPr>
          <w:rFonts w:ascii="Times New Roman" w:hAnsi="Times New Roman"/>
          <w:sz w:val="28"/>
          <w:szCs w:val="28"/>
        </w:rPr>
        <w:t xml:space="preserve"> и ошибок или в случае обжалования заявителем нарушения установленного срока внесения таких исправлений заявителю направляется ответ по результатам рассмотрения жалобы не позднее пяти рабочих дней со дня ее регистрации.</w:t>
      </w:r>
      <w:proofErr w:type="gramEnd"/>
    </w:p>
    <w:p w:rsidR="00307C09" w:rsidRPr="00307C09" w:rsidRDefault="00307C09" w:rsidP="00307C09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07C09">
        <w:rPr>
          <w:rFonts w:ascii="Times New Roman" w:hAnsi="Times New Roman"/>
          <w:sz w:val="28"/>
          <w:szCs w:val="28"/>
        </w:rPr>
        <w:t>4.12.</w:t>
      </w:r>
      <w:r w:rsidRPr="006C5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7C09">
        <w:rPr>
          <w:rFonts w:ascii="Times New Roman" w:hAnsi="Times New Roman"/>
          <w:sz w:val="28"/>
          <w:szCs w:val="28"/>
        </w:rPr>
        <w:t>В случае возникновения ситуаций, не регламентированных настоящим Положением, Комиссия руководствуется действующим законодательством Российской Федерации и иными нормативными правовыми актами.</w:t>
      </w:r>
    </w:p>
    <w:sectPr w:rsidR="00307C09" w:rsidRPr="00307C09" w:rsidSect="00227801">
      <w:headerReference w:type="default" r:id="rId8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58" w:rsidRDefault="00520458" w:rsidP="00AC7A74">
      <w:pPr>
        <w:spacing w:after="0" w:line="240" w:lineRule="auto"/>
      </w:pPr>
      <w:r>
        <w:separator/>
      </w:r>
    </w:p>
  </w:endnote>
  <w:endnote w:type="continuationSeparator" w:id="0">
    <w:p w:rsidR="00520458" w:rsidRDefault="00520458" w:rsidP="00AC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58" w:rsidRDefault="00520458" w:rsidP="00AC7A74">
      <w:pPr>
        <w:spacing w:after="0" w:line="240" w:lineRule="auto"/>
      </w:pPr>
      <w:r>
        <w:separator/>
      </w:r>
    </w:p>
  </w:footnote>
  <w:footnote w:type="continuationSeparator" w:id="0">
    <w:p w:rsidR="00520458" w:rsidRDefault="00520458" w:rsidP="00AC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09038"/>
      <w:docPartObj>
        <w:docPartGallery w:val="Page Numbers (Top of Page)"/>
        <w:docPartUnique/>
      </w:docPartObj>
    </w:sdtPr>
    <w:sdtEndPr/>
    <w:sdtContent>
      <w:p w:rsidR="00DC6820" w:rsidRDefault="00833D08">
        <w:pPr>
          <w:pStyle w:val="a3"/>
          <w:jc w:val="right"/>
        </w:pPr>
        <w:r w:rsidRPr="001175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6820" w:rsidRPr="001175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75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502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175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820" w:rsidRDefault="00DC6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74"/>
    <w:rsid w:val="0001133D"/>
    <w:rsid w:val="00011D7E"/>
    <w:rsid w:val="00034E1B"/>
    <w:rsid w:val="00090543"/>
    <w:rsid w:val="000A65F5"/>
    <w:rsid w:val="0011759E"/>
    <w:rsid w:val="00130C63"/>
    <w:rsid w:val="00134740"/>
    <w:rsid w:val="00160D17"/>
    <w:rsid w:val="00170EB5"/>
    <w:rsid w:val="00181A58"/>
    <w:rsid w:val="00187BD0"/>
    <w:rsid w:val="00192304"/>
    <w:rsid w:val="00205B37"/>
    <w:rsid w:val="002167B5"/>
    <w:rsid w:val="00227801"/>
    <w:rsid w:val="0025308E"/>
    <w:rsid w:val="0026471C"/>
    <w:rsid w:val="0029217F"/>
    <w:rsid w:val="002D4B8C"/>
    <w:rsid w:val="00302F3E"/>
    <w:rsid w:val="0030341F"/>
    <w:rsid w:val="00307C09"/>
    <w:rsid w:val="003660D8"/>
    <w:rsid w:val="00411854"/>
    <w:rsid w:val="00461D7B"/>
    <w:rsid w:val="00487BF5"/>
    <w:rsid w:val="0050074B"/>
    <w:rsid w:val="00520458"/>
    <w:rsid w:val="0053089C"/>
    <w:rsid w:val="00557251"/>
    <w:rsid w:val="00567787"/>
    <w:rsid w:val="00572AE7"/>
    <w:rsid w:val="00581128"/>
    <w:rsid w:val="005C5873"/>
    <w:rsid w:val="005D2E78"/>
    <w:rsid w:val="005D3741"/>
    <w:rsid w:val="00617516"/>
    <w:rsid w:val="0062682F"/>
    <w:rsid w:val="00643134"/>
    <w:rsid w:val="00691E9F"/>
    <w:rsid w:val="006B1407"/>
    <w:rsid w:val="006D3AEE"/>
    <w:rsid w:val="006F0AF3"/>
    <w:rsid w:val="007514D9"/>
    <w:rsid w:val="0076510F"/>
    <w:rsid w:val="00775E72"/>
    <w:rsid w:val="00824C22"/>
    <w:rsid w:val="00825023"/>
    <w:rsid w:val="00833D08"/>
    <w:rsid w:val="00857C9E"/>
    <w:rsid w:val="008B0214"/>
    <w:rsid w:val="008B6AA6"/>
    <w:rsid w:val="00917D2B"/>
    <w:rsid w:val="00986D6D"/>
    <w:rsid w:val="009B0522"/>
    <w:rsid w:val="00A8029A"/>
    <w:rsid w:val="00A90FF3"/>
    <w:rsid w:val="00A91CCC"/>
    <w:rsid w:val="00AC7A74"/>
    <w:rsid w:val="00AD0A20"/>
    <w:rsid w:val="00AE339E"/>
    <w:rsid w:val="00B01DE7"/>
    <w:rsid w:val="00B163B1"/>
    <w:rsid w:val="00BA63EC"/>
    <w:rsid w:val="00BD7264"/>
    <w:rsid w:val="00C11276"/>
    <w:rsid w:val="00C4516E"/>
    <w:rsid w:val="00C51EC5"/>
    <w:rsid w:val="00C734C8"/>
    <w:rsid w:val="00C85755"/>
    <w:rsid w:val="00CC3146"/>
    <w:rsid w:val="00D058E4"/>
    <w:rsid w:val="00D141AA"/>
    <w:rsid w:val="00D30C24"/>
    <w:rsid w:val="00D57E89"/>
    <w:rsid w:val="00DA3686"/>
    <w:rsid w:val="00DB5A73"/>
    <w:rsid w:val="00DC6820"/>
    <w:rsid w:val="00DC6DAA"/>
    <w:rsid w:val="00DE783D"/>
    <w:rsid w:val="00E44D59"/>
    <w:rsid w:val="00E66E65"/>
    <w:rsid w:val="00E93557"/>
    <w:rsid w:val="00EC23F3"/>
    <w:rsid w:val="00EE2680"/>
    <w:rsid w:val="00F31C1C"/>
    <w:rsid w:val="00FB07BA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C7A74"/>
  </w:style>
  <w:style w:type="paragraph" w:styleId="a5">
    <w:name w:val="footer"/>
    <w:basedOn w:val="a"/>
    <w:link w:val="a6"/>
    <w:uiPriority w:val="99"/>
    <w:unhideWhenUsed/>
    <w:rsid w:val="00AC7A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AC7A74"/>
  </w:style>
  <w:style w:type="paragraph" w:styleId="a7">
    <w:name w:val="Balloon Text"/>
    <w:basedOn w:val="a"/>
    <w:link w:val="a8"/>
    <w:uiPriority w:val="99"/>
    <w:semiHidden/>
    <w:unhideWhenUsed/>
    <w:rsid w:val="0030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4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C7A74"/>
  </w:style>
  <w:style w:type="paragraph" w:styleId="a5">
    <w:name w:val="footer"/>
    <w:basedOn w:val="a"/>
    <w:link w:val="a6"/>
    <w:uiPriority w:val="99"/>
    <w:unhideWhenUsed/>
    <w:rsid w:val="00AC7A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AC7A74"/>
  </w:style>
  <w:style w:type="paragraph" w:styleId="a7">
    <w:name w:val="Balloon Text"/>
    <w:basedOn w:val="a"/>
    <w:link w:val="a8"/>
    <w:uiPriority w:val="99"/>
    <w:semiHidden/>
    <w:unhideWhenUsed/>
    <w:rsid w:val="0030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4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C17CBC9838614DEE73DF81A5E02F7C8BF7508750DBD9D46B6C2200CD71D0FCF85CFC1872258BE0A45F46D224147E8C1086923EAtAr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И. Насыров</dc:creator>
  <cp:lastModifiedBy>Олег И. Насыров</cp:lastModifiedBy>
  <cp:revision>3</cp:revision>
  <cp:lastPrinted>2023-07-27T07:09:00Z</cp:lastPrinted>
  <dcterms:created xsi:type="dcterms:W3CDTF">2023-08-16T09:11:00Z</dcterms:created>
  <dcterms:modified xsi:type="dcterms:W3CDTF">2023-08-16T09:12:00Z</dcterms:modified>
</cp:coreProperties>
</file>