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4A" w:rsidRDefault="004374D1">
      <w:pPr>
        <w:pStyle w:val="ConsPlusNormal"/>
        <w:ind w:firstLine="552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8B524A" w:rsidRDefault="004374D1">
      <w:pPr>
        <w:pStyle w:val="ConsPlusNormal"/>
        <w:ind w:firstLine="5529"/>
      </w:pPr>
      <w:r>
        <w:rPr>
          <w:rFonts w:ascii="Times New Roman" w:hAnsi="Times New Roman"/>
          <w:sz w:val="28"/>
          <w:szCs w:val="28"/>
        </w:rPr>
        <w:t>УТВЕРЖДЕН</w:t>
      </w:r>
    </w:p>
    <w:p w:rsidR="008B524A" w:rsidRDefault="004374D1">
      <w:pPr>
        <w:pStyle w:val="ConsPlusNormal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8B524A" w:rsidRDefault="004374D1">
      <w:pPr>
        <w:pStyle w:val="ConsPlusNormal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8B524A" w:rsidRDefault="004374D1">
      <w:pPr>
        <w:pStyle w:val="Standard"/>
        <w:ind w:firstLine="5529"/>
        <w:rPr>
          <w:sz w:val="28"/>
          <w:szCs w:val="28"/>
        </w:rPr>
      </w:pPr>
      <w:bookmarkStart w:id="1" w:name="OCRUncertain001"/>
      <w:r>
        <w:rPr>
          <w:sz w:val="28"/>
          <w:szCs w:val="28"/>
        </w:rPr>
        <w:t xml:space="preserve">от </w:t>
      </w:r>
      <w:bookmarkEnd w:id="1"/>
      <w:r>
        <w:rPr>
          <w:sz w:val="28"/>
          <w:szCs w:val="28"/>
        </w:rPr>
        <w:t>11.01.2023 №06</w:t>
      </w:r>
    </w:p>
    <w:p w:rsidR="008B524A" w:rsidRDefault="008B524A">
      <w:pPr>
        <w:pStyle w:val="Standard"/>
        <w:jc w:val="center"/>
        <w:rPr>
          <w:sz w:val="28"/>
          <w:szCs w:val="28"/>
        </w:rPr>
      </w:pPr>
    </w:p>
    <w:p w:rsidR="008B524A" w:rsidRDefault="004374D1">
      <w:pPr>
        <w:pStyle w:val="Standard"/>
        <w:jc w:val="center"/>
      </w:pPr>
      <w:r>
        <w:rPr>
          <w:sz w:val="28"/>
          <w:szCs w:val="28"/>
        </w:rPr>
        <w:t>АДМИНИСТРАТИВНЫЙ РЕГЛАМЕНТ</w:t>
      </w:r>
    </w:p>
    <w:p w:rsidR="008B524A" w:rsidRDefault="004374D1">
      <w:pPr>
        <w:pStyle w:val="Standard"/>
        <w:jc w:val="center"/>
      </w:pPr>
      <w:r>
        <w:rPr>
          <w:sz w:val="28"/>
          <w:szCs w:val="28"/>
        </w:rPr>
        <w:t>предоставления муниципальной услуги «Подготовка и выдача</w:t>
      </w:r>
      <w:r>
        <w:rPr>
          <w:color w:val="000000"/>
          <w:sz w:val="28"/>
          <w:szCs w:val="28"/>
        </w:rPr>
        <w:t xml:space="preserve"> градостроительного плана</w:t>
      </w:r>
      <w:r>
        <w:rPr>
          <w:color w:val="000000"/>
          <w:sz w:val="28"/>
          <w:szCs w:val="28"/>
        </w:rPr>
        <w:t xml:space="preserve"> земельного участка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</w:t>
      </w:r>
      <w:r>
        <w:rPr>
          <w:sz w:val="28"/>
          <w:szCs w:val="28"/>
        </w:rPr>
        <w:t>»</w:t>
      </w:r>
    </w:p>
    <w:p w:rsidR="008B524A" w:rsidRDefault="008B524A">
      <w:pPr>
        <w:pStyle w:val="Standard"/>
        <w:jc w:val="center"/>
        <w:rPr>
          <w:sz w:val="28"/>
          <w:szCs w:val="28"/>
        </w:rPr>
      </w:pPr>
    </w:p>
    <w:tbl>
      <w:tblPr>
        <w:tblW w:w="90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957"/>
      </w:tblGrid>
      <w:tr w:rsidR="008B524A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подраздела</w:t>
            </w:r>
          </w:p>
        </w:tc>
      </w:tr>
    </w:tbl>
    <w:p w:rsidR="008B524A" w:rsidRDefault="008B524A">
      <w:pPr>
        <w:pStyle w:val="Standard"/>
        <w:jc w:val="center"/>
        <w:rPr>
          <w:sz w:val="2"/>
          <w:szCs w:val="2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8B524A">
        <w:tblPrEx>
          <w:tblCellMar>
            <w:top w:w="0" w:type="dxa"/>
            <w:bottom w:w="0" w:type="dxa"/>
          </w:tblCellMar>
        </w:tblPrEx>
        <w:trPr>
          <w:trHeight w:val="252"/>
          <w:tblHeader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ind w:firstLine="54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a5"/>
              <w:spacing w:line="220" w:lineRule="atLeast"/>
              <w:ind w:left="2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I. Общие положения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1. Предмет </w:t>
            </w:r>
            <w:r>
              <w:rPr>
                <w:sz w:val="28"/>
                <w:szCs w:val="28"/>
              </w:rPr>
              <w:t>регулирования административного регламента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100" w:lineRule="atLeast"/>
              <w:ind w:firstLine="709"/>
              <w:jc w:val="both"/>
            </w:pPr>
            <w:r>
              <w:rPr>
                <w:sz w:val="28"/>
                <w:szCs w:val="28"/>
              </w:rPr>
              <w:t>1.1. Административный регламент предоставления муниципальной услуги «Подготовка и выдача градостроительного плана земельного участка для архитектурно-строительного проектирования, строительства, реконструкции инди</w:t>
            </w:r>
            <w:r>
              <w:rPr>
                <w:sz w:val="28"/>
                <w:szCs w:val="28"/>
              </w:rPr>
              <w:t>видуальных жилых домов, садовых домов, домов блокированной застройки» (далее – Регламент) разработан                 в целях повышения качества и доступности предоставления муниципальной услуги «Подготовка и выдача градостроительного плана земельного участ</w:t>
            </w:r>
            <w:r>
              <w:rPr>
                <w:sz w:val="28"/>
                <w:szCs w:val="28"/>
              </w:rPr>
              <w:t>ка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застройки» (далее – муниципальная услуга)                               на территории Железнодорожного района горо</w:t>
            </w:r>
            <w:r>
              <w:rPr>
                <w:sz w:val="28"/>
                <w:szCs w:val="28"/>
              </w:rPr>
              <w:t>да Барнаула,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 и его филиалы, в эле</w:t>
            </w:r>
            <w:r>
              <w:rPr>
                <w:sz w:val="28"/>
                <w:szCs w:val="28"/>
              </w:rPr>
              <w:t xml:space="preserve">ктронной форме с </w:t>
            </w:r>
            <w:r>
              <w:rPr>
                <w:bCs/>
                <w:iCs/>
                <w:sz w:val="28"/>
                <w:szCs w:val="28"/>
              </w:rPr>
              <w:t>использованием федеральной государственной информационной системы «</w:t>
            </w:r>
            <w:r>
              <w:rPr>
                <w:sz w:val="28"/>
                <w:szCs w:val="28"/>
              </w:rPr>
              <w:t xml:space="preserve">Единый портал государственных и муниципальных услуг </w:t>
            </w:r>
            <w:r>
              <w:rPr>
                <w:sz w:val="28"/>
                <w:szCs w:val="28"/>
              </w:rPr>
              <w:lastRenderedPageBreak/>
              <w:t>(функций)» (далее – Единый портал государственных и муниципальных услуг (функций), муниципальной автоматизированной инфо</w:t>
            </w:r>
            <w:r>
              <w:rPr>
                <w:sz w:val="28"/>
                <w:szCs w:val="28"/>
              </w:rPr>
              <w:t>рмационной системы «Электронный Барнаул» (далее – городской портал)                             с соблюдением норм законодательства Российской Федерации о защите персональных данных.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 Регламент устанавливает порядок                       и стандарт пре</w:t>
            </w:r>
            <w:r>
              <w:rPr>
                <w:rFonts w:ascii="Times New Roman" w:hAnsi="Times New Roman"/>
                <w:sz w:val="28"/>
                <w:szCs w:val="28"/>
              </w:rPr>
              <w:t>доставления муниципальной услуги органом местного самоуправления города Барнаула по заявлению правообладателей земельных участков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, а также иных лиц, в случае, предусмотренном частью 1.1 статьи 57.3 Градостроительного кодекса Российской Федерации,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уполно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моченных представителей в пределах полномочий органа местного самоуправления по решению вопросов местного значения, установленных Федеральным </w:t>
            </w:r>
            <w:hyperlink r:id="rId7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  <w:hyperlink r:id="rId8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Уставом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– города Барнаула Алтайского края, в соответствии с требованиями Федерального </w:t>
            </w:r>
            <w:hyperlink r:id="rId9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27.07.2010 №210-ФЗ «Об организации предоставления государственных и муниципальных услуг» (далее – Федераль</w:t>
            </w:r>
            <w:r>
              <w:rPr>
                <w:rFonts w:ascii="Times New Roman" w:hAnsi="Times New Roman"/>
                <w:sz w:val="28"/>
                <w:szCs w:val="28"/>
              </w:rPr>
              <w:t>ный закон от 27.07.2010 №210-ФЗ).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1.3. Регламент регулирует общественные отношения, возникающие в связи с подготовкой               и выдачей градостроительного плана земельного участка субъектам градостроительной деятельности в целях их обеспечения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ацией, необходимой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архитектурно-строительного проектирования, строительства, реконструкции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индивидуальных жилых домов, садовых домов, домов блокированной застройки.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lastRenderedPageBreak/>
              <w:t>2. Круг заявителей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ind w:firstLine="754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2.1. 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Правом на подачу заявления                                  о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предоставлении муниципальной услуги                      (далее – заявление) обладают правообладатели земельных участков, а также иные лица,                       в случае, предусмотренном </w:t>
            </w:r>
            <w:hyperlink r:id="rId10" w:history="1">
              <w:r>
                <w:rPr>
                  <w:rFonts w:eastAsia="Calibri"/>
                  <w:bCs/>
                  <w:sz w:val="28"/>
                  <w:szCs w:val="28"/>
                  <w:lang w:eastAsia="en-US"/>
                </w:rPr>
                <w:t xml:space="preserve">частью 1.1 статьи                                </w:t>
              </w:r>
              <w:r>
                <w:rPr>
                  <w:rFonts w:eastAsia="Calibri"/>
                  <w:bCs/>
                  <w:sz w:val="28"/>
                  <w:szCs w:val="28"/>
                  <w:lang w:eastAsia="en-US"/>
                </w:rPr>
                <w:lastRenderedPageBreak/>
                <w:t>57.3</w:t>
              </w:r>
            </w:hyperlink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Градостроительного кодекса Российской Федерации, уполномоченные представители указанных лиц (далее – заявитель).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bookmarkStart w:id="2" w:name="P45"/>
            <w:bookmarkEnd w:id="2"/>
            <w:r>
              <w:rPr>
                <w:sz w:val="28"/>
                <w:szCs w:val="28"/>
              </w:rPr>
              <w:lastRenderedPageBreak/>
              <w:t>3. Требова</w:t>
            </w:r>
            <w:r>
              <w:rPr>
                <w:sz w:val="28"/>
                <w:szCs w:val="28"/>
              </w:rPr>
              <w:t>ния предоставления заявителю муниципальной услуги в соответствии                      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</w:t>
            </w:r>
            <w:r>
              <w:rPr>
                <w:sz w:val="28"/>
                <w:szCs w:val="28"/>
              </w:rPr>
              <w:t>у, а также результата, за предоставлением которого обратился заявитель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Требование предоставления заявителю муниципальной услуги в соответствии                        с вариантом предоставления муниципальной услуги, соответствующим признакам заявителя,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определенным в результате анкетирования, а также результата, за предоставлением которого обратился заявитель, не предусмотрено.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center"/>
            </w:pPr>
            <w:r>
              <w:rPr>
                <w:sz w:val="28"/>
                <w:szCs w:val="28"/>
              </w:rPr>
              <w:t>II. Стандарт предоставления муниципальной услуги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1. Наименование муниципальной услуги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выдача градостроительного </w:t>
            </w:r>
            <w:r>
              <w:rPr>
                <w:rFonts w:ascii="Times New Roman" w:hAnsi="Times New Roman"/>
                <w:sz w:val="28"/>
                <w:szCs w:val="28"/>
              </w:rPr>
              <w:t>плана земельного участка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2. Наименование органа, предоставляющего муниципальную услугу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 Органом, пред</w:t>
            </w:r>
            <w:r>
              <w:rPr>
                <w:sz w:val="28"/>
                <w:szCs w:val="28"/>
              </w:rPr>
              <w:t>оставляющим муниципальную услугу, является администрация Железнодорожного района города Барнаула (далее – администрация района города).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 Непосредственно услугу оказывает управление архитектуры и градостроительства администрации Железнодорожного района </w:t>
            </w:r>
            <w:r>
              <w:rPr>
                <w:sz w:val="28"/>
                <w:szCs w:val="28"/>
              </w:rPr>
              <w:t>города Барнаула (далее – управление администрации района города).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Управление администрации района города взаимодействует в порядке межведомственного информационного взаимодействия со следующими органами государственной власти, органами местного самоуп</w:t>
            </w:r>
            <w:r>
              <w:rPr>
                <w:sz w:val="28"/>
                <w:szCs w:val="28"/>
              </w:rPr>
              <w:t>равления и организациями: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Управлением Федеральной службы государственной регистрации, кадастра                               и картографии по Алтайскому краю (далее - Управление Росреестра по Алтайскому краю);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Управлением имущественных отношений Алтайского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краевым государственным бюджетным учреждением «Алтайский центр недвижимости                      и государственной кадастровой оценки»;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Межрайонной инспекцией Федеральной налоговой службы № 14 по Алтайскому краю;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комитетом по земельным ресурсам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и землеустройству города Барнаула;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Межрегиональным территориальным управлением федерального агентства по управлению государственным имуществом в Алтайском крае и республике Алтай;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правообладателями сетей инженерно-технического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обеспечения (за исключением сетей электроснабжения).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 Возможность принятия МФЦ (филиалом МФЦ) решения об отказе в приеме заявления и документов и (или) информации, необходимых для предоставления муниципальной услуги, не предусмотрена.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3. Результат </w:t>
            </w:r>
            <w:r>
              <w:rPr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 Виды документов, являющихся результатом предоставления муниципальной услуги: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 Градостроительный план земельного участка.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3.1.2. Уведомление администрации района о выдаче градостроительного плана 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t>стка (об отказе в выдаче градостроительного плана земельного участка).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Направление (выдача) заявителю документа, являющегося результатом предоставления муниципальной услуги, осуществляется администрацией района города                в порядке, предусм</w:t>
            </w:r>
            <w:r>
              <w:rPr>
                <w:sz w:val="28"/>
                <w:szCs w:val="28"/>
              </w:rPr>
              <w:t>отренным разделом                               III Регламента.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 Посредством Единого портала государственных и муниципальных услуг (функций), городского портала фиксируется факт получения заявителем результата предоставления муниципальной услуги.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3.4. </w:t>
            </w:r>
            <w:r>
              <w:rPr>
                <w:rFonts w:ascii="Times New Roman" w:hAnsi="Times New Roman"/>
                <w:sz w:val="28"/>
                <w:szCs w:val="28"/>
              </w:rPr>
              <w:t>Способы получения результата предоставления муниципальной услуги: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виде бумажного документа, который заявитель получ</w:t>
            </w:r>
            <w:r>
              <w:rPr>
                <w:rFonts w:ascii="Times New Roman" w:hAnsi="Times New Roman"/>
                <w:sz w:val="28"/>
                <w:szCs w:val="28"/>
              </w:rPr>
              <w:t>ает непосредственно при личном обращении в МФЦ;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 электронной почты, Единого портала государственных и муниципальных услуг (функций), гор</w:t>
            </w:r>
            <w:r>
              <w:rPr>
                <w:rFonts w:ascii="Times New Roman" w:hAnsi="Times New Roman"/>
                <w:sz w:val="28"/>
                <w:szCs w:val="28"/>
              </w:rPr>
              <w:t>одского портала (в зависимости от того, с какого портала поступило заявление).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Заявителем выбирается один из способов получения результата предоставления муниципальной услуги, о чем в заявлении делается соответствующая отметка.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4. Срок предоставления </w:t>
            </w:r>
            <w:r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 Администрация района города выдает градостроительный план земельного участка или отказ в выдаче градостроительного плана земельного участка в течение 14 рабочих дней со дня получения заявления управлением администрации района горо</w:t>
            </w: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 В случае предоставления заявления через МФЦ (филиал МФЦ) срок предоставления муниципальной услуги исчисляется со дня передачи МФЦ (филиалом МФЦ) заявления и документов, указанных в пункте 6.1 подраздела 6 настоящего раздела Регламента, в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 администрации района города.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5. Правовые основания для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spacing w:after="0"/>
              <w:ind w:firstLine="612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Актуальный перечень нормативных правовых актов, регламентирующих предоставление муниципальной услуги,                              с указанием их реквизитов, а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кже информация                 о порядке досудебного (внесудебного) обжалования решений и действий (бездействий) органов, предоставляющих муниципальную услугу, а также их должностных лиц, муниципальных служащих, работников размещаются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официальном Интер</w:t>
            </w:r>
            <w:r>
              <w:rPr>
                <w:rFonts w:ascii="Times New Roman" w:hAnsi="Times New Roman"/>
                <w:sz w:val="28"/>
                <w:szCs w:val="28"/>
              </w:rPr>
              <w:t>нет-сайте города Барнаула – http://barnaul.org (далее – сайт города), в федеральной государственной информационной системе «Федеральный реестр государственных и муниципальных услуг (функций)», Едином портале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городском портале.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6. 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 Для получения градостроительного плана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земельного участка для архитектурно-строительного проектирования, строительства, реконструкции индиви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дуальных жилых домов, садовых домов, домов блокированной застройки</w:t>
            </w:r>
            <w:r>
              <w:rPr>
                <w:rFonts w:ascii="Times New Roman" w:hAnsi="Times New Roman"/>
                <w:sz w:val="28"/>
                <w:szCs w:val="28"/>
              </w:rPr>
              <w:t>, заявитель представляет в управление администрации района города заявление                  (по форме, установленной в приложении 1                   к Регламенту в виде бумажного документа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(посредством личного обращения, почтового обращения, через МФЦ (филиал МФЦ) либо в виде электронного документа (посредством электронной почты,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Единого портала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портала).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6.1.2. К заявлению приклад</w:t>
            </w:r>
            <w:r>
              <w:rPr>
                <w:rFonts w:ascii="Times New Roman" w:hAnsi="Times New Roman"/>
                <w:sz w:val="28"/>
                <w:szCs w:val="28"/>
              </w:rPr>
              <w:t>ываются следующие документы: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подачи заявления уполномоченным представителем к заявлению прилагается документ, удостоверяющий его личность, доверенность, выданная и оформленная в порядке, предусмотренном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законодательством Российской Федерации, а если заявление подается в форме электронного документа, то прилагается надлежащим образом оформленная доверенность в форме электронного документа. Доверенность, подтверждающая правомочие на обращение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за получением муниципальной услуги, выданная физическим лицом, удостоверяется усиленной квалифицированной электронной подписью нотариуса. Доверенность, подтверждающая полномочие на обращение за получением муниципальной услуги, выданная 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ией, удостоверяется усиленной квалифицированной электронной подписью уполномоченного должностного лица организации.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направлении заявления о предоставлении муниципальной услуги посредством Единого портала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 идентификация заявителя осуществляется посредством авторизации на городском портале, Едином портале государственных и муниципальных услуг (функций) с использованием учетной записи Единого портала государственных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и муниципальных услуг (функций), созданной           в Единой системе идентификации и аутентификации.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 При подаче документов, указанных                      в пункте 6.1 настоящего подраздела Регламента на бумажном носителе лично специ</w:t>
            </w:r>
            <w:r>
              <w:rPr>
                <w:rFonts w:ascii="Times New Roman" w:hAnsi="Times New Roman"/>
                <w:sz w:val="28"/>
                <w:szCs w:val="28"/>
              </w:rPr>
              <w:t>алисту управления администрации района города, специалисту МФЦ (филиала МФЦ), ответственному за прием заявлений                              и прилагаемых к ним документов, заявителем предъявляются для сверки копий оригиналы или нотариально заверенные копи</w:t>
            </w:r>
            <w:r>
              <w:rPr>
                <w:rFonts w:ascii="Times New Roman" w:hAnsi="Times New Roman"/>
                <w:sz w:val="28"/>
                <w:szCs w:val="28"/>
              </w:rPr>
              <w:t>и данных документов.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направления документов, указанных в пункте 6.1 настоящего подраздела Регламента, по почте или одним из способов, позволяющих производить передачу данных                 в электронной форме, оригиналы (нотариально заверенные ко</w:t>
            </w:r>
            <w:r>
              <w:rPr>
                <w:rFonts w:ascii="Times New Roman" w:hAnsi="Times New Roman"/>
                <w:sz w:val="28"/>
                <w:szCs w:val="28"/>
              </w:rPr>
              <w:t>пии) документов должны быть предъявлены заявителем для сверки в течение пяти рабочих дней со дня его уведомления                 о необходимости предъявить оригиналы (нотариально заверенные копии) документов для сверки.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 заявителя о необходимост</w:t>
            </w:r>
            <w:r>
              <w:rPr>
                <w:rFonts w:ascii="Times New Roman" w:hAnsi="Times New Roman"/>
                <w:sz w:val="28"/>
                <w:szCs w:val="28"/>
              </w:rPr>
              <w:t>и предъявить оригиналы (нотариально заверенные копии) документов для сверки осуществляется специалистом управления администрации района города в течение одного рабочего дня со дня поступления документов, указанных в пункте 6.1 настоящего подраздела Регламе</w:t>
            </w:r>
            <w:r>
              <w:rPr>
                <w:rFonts w:ascii="Times New Roman" w:hAnsi="Times New Roman"/>
                <w:sz w:val="28"/>
                <w:szCs w:val="28"/>
              </w:rPr>
              <w:t>нта, по номеру телефона или адресу электронной почты, указанным в заявлении.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 Заявитель в заявлении выражает согласие на обработку персональных данных                      в соответствии с требованиями Федерального закона от 27.07.2006 №152-ФЗ «О персо</w:t>
            </w:r>
            <w:r>
              <w:rPr>
                <w:rFonts w:ascii="Times New Roman" w:hAnsi="Times New Roman"/>
                <w:sz w:val="28"/>
                <w:szCs w:val="28"/>
              </w:rPr>
              <w:t>нальных данных».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имеет право выразить согласие на информирование о ходе предоставления муниципальной услуги путем СМС-оповещения по телефону, указанному в заявлении, в соответствии с требованиями Федерального закона от 07.07.2003 №126-ФЗ «О связи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подписывается заявителем либо его уполномоченным представителем.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№210-ФЗ.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направляется в управление администрации района города в форме электронного документа посредством отправки                  в электронной форме в виде файла в формате doc, docx, txt, xls, xlsx, rtf. Элек</w:t>
            </w:r>
            <w:r>
              <w:rPr>
                <w:rFonts w:ascii="Times New Roman" w:hAnsi="Times New Roman"/>
                <w:sz w:val="28"/>
                <w:szCs w:val="28"/>
              </w:rPr>
              <w:t>тронные документы (электронные образы документов), прилагаемые к заявлению, в том числе доверенности, направляются в виде файлов в форматах pdf, tif.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предоставляемых электронных документов (электронных образцов документов) в указанных форматах </w:t>
            </w:r>
            <w:r>
              <w:rPr>
                <w:rFonts w:ascii="Times New Roman" w:hAnsi="Times New Roman"/>
                <w:sz w:val="28"/>
                <w:szCs w:val="28"/>
              </w:rPr>
              <w:t>должно позволять в полном объеме прочитать текст документа и распознать его реквизиты.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подачи заявления в электронной форме через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Единый портал государственных и муниципальных услуг (функций) или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портал к заявлению прикрепляются отсканир</w:t>
            </w:r>
            <w:r>
              <w:rPr>
                <w:rFonts w:ascii="Times New Roman" w:hAnsi="Times New Roman"/>
                <w:sz w:val="28"/>
                <w:szCs w:val="28"/>
              </w:rPr>
              <w:t>ованные копии документов в формате, исключающем возможность редактирования, либо заверенные усиленной квалифицированной электронной подписью лица, подписавшего документ, уполномоченного лица органа, выдавшего документ, или усиленной квалифицированной элект</w:t>
            </w:r>
            <w:r>
              <w:rPr>
                <w:rFonts w:ascii="Times New Roman" w:hAnsi="Times New Roman"/>
                <w:sz w:val="28"/>
                <w:szCs w:val="28"/>
              </w:rPr>
              <w:t>ронной подписью нотариуса.</w:t>
            </w:r>
          </w:p>
          <w:p w:rsidR="008B524A" w:rsidRDefault="004374D1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 Документ</w:t>
            </w:r>
            <w:r>
              <w:rPr>
                <w:rFonts w:ascii="Times New Roman" w:hAnsi="Times New Roman"/>
                <w:sz w:val="28"/>
                <w:szCs w:val="28"/>
              </w:rPr>
              <w:t>ы, не указанные в пункте                   6.1 настоящего подраздела Регламента, не могут быть затребованы у заявителя.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 Управление администрации района города не вправе требовать от заявителя: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 документов                              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предоставления документов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и информации, которые в соответствии                      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местного самоуп</w:t>
            </w:r>
            <w:r>
              <w:rPr>
                <w:rFonts w:ascii="Times New Roman" w:hAnsi="Times New Roman"/>
                <w:sz w:val="28"/>
                <w:szCs w:val="28"/>
              </w:rPr>
              <w:t>равления, участвующих                      в предоставлении муниципальной услуги,                   за исключением документов, указанных в части 6 статьи 7 Федерального закона от 27.07.2010 №210-ФЗ.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 Заявитель по собственной инициативе предоставляет сл</w:t>
            </w:r>
            <w:r>
              <w:rPr>
                <w:rFonts w:ascii="Times New Roman" w:hAnsi="Times New Roman"/>
                <w:sz w:val="28"/>
                <w:szCs w:val="28"/>
              </w:rPr>
              <w:t>едующие документы (информацию):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правоустанавливающие документы                            на объекты недвижимости или уведомление об отсутствии  в Едином государственном реестре недвижимости (далее – ЕГРН) сведений                       о зарегистрированны</w:t>
            </w:r>
            <w:r>
              <w:rPr>
                <w:rFonts w:ascii="Times New Roman" w:hAnsi="Times New Roman"/>
                <w:sz w:val="28"/>
                <w:szCs w:val="28"/>
              </w:rPr>
              <w:t>х правах на объекты недвижимости;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регистрацию юридического лица, в случае обращения юридического лица;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правах на земельный участок, находящийся в муниципальной собственности или информация об отсутствии таких сведений;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справку о наличии (отсутствии) зарегистрированных до 30.10.1998 правах                         на недвижимое имущество, находящееся                   на земельном участке;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о правах на земельный участок, государственная собственность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на который не разграничена;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определяемую с учетом 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</w:t>
            </w:r>
            <w:r>
              <w:rPr>
                <w:rFonts w:ascii="Times New Roman" w:hAnsi="Times New Roman"/>
                <w:sz w:val="28"/>
                <w:szCs w:val="28"/>
              </w:rPr>
              <w:t>сетям, а также сведения об организации, представившей данную информацию;</w:t>
            </w:r>
          </w:p>
          <w:p w:rsidR="008B524A" w:rsidRDefault="004374D1">
            <w:pPr>
              <w:spacing w:after="0"/>
              <w:ind w:firstLine="612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6.7. Непредоставление заявителем указанных в </w:t>
            </w:r>
            <w:hyperlink r:id="rId11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пункте 6.6</w:t>
              </w:r>
            </w:hyperlink>
            <w: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подраздела Регламента документов, необходимых                         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нормативными правовыми актами для предоставления муниципальной услуги, которые находятся в распоряжении органов государственной власти, участвующих   в предоставлении муниципальной услуги,                    и которые заявитель вправе предоставить по собст</w:t>
            </w:r>
            <w:r>
              <w:rPr>
                <w:rFonts w:ascii="Times New Roman" w:hAnsi="Times New Roman"/>
                <w:sz w:val="28"/>
                <w:szCs w:val="28"/>
              </w:rPr>
              <w:t>венной инициативе, не является основанием для отказа заявителю в предоставлении муниципальной услуги.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 в приеме док</w:t>
            </w:r>
            <w:r>
              <w:rPr>
                <w:sz w:val="28"/>
                <w:szCs w:val="28"/>
              </w:rPr>
              <w:t>ументов, необходимых для предоставления муниципальной услуги, действующим законодательством Российской Федерации не предусмотрены.</w:t>
            </w:r>
          </w:p>
          <w:p w:rsidR="008B524A" w:rsidRDefault="008B524A">
            <w:pPr>
              <w:pStyle w:val="ConsPlusNormal"/>
              <w:spacing w:before="220" w:after="16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8. Исчерпывающий перечень оснований для приостановления предоставления муниципальной услуги или отказа </w:t>
            </w:r>
            <w:r>
              <w:rPr>
                <w:sz w:val="28"/>
                <w:szCs w:val="28"/>
              </w:rPr>
              <w:t xml:space="preserve">                             в предоставлении муниципальной услуги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ind w:firstLine="754"/>
              <w:jc w:val="both"/>
            </w:pPr>
            <w:r>
              <w:rPr>
                <w:sz w:val="28"/>
                <w:szCs w:val="28"/>
              </w:rPr>
              <w:t>8.1.</w:t>
            </w:r>
            <w:r>
              <w:t> </w:t>
            </w:r>
            <w:r>
              <w:rPr>
                <w:sz w:val="28"/>
                <w:szCs w:val="28"/>
              </w:rPr>
              <w:t>Приостановление предоставления муниципальной услуги законодательством Российской Федерации не предусмотрено.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8.2. Основанием для отказа в выдаче градостроительного плана 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стка является обращение лица, не являющегося его правообладателем или иным лицом, в случае, предусмотренном </w:t>
            </w:r>
            <w:hyperlink r:id="rId12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</w:t>
              </w:r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тью 1.1 статьи                              57.3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 Российской Федерации.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8.3. В случае если в соответствии                                    с Градостроительным </w:t>
            </w:r>
            <w:hyperlink r:id="rId13" w:history="1">
              <w:r>
                <w:rPr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 для архитектурно-строительного проектирования, получения разрешения                        на строительство такого объекта капитального строительства допускается только после утверждения такой документации по пла</w:t>
            </w:r>
            <w:r>
              <w:rPr>
                <w:rFonts w:ascii="Times New Roman" w:hAnsi="Times New Roman"/>
                <w:sz w:val="28"/>
                <w:szCs w:val="28"/>
              </w:rPr>
              <w:t>нировке территории. 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</w:t>
            </w:r>
            <w:r>
              <w:rPr>
                <w:rFonts w:ascii="Times New Roman" w:hAnsi="Times New Roman"/>
                <w:sz w:val="28"/>
                <w:szCs w:val="28"/>
              </w:rPr>
              <w:t>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Алтайским краем или городом Барнаулом решения о комплексном развитии терр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итории или реализации такого решения юридическим лицом, определенным в соответствии с Градостроительным </w:t>
            </w:r>
            <w:hyperlink r:id="rId14" w:history="1">
              <w:r>
                <w:rPr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 или Алтайским краем).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 Отказ в предоставлении муниципальной услуги не является препятствием для повторной подачи заявления при условии устранения обстоятельств, по которым заявителю было отказано. Администрация района города не впра</w:t>
            </w:r>
            <w:r>
              <w:rPr>
                <w:rFonts w:ascii="Times New Roman" w:hAnsi="Times New Roman"/>
                <w:sz w:val="28"/>
                <w:szCs w:val="28"/>
              </w:rPr>
              <w:t>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установленных пунктом 4 части 1 статьи 7 Фе</w:t>
            </w:r>
            <w:r>
              <w:rPr>
                <w:rFonts w:ascii="Times New Roman" w:hAnsi="Times New Roman"/>
                <w:sz w:val="28"/>
                <w:szCs w:val="28"/>
              </w:rPr>
              <w:t>дерального закона от 27.07.2010 №210-ФЗ.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 Отказ в предоставлении муниципальной услуги может быть обжалован заявителем в досудебном (внесудебном) или судебном порядке.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8.6. Критерий принятия решения о предоставлении муниципальной услуги: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осно</w:t>
            </w:r>
            <w:r>
              <w:rPr>
                <w:rFonts w:ascii="Times New Roman" w:hAnsi="Times New Roman"/>
                <w:sz w:val="28"/>
                <w:szCs w:val="28"/>
              </w:rPr>
              <w:t>ваний для отказа                      в предоставлении муниципальной услуги.</w:t>
            </w:r>
          </w:p>
          <w:p w:rsidR="008B524A" w:rsidRDefault="004374D1">
            <w:pPr>
              <w:pStyle w:val="ConsPlusNormal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8.7. Критерий принятия решения об отказе в предоставлении муниципальной услуги:</w:t>
            </w:r>
          </w:p>
          <w:p w:rsidR="008B524A" w:rsidRDefault="004374D1">
            <w:pPr>
              <w:pStyle w:val="ConsPlusNormal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наличие оснований для отказа в предоставлении муниципальной услуги.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9. Размер платы, взимаемой с </w:t>
            </w:r>
            <w:r>
              <w:rPr>
                <w:sz w:val="28"/>
                <w:szCs w:val="28"/>
              </w:rPr>
              <w:t>заявителя при предоставлении муниципальной услуги, и способы ее взимания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Взимание платы за предоставление муниципальной услуги законодательством Российской Федерации не предусмотрено.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10. Максимальный срок ожидания в очереди при подаче заявления о предост</w:t>
            </w:r>
            <w:r>
              <w:rPr>
                <w:sz w:val="28"/>
                <w:szCs w:val="28"/>
              </w:rPr>
              <w:t>авлении муниципальной услуги и при получении результата предоставления муниципальной услуг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 Срок ожидания заявителя в очереди               при подаче заявления в управлении администрации района города или в МФЦ (филиалах МФЦ) не должен превышать 15 м</w:t>
            </w:r>
            <w:r>
              <w:rPr>
                <w:sz w:val="28"/>
                <w:szCs w:val="28"/>
              </w:rPr>
              <w:t>инут.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 Срок ожидания заявителя в очереди при получении результата предоставления муниципальной услуги в управлении администрации района города или МФЦ (филиалах МФЦ) не должен превышать 15 минут.</w:t>
            </w:r>
          </w:p>
          <w:p w:rsidR="008B524A" w:rsidRDefault="004374D1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 xml:space="preserve">10.3. При подаче документов, предусмотренных </w:t>
            </w:r>
            <w:r>
              <w:rPr>
                <w:sz w:val="28"/>
                <w:szCs w:val="28"/>
              </w:rPr>
              <w:t>подразделом 6 настоящего раздела Регламента, по почте, по электронной почте, через Единый портал государственных и муниципальных услуг (функций) или городской портал необходимость ожидания в очереди при подаче заявления исключается.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11. Срок регистрации з</w:t>
            </w:r>
            <w:r>
              <w:rPr>
                <w:sz w:val="28"/>
                <w:szCs w:val="28"/>
              </w:rPr>
              <w:t>аявления о предоставлении муниципальной услуги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подлежит обязательной регистрации в течение одного рабочего дня                   с момента поступления заявления в управление администрации района города в порядке, определенном разделом III Регламе</w:t>
            </w:r>
            <w:r>
              <w:rPr>
                <w:sz w:val="28"/>
                <w:szCs w:val="28"/>
              </w:rPr>
              <w:t>нта.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12. Требования                        к помещениям, в которых предоставляются муниципальные услуг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12.1. Администрация района города обеспечивает в зданиях и помещениях, в которых предоставляется муниципальная услуга, зале ожидания и местах для </w:t>
            </w:r>
            <w:r>
              <w:rPr>
                <w:rFonts w:ascii="Times New Roman" w:hAnsi="Times New Roman"/>
                <w:sz w:val="28"/>
                <w:szCs w:val="28"/>
              </w:rPr>
              <w:t>заполнения заявлений о предоставлении муниципальной услуги: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комфортное расположение заявителя                       и специалиста, осуществляющего прием заявлений о предоставлении муниципальной услуги и прилагаемых к ним документов;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возможность и удобство </w:t>
            </w:r>
            <w:r>
              <w:rPr>
                <w:rFonts w:ascii="Times New Roman" w:hAnsi="Times New Roman"/>
                <w:sz w:val="28"/>
                <w:szCs w:val="28"/>
              </w:rPr>
              <w:t>заполнения заявителем заявления о предоставлении муниципальной услуги на бумажном носителе;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доступ к нормативным правовым актам, регламентирующим полномочия и сферу компетенции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органа, предоставляющего муниципальную услугу;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 к нормативным правовым ак</w:t>
            </w:r>
            <w:r>
              <w:rPr>
                <w:rFonts w:ascii="Times New Roman" w:hAnsi="Times New Roman"/>
                <w:sz w:val="28"/>
                <w:szCs w:val="28"/>
              </w:rPr>
              <w:t>там, регулирующим предоставление муниципальной услуги;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наличие информационных стендов, содержащих информацию, связанную                                  с предоставлением муниципальной услуги,                        и отвечающих требованиям пункта 12.3 нас</w:t>
            </w:r>
            <w:r>
              <w:rPr>
                <w:rFonts w:ascii="Times New Roman" w:hAnsi="Times New Roman"/>
                <w:sz w:val="28"/>
                <w:szCs w:val="28"/>
              </w:rPr>
              <w:t>тоящего подраздела Регламента.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12.2. Администрацией района города выполняются требования Федерального закона                  от 24.11.1995 №181-ФЗ «О социальной защите инвалидов в Российской Федерации» в части обеспечения беспрепятственного доступа инвали</w:t>
            </w:r>
            <w:r>
              <w:rPr>
                <w:rFonts w:ascii="Times New Roman" w:hAnsi="Times New Roman"/>
                <w:sz w:val="28"/>
                <w:szCs w:val="28"/>
              </w:rPr>
              <w:t>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территории, прилегающей к зданию, в ко</w:t>
            </w:r>
            <w:r>
              <w:rPr>
                <w:rFonts w:ascii="Times New Roman" w:hAnsi="Times New Roman"/>
                <w:sz w:val="28"/>
                <w:szCs w:val="28"/>
              </w:rPr>
              <w:t>тором предоставляется муниципальная услуга, должны быть оборудованы парковочные места, в том числе не менее 10 процентов мест                     (но не менее одного места) для бесплатной парковки транспортных средств, управляемых                 инвалидам</w:t>
            </w:r>
            <w:r>
              <w:rPr>
                <w:rFonts w:ascii="Times New Roman" w:hAnsi="Times New Roman"/>
                <w:sz w:val="28"/>
                <w:szCs w:val="28"/>
              </w:rPr>
              <w:t>и I, II групп, и транспортных средств, перевозящих таких инвалидов и (или) детей-инвалидов. На граждан из числа                          инвалидов III группы распространяются нормы настоящего пункта Регламента в порядке, установленном Правительством Россий</w:t>
            </w:r>
            <w:r>
              <w:rPr>
                <w:rFonts w:ascii="Times New Roman" w:hAnsi="Times New Roman"/>
                <w:sz w:val="28"/>
                <w:szCs w:val="28"/>
              </w:rPr>
              <w:t>ской Федерации.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в здания и помещения, в которых предоставляется муниципальная услуга, в зал ожидания и ме</w:t>
            </w:r>
            <w:r>
              <w:rPr>
                <w:rFonts w:ascii="Times New Roman" w:hAnsi="Times New Roman"/>
                <w:sz w:val="28"/>
                <w:szCs w:val="28"/>
              </w:rPr>
              <w:t>ста для заполнения заявлений                      о предоставлении муниципальной услуги, передвижение по указанным зданиям, помещениям, залу и местам, а также выход                из них не должны создавать затруднений для инвалидов и иных маломобильных гр</w:t>
            </w:r>
            <w:r>
              <w:rPr>
                <w:rFonts w:ascii="Times New Roman" w:hAnsi="Times New Roman"/>
                <w:sz w:val="28"/>
                <w:szCs w:val="28"/>
              </w:rPr>
              <w:t>упп населения.</w:t>
            </w:r>
          </w:p>
          <w:p w:rsidR="008B524A" w:rsidRDefault="004374D1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Специалисты администрации района города в случае обращения инвалидов и лиц              из числа иных маломобильных групп населения за помощью в преодолении барьеров, препятствующих получению муниципальной услуги: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сопровождают инвалидов и </w:t>
            </w:r>
            <w:r>
              <w:rPr>
                <w:rFonts w:ascii="Times New Roman" w:hAnsi="Times New Roman"/>
                <w:sz w:val="28"/>
                <w:szCs w:val="28"/>
              </w:rPr>
              <w:t>лиц из числа иных маломобильных групп населения при передвижении в зданиях и помещениях,                       в которых предоставляется муниципальная услуга, по залу ожидания, в местах для заполнения заявлений о предоставлении муниципальной услуги и на пр</w:t>
            </w:r>
            <w:r>
              <w:rPr>
                <w:rFonts w:ascii="Times New Roman" w:hAnsi="Times New Roman"/>
                <w:sz w:val="28"/>
                <w:szCs w:val="28"/>
              </w:rPr>
              <w:t>илегающих                   к зданиям, в которых предоставляется муниципальная услуга, территориях;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муниципальной услуги, в том числе                           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и маломобильными группами населения муниципальной услуги наравне с другими лицами.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Администрацией района города обеспечивается: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надлежащее размещение носителей информации, необходимых для обеспечения доступности муниципальной услуги для </w:t>
            </w:r>
            <w:r>
              <w:rPr>
                <w:rFonts w:ascii="Times New Roman" w:hAnsi="Times New Roman"/>
                <w:sz w:val="28"/>
                <w:szCs w:val="28"/>
              </w:rPr>
              <w:t>инвалидов, с учетом ограничений                               их жизнедеятельности;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 в здания и помещения, в которых предоставляется муниципальная услуга, в зал ожидания и к местам для заполнения заявлений                     о предоставлении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альной услуги сурдопереводчика, тифлосурдопереводчика;</w:t>
            </w:r>
          </w:p>
          <w:p w:rsidR="008B524A" w:rsidRDefault="004374D1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допуск в здания и помещения, в которых предоставляется муниципальная услуга, в зал ожидания и к местам для заполнения заявлений                  о предоставлении муниципальной услуги                  с</w:t>
            </w:r>
            <w:r>
              <w:rPr>
                <w:sz w:val="28"/>
                <w:szCs w:val="28"/>
              </w:rPr>
              <w:t>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«Об утверждении формы документа, подтверж</w:t>
            </w:r>
            <w:r>
              <w:rPr>
                <w:sz w:val="28"/>
                <w:szCs w:val="28"/>
              </w:rPr>
              <w:t>дающего специальное обучение собаки-проводника, и порядка его выдачи».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12.3. Информационные стенды должны размещаться на видном и доступном для граждан месте.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269"/>
            <w:bookmarkEnd w:id="3"/>
            <w:r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 размещается следующая инфо</w:t>
            </w:r>
            <w:r>
              <w:rPr>
                <w:rFonts w:ascii="Times New Roman" w:hAnsi="Times New Roman"/>
                <w:sz w:val="28"/>
                <w:szCs w:val="28"/>
              </w:rPr>
              <w:t>рмация, доступная для восприятия гражданами, в том числе инвалидами: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Регламента;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извлечения из нормативных правовых актов Российской Федерации, регулирующих предоставление муниципальной услуги,                               и регламентирующих полномо</w:t>
            </w:r>
            <w:r>
              <w:rPr>
                <w:rFonts w:ascii="Times New Roman" w:hAnsi="Times New Roman"/>
                <w:sz w:val="28"/>
                <w:szCs w:val="28"/>
              </w:rPr>
              <w:t>чия и сферу компетенции органа, предоставляющего муниципальную услугу;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заявления и образец его заполнения;</w:t>
            </w:r>
          </w:p>
          <w:p w:rsidR="008B524A" w:rsidRDefault="004374D1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перечень документов, необходимых                                для предоставления муниципальной услуги.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13. Показатели доступности и качества</w:t>
            </w:r>
            <w:r>
              <w:rPr>
                <w:sz w:val="28"/>
                <w:szCs w:val="28"/>
              </w:rPr>
              <w:t xml:space="preserve"> муниципальной услуги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13.1. Показателями доступности                        и качества муниципальной услуги являются:</w:t>
            </w:r>
          </w:p>
          <w:p w:rsidR="008B524A" w:rsidRDefault="004374D1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своевременность (соблюдение установленного срока предоставления муниципальной услуги);</w:t>
            </w:r>
          </w:p>
          <w:p w:rsidR="008B524A" w:rsidRDefault="004374D1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качество (удовлетворенность заявителя качеством пре</w:t>
            </w:r>
            <w:r>
              <w:rPr>
                <w:sz w:val="28"/>
                <w:szCs w:val="28"/>
              </w:rPr>
              <w:t>доставления муниципальной услуги и правильность оформления документов в ходе предоставления муниципальной услуги);</w:t>
            </w:r>
          </w:p>
          <w:p w:rsidR="008B524A" w:rsidRDefault="004374D1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доступность (показатели оценки соблюдения права заявителя на получение актуальной и достоверной информации                       о порядке пр</w:t>
            </w:r>
            <w:r>
              <w:rPr>
                <w:sz w:val="28"/>
                <w:szCs w:val="28"/>
              </w:rPr>
              <w:t>едоставления муниципальной услуги);</w:t>
            </w:r>
          </w:p>
          <w:p w:rsidR="008B524A" w:rsidRDefault="004374D1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вежливость (показатели оценки заявителя проявления вежливого отношения </w:t>
            </w:r>
            <w:r>
              <w:rPr>
                <w:sz w:val="28"/>
                <w:szCs w:val="28"/>
              </w:rPr>
              <w:t>муниципальными служащими (должностными лицами) в ходе предоставления муниципальной услуги).</w:t>
            </w:r>
          </w:p>
          <w:p w:rsidR="008B524A" w:rsidRDefault="004374D1">
            <w:pPr>
              <w:pStyle w:val="Standard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 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</w:t>
            </w:r>
            <w:r>
              <w:rPr>
                <w:sz w:val="28"/>
                <w:szCs w:val="28"/>
              </w:rPr>
              <w:t>ва муниципальной услуги:</w:t>
            </w:r>
          </w:p>
          <w:p w:rsidR="008B524A" w:rsidRDefault="008B524A">
            <w:pPr>
              <w:pStyle w:val="Standard"/>
              <w:ind w:firstLine="851"/>
              <w:jc w:val="both"/>
              <w:rPr>
                <w:sz w:val="28"/>
                <w:szCs w:val="28"/>
              </w:rPr>
            </w:pPr>
          </w:p>
          <w:tbl>
            <w:tblPr>
              <w:tblW w:w="585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14"/>
              <w:gridCol w:w="1441"/>
            </w:tblGrid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  <w:jc w:val="center"/>
              </w:trPr>
              <w:tc>
                <w:tcPr>
                  <w:tcW w:w="4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t>Показатели качества и доступности</w:t>
                  </w:r>
                </w:p>
                <w:p w:rsidR="008B524A" w:rsidRDefault="004374D1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t>муниципальной услуги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spacing w:line="276" w:lineRule="auto"/>
                    <w:jc w:val="center"/>
                  </w:pPr>
                  <w:r>
                    <w:rPr>
                      <w:szCs w:val="24"/>
                      <w:lang w:eastAsia="ar-SA"/>
                    </w:rPr>
                    <w:t>Целевое значение показателя</w:t>
                  </w: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  <w:jc w:val="center"/>
              </w:trPr>
              <w:tc>
                <w:tcPr>
                  <w:tcW w:w="585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t>1. Своевременность</w:t>
                  </w: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69"/>
                <w:jc w:val="center"/>
              </w:trPr>
              <w:tc>
                <w:tcPr>
                  <w:tcW w:w="4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 xml:space="preserve">1.1. % (доля) случаев предоставления муниципальной услуги с соблюдением установленного срока предоставления муниципальной </w:t>
                  </w:r>
                  <w:r>
                    <w:rPr>
                      <w:rFonts w:eastAsia="SimSun"/>
                      <w:szCs w:val="24"/>
                      <w:lang w:eastAsia="ar-SA"/>
                    </w:rPr>
                    <w:t>услуги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302"/>
                <w:jc w:val="center"/>
              </w:trPr>
              <w:tc>
                <w:tcPr>
                  <w:tcW w:w="585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t>2. Качество</w:t>
                  </w: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568"/>
                <w:jc w:val="center"/>
              </w:trPr>
              <w:tc>
                <w:tcPr>
                  <w:tcW w:w="4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>2.1. % (доля) заявителей, удовлетворенных качеством предоставления муниципальной услуги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  <w:p w:rsidR="008B524A" w:rsidRDefault="008B524A">
                  <w:pPr>
                    <w:pStyle w:val="Standard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830"/>
                <w:jc w:val="center"/>
              </w:trPr>
              <w:tc>
                <w:tcPr>
                  <w:tcW w:w="4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>2.2. % (доля) правильно оформленных документов в ходе предоставления муниципальной услуги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  <w:p w:rsidR="008B524A" w:rsidRDefault="008B524A">
                  <w:pPr>
                    <w:pStyle w:val="Standard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  <w:jc w:val="center"/>
              </w:trPr>
              <w:tc>
                <w:tcPr>
                  <w:tcW w:w="585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t>3. Доступность</w:t>
                  </w: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1663"/>
                <w:jc w:val="center"/>
              </w:trPr>
              <w:tc>
                <w:tcPr>
                  <w:tcW w:w="4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>3.1. % (доля) заявителей, удовлетворенных качеством и объемом информации по вопросам предоставления муниципальной услуги, размещенной в местах предоставления муниципальной услуги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1390"/>
                <w:jc w:val="center"/>
              </w:trPr>
              <w:tc>
                <w:tcPr>
                  <w:tcW w:w="4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 xml:space="preserve">3.2. % (доля) заявителей, считающих, что представленная </w:t>
                  </w:r>
                  <w:r>
                    <w:rPr>
                      <w:rFonts w:eastAsia="SimSun"/>
                      <w:szCs w:val="24"/>
                      <w:lang w:eastAsia="ar-SA"/>
                    </w:rPr>
                    <w:t>информация                   по вопросам предоставления муниципальной услуги, размещенная             в сети Интернет, доступна и понятна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  <w:jc w:val="center"/>
              </w:trPr>
              <w:tc>
                <w:tcPr>
                  <w:tcW w:w="585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t>4. Процесс обжалования</w:t>
                  </w: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1375"/>
                <w:jc w:val="center"/>
              </w:trPr>
              <w:tc>
                <w:tcPr>
                  <w:tcW w:w="4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>4.1. % (доля) обоснованных жалоб                   в сравнении с общим количеством</w:t>
                  </w:r>
                  <w:r>
                    <w:rPr>
                      <w:rFonts w:eastAsia="SimSun"/>
                      <w:szCs w:val="24"/>
                      <w:lang w:eastAsia="ar-SA"/>
                    </w:rPr>
                    <w:t xml:space="preserve"> жалоб, поданных заявителями в ходе досудебного (внесудебного) обжалования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0,02% - 0%</w:t>
                  </w: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1390"/>
                <w:jc w:val="center"/>
              </w:trPr>
              <w:tc>
                <w:tcPr>
                  <w:tcW w:w="4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4.2. % (доля) обоснованных жалоб, рассмотренных и удовлетворенных               в установленный срок в ходе досудебного (внесудебного) обжалования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3"/>
                <w:jc w:val="center"/>
              </w:trPr>
              <w:tc>
                <w:tcPr>
                  <w:tcW w:w="4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4.3. % </w:t>
                  </w:r>
                  <w:r>
                    <w:rPr>
                      <w:szCs w:val="24"/>
                    </w:rPr>
                    <w:t>(доля) заявителей, удовлетворенных установленным досудебным (внесудебным) порядком обжалования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830"/>
                <w:jc w:val="center"/>
              </w:trPr>
              <w:tc>
                <w:tcPr>
                  <w:tcW w:w="4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4.4. % (доля) заявителей, удовлетворенных сроками досудебного (внесудебного) обжалования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  <w:jc w:val="center"/>
              </w:trPr>
              <w:tc>
                <w:tcPr>
                  <w:tcW w:w="585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t>5. Вежливость</w:t>
                  </w:r>
                </w:p>
              </w:tc>
            </w:tr>
            <w:tr w:rsidR="008B524A">
              <w:tblPrEx>
                <w:tblCellMar>
                  <w:top w:w="0" w:type="dxa"/>
                  <w:bottom w:w="0" w:type="dxa"/>
                </w:tblCellMar>
              </w:tblPrEx>
              <w:trPr>
                <w:trHeight w:val="1663"/>
                <w:jc w:val="center"/>
              </w:trPr>
              <w:tc>
                <w:tcPr>
                  <w:tcW w:w="4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 xml:space="preserve">5.1. % (доля) заявителей, </w:t>
                  </w:r>
                  <w:r>
                    <w:rPr>
                      <w:rFonts w:eastAsia="SimSun"/>
                      <w:szCs w:val="24"/>
                      <w:lang w:eastAsia="ar-SA"/>
                    </w:rPr>
                    <w:t>считающих, что в ходе предоставления муниципальной услуги муниципальными служащими (должностными лицами) было проявлено вежливое отношение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524A" w:rsidRDefault="004374D1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</w:tbl>
          <w:p w:rsidR="008B524A" w:rsidRDefault="004374D1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  <w:lang w:eastAsia="en-US"/>
              </w:rPr>
              <w:t>13.3. Количество взаимодействий заявителя с муниципальными служащими (должностными лицами) при предоставл</w:t>
            </w:r>
            <w:r>
              <w:rPr>
                <w:sz w:val="28"/>
                <w:szCs w:val="28"/>
                <w:lang w:eastAsia="en-US"/>
              </w:rPr>
              <w:t>ении муниципальной услуги не должно превышать двух раз.</w:t>
            </w:r>
          </w:p>
          <w:p w:rsidR="008B524A" w:rsidRDefault="004374D1">
            <w:pPr>
              <w:pStyle w:val="Standard"/>
              <w:spacing w:line="220" w:lineRule="atLeast"/>
              <w:ind w:firstLine="540"/>
              <w:jc w:val="both"/>
            </w:pPr>
            <w:r>
              <w:rPr>
                <w:sz w:val="28"/>
                <w:szCs w:val="28"/>
                <w:lang w:eastAsia="en-US"/>
              </w:rPr>
              <w:t>Продолжительность взаимодействий заявителя с муниципальными служащими (должностными лицами) при предоставлении муниципальной услуги не должна превышать 15 минут.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jc w:val="both"/>
            </w:pPr>
            <w:r>
              <w:rPr>
                <w:sz w:val="28"/>
                <w:szCs w:val="28"/>
              </w:rPr>
              <w:t>14. Иные требования, к предоставлению</w:t>
            </w:r>
            <w:r>
              <w:rPr>
                <w:sz w:val="28"/>
                <w:szCs w:val="28"/>
              </w:rPr>
              <w:t xml:space="preserve">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14.1. Информация о месте нахождения, почтовом адресе, графике работы и (или) графике пр</w:t>
            </w:r>
            <w:r>
              <w:rPr>
                <w:rFonts w:ascii="Times New Roman" w:hAnsi="Times New Roman"/>
                <w:sz w:val="28"/>
                <w:szCs w:val="28"/>
              </w:rPr>
              <w:t>иема заявителей, контактных телефонах, адресе электронной почты органа, предоставляющего муниципальную услугу, органов государственной власти, органов местного самоуправления, организаций, участвующих в предоставлении муниципальной услуги, размещена на офи</w:t>
            </w:r>
            <w:r>
              <w:rPr>
                <w:rFonts w:ascii="Times New Roman" w:hAnsi="Times New Roman"/>
                <w:sz w:val="28"/>
                <w:szCs w:val="28"/>
              </w:rPr>
              <w:t>циальном сайте города, на информационных стендах в местах предоставления муниципальной услуги, на Едином портале государственных                                         и муниципальных услуг (функций), городском портале.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14.2. Муниципальная услуга может бы</w:t>
            </w:r>
            <w:r>
              <w:rPr>
                <w:rFonts w:ascii="Times New Roman" w:hAnsi="Times New Roman"/>
                <w:sz w:val="28"/>
                <w:szCs w:val="28"/>
              </w:rPr>
              <w:t>ть получена заявителем по принципу «одного окна» в МФЦ (филиалах МФЦ).</w:t>
            </w:r>
          </w:p>
          <w:p w:rsidR="008B524A" w:rsidRDefault="004374D1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месте нахождения, графике работы, контактных телефонах, адресе электронной почты МФЦ (филиалов МФЦ) размещена на сайте города, на официальном сайте МФЦ – http://mfc22.ru (д</w:t>
            </w:r>
            <w:r>
              <w:rPr>
                <w:rFonts w:ascii="Times New Roman" w:hAnsi="Times New Roman"/>
                <w:sz w:val="28"/>
                <w:szCs w:val="28"/>
              </w:rPr>
              <w:t>алее – сайт МФЦ).</w:t>
            </w:r>
          </w:p>
          <w:p w:rsidR="008B524A" w:rsidRDefault="004374D1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 Информация о порядке и сроках получения муниципальной услуги может быть получена заявителем на Едином портале государственных и муниципальных услуг (функций), городском портале. В электронном виде муниципальная услуга может быть пол</w:t>
            </w:r>
            <w:r>
              <w:rPr>
                <w:sz w:val="28"/>
                <w:szCs w:val="28"/>
              </w:rPr>
              <w:t>учена посредством Единого портала государственных и муниципальных услуг (функций), городского портала.</w:t>
            </w:r>
          </w:p>
          <w:p w:rsidR="008B524A" w:rsidRDefault="004374D1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Единого портала государственных и муниципальных услуг (функций) и городского портала в информационно-телекоммуникационной сети «Интернет» (далее –</w:t>
            </w:r>
            <w:r>
              <w:rPr>
                <w:sz w:val="28"/>
                <w:szCs w:val="28"/>
              </w:rPr>
              <w:t xml:space="preserve"> сеть Интернет) указаны в приложении 2 к Регламенту.</w:t>
            </w:r>
          </w:p>
          <w:p w:rsidR="008B524A" w:rsidRDefault="004374D1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получения муниципальной услуги посредством Единого портала государственных и муниципальных услуг (функций), городского портала заявителю необходимо зарегистрировать на Едином портале государственных </w:t>
            </w:r>
            <w:r>
              <w:rPr>
                <w:sz w:val="28"/>
                <w:szCs w:val="28"/>
              </w:rPr>
              <w:t>и муниципальных услуг (функций) учетную запись пользователя Единой системы идентификации и аутентификации.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14.4. Информация по вопросам предоставления муниципальной услуги, в том числе о порядке и сроках ее оказания (далее – информация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услуги), является открытой                      и общедоступной.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14.4.1. Информация по вопросам предоставления муниципальной услуги может быть получена заявителем самостоятельно путем ознакомления с информацией: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информационн</w:t>
            </w:r>
            <w:r>
              <w:rPr>
                <w:rFonts w:ascii="Times New Roman" w:hAnsi="Times New Roman"/>
                <w:sz w:val="28"/>
                <w:szCs w:val="28"/>
              </w:rPr>
              <w:t>ых стендах, в местах предоставления муниципальной услуги;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 города;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 МФЦ;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городском портале;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                       и муниципальных услуг (функций).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14.4.2. Информация по вопросам предоставления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ьной услуги может быть получена заявителем посредством письменного и (или) устного обращения в орган, предоставляющий муниципальную услугу, или МФЦ (филиал МФЦ):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почте;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электронной почте или иным способом, позволяющим производить передачу данных в </w:t>
            </w:r>
            <w:r>
              <w:rPr>
                <w:rFonts w:ascii="Times New Roman" w:hAnsi="Times New Roman"/>
                <w:sz w:val="28"/>
                <w:szCs w:val="28"/>
              </w:rPr>
              <w:t>электронной форме;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контактному телефону;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личного приема.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14.5. Сведения о ходе предоставления муниципальной услуги (по конкретному заявлению) могут быть получены заявителем: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14.5.1. Самостоятельно в «Личном кабинете» на Едином портале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нных и муниципальных услуг (функций), городском портале (в случае подачи заявления через Единый портал государственных и муниципальных услуг (функций), городской портал);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14.5.2. Посредством письменного и (или) устного обращения в орган, предоставляющий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ниципальную услугу, или в МФЦ (филиал МФЦ) (в случае подачи заявления через МФЦ (филиал МФЦ):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почте;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или иным способом, позволяющим производить передачу данных в электронной форме;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контактному телефону;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личного приема.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6. Сведения о ходе предоставления муниципальной услуги, информация                           по вопросам предоставления муниципальной услуги могут быть получены заявителем                      в случае письменного и (или) устного обращения в орган, предост</w:t>
            </w:r>
            <w:r>
              <w:rPr>
                <w:rFonts w:ascii="Times New Roman" w:hAnsi="Times New Roman"/>
                <w:sz w:val="28"/>
                <w:szCs w:val="28"/>
              </w:rPr>
              <w:t>авляющий муниципальную услугу, или в МФЦ (филиал МФЦ) в следующих формах: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устной форме (при личном устном обращении по контактному телефону, в ходе личного приема (в случаях, предусмотренных подпунктами 14.6.1, 14.6.2 настоящего пункта Регламента);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пис</w:t>
            </w:r>
            <w:r>
              <w:rPr>
                <w:rFonts w:ascii="Times New Roman" w:hAnsi="Times New Roman"/>
                <w:sz w:val="28"/>
                <w:szCs w:val="28"/>
              </w:rPr>
              <w:t>ьменной форме (при направлении обращения по почте, при личном устном обращении в ходе личного приема (в случаях, предусмотренных подпунктами 14.6.1, 14.6.3 настоящего пункта Регламента), при обращении по электронной почте, или иным способом, позволяющим пр</w:t>
            </w:r>
            <w:r>
              <w:rPr>
                <w:rFonts w:ascii="Times New Roman" w:hAnsi="Times New Roman"/>
                <w:sz w:val="28"/>
                <w:szCs w:val="28"/>
              </w:rPr>
              <w:t>оизводить передачу данных               в электронной форме (в случаях, предусмотренных подпунктом 14.6.4 настоящего пункта Регламента);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электронного документа                         (при обращении по электронной почте или иным способом, позволяющ</w:t>
            </w:r>
            <w:r>
              <w:rPr>
                <w:rFonts w:ascii="Times New Roman" w:hAnsi="Times New Roman"/>
                <w:sz w:val="28"/>
                <w:szCs w:val="28"/>
              </w:rPr>
              <w:t>им производить передачу данных в электронной форме (в случаях, предусмотренных подпунктом 14.6.4 настоящего пункта Регламента).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14.6.1. При личном устном обращении заявителя в орган, предоставляющий муниципальную услугу, в ходе личного приема для получения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 по вопросам предоставления муниципальной услуги и (или) сведений о ходе предоставления муниципальной услуги специалист органа, предоставляющего муниципальную услугу, дает, с согласия заявителя, устный ответ, о чем делает запись в журнал приема </w:t>
            </w:r>
            <w:r>
              <w:rPr>
                <w:rFonts w:ascii="Times New Roman" w:hAnsi="Times New Roman"/>
                <w:sz w:val="28"/>
                <w:szCs w:val="28"/>
              </w:rPr>
              <w:t>заявителя. В остальных случаях дается письменный ответ по существу поставленных в обращении вопросов в порядке, предусмотренном подпунктом 14.6.3 настоящего пункта Регламента.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сведений о ходе предоставления муниципальной услуги заявителю в х</w:t>
            </w:r>
            <w:r>
              <w:rPr>
                <w:rFonts w:ascii="Times New Roman" w:hAnsi="Times New Roman"/>
                <w:sz w:val="28"/>
                <w:szCs w:val="28"/>
              </w:rPr>
              <w:t>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его полномочия.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14.6.2. При личном устном обращении по контактному телефону в орган, предоставляющи</w:t>
            </w:r>
            <w:r>
              <w:rPr>
                <w:rFonts w:ascii="Times New Roman" w:hAnsi="Times New Roman"/>
                <w:sz w:val="28"/>
                <w:szCs w:val="28"/>
              </w:rPr>
              <w:t>й муниципальную услугу, информирование о порядке предоставления муниципальной услуги, осуществляется в часы работы органа, предоставляющего муниципальную услугу.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органа, предоставляющего муниципальную услугу, называет наименование органа, которы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он представляет, свои фамилию, имя, отчество (последнее – при наличии) и должность, предлагает лицу, обратившемуся за информированием, представиться, выслушивает и уточняет, при необходимости, суть вопроса. После совершения указанных действий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органа, предоставляющего муниципальную услугу, дает, с согласия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порядок устного обращения в х</w:t>
            </w:r>
            <w:r>
              <w:rPr>
                <w:rFonts w:ascii="Times New Roman" w:hAnsi="Times New Roman"/>
                <w:sz w:val="28"/>
                <w:szCs w:val="28"/>
              </w:rPr>
              <w:t>оде личного приема, письменного обращения, обращения                           по электронной почте или иным способом, позволяющим производить передачу данных                 в электронной форме, в орган, предоставляющий муниципальную услугу. По телефону п</w:t>
            </w:r>
            <w:r>
              <w:rPr>
                <w:rFonts w:ascii="Times New Roman" w:hAnsi="Times New Roman"/>
                <w:sz w:val="28"/>
                <w:szCs w:val="28"/>
              </w:rPr>
              <w:t>редоставляются сведения, не относящиеся к персональным данным.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людьми, не прерывать </w:t>
            </w:r>
            <w:r>
              <w:rPr>
                <w:rFonts w:ascii="Times New Roman" w:hAnsi="Times New Roman"/>
                <w:sz w:val="28"/>
                <w:szCs w:val="28"/>
              </w:rPr>
              <w:t>разговор по причине поступления телефонного звонка            на другой телефонный аппарат. Ответ специалиста органа, предоставляющего муниципальную услугу, должен быть четким, лаконичным, вежливым.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в устной форме при личном устном обращении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орган, предоставляющий муниципальную услугу, в том числе в ходе личного приема и по телефону, осуществляется не более 15 минут.</w:t>
            </w:r>
          </w:p>
          <w:p w:rsidR="008B524A" w:rsidRDefault="004374D1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14.6.3. При письменном обращении                  по почте в орган, предоставляющий муниципальную услугу, по вопросам получен</w:t>
            </w:r>
            <w:r>
              <w:rPr>
                <w:rFonts w:ascii="Times New Roman" w:hAnsi="Times New Roman"/>
                <w:sz w:val="28"/>
                <w:szCs w:val="28"/>
              </w:rPr>
              <w:t>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                       по почтовому адресу, указанному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письменном обращении, а при его отсутствии – по адресу, указанному на почтовом отправлении. Ответ подписывается руководителем органа, предоставляющего муниципальную услугу, и должен содержать фамилию, инициалы и номер телефона специалиста органа, предоста</w:t>
            </w:r>
            <w:r>
              <w:rPr>
                <w:rFonts w:ascii="Times New Roman" w:hAnsi="Times New Roman"/>
                <w:sz w:val="28"/>
                <w:szCs w:val="28"/>
              </w:rPr>
              <w:t>вляющего муниципальную услугу, подготовившего проект ответа.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14.6.4. При обращении заявителя                               в электронной форме по электронной почте или иным способом, позволяющим производить передачу данных в электронной форме, информация п</w:t>
            </w:r>
            <w:r>
              <w:rPr>
                <w:rFonts w:ascii="Times New Roman" w:hAnsi="Times New Roman"/>
                <w:sz w:val="28"/>
                <w:szCs w:val="28"/>
              </w:rPr>
              <w:t>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</w:t>
            </w:r>
            <w:r>
              <w:rPr>
                <w:rFonts w:ascii="Times New Roman" w:hAnsi="Times New Roman"/>
                <w:sz w:val="28"/>
                <w:szCs w:val="28"/>
              </w:rPr>
              <w:t>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 в течение 30 дней со дня регистр</w:t>
            </w:r>
            <w:r>
              <w:rPr>
                <w:rFonts w:ascii="Times New Roman" w:hAnsi="Times New Roman"/>
                <w:sz w:val="28"/>
                <w:szCs w:val="28"/>
              </w:rPr>
              <w:t>ации поступившего обращения. Ответ подписывается руководителем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7. Основными требованиями                                 к информированию заявителя о предоставлении муниципальной услуги являются: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достоверность предоставляемой информации;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четкость и лаконичность в изложении информации;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 оперативность информиро</w:t>
            </w:r>
            <w:r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 форм предоставляемой информации;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удобство и доступность информации.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14.8. Орган, предоставляющий муниципальную услугу, обеспечивает возможность получения информации о предоставляемой муниципальной услуге на сайте города, на Едином портал</w:t>
            </w:r>
            <w:r>
              <w:rPr>
                <w:rFonts w:ascii="Times New Roman" w:hAnsi="Times New Roman"/>
                <w:sz w:val="28"/>
                <w:szCs w:val="28"/>
              </w:rPr>
              <w:t>е государственных и муниципальных услуг (функций) и городском портале.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14.9. Обращение за получением муниципальной услуги может осуществляться                     с использованием электронных документов, подписанных электронной подписью, в соответствии с т</w:t>
            </w:r>
            <w:r>
              <w:rPr>
                <w:sz w:val="28"/>
                <w:szCs w:val="28"/>
              </w:rPr>
              <w:t>ребованиями Федерального закона от 06.04.2011 №63-ФЗ «Об электронной подписи», Федерального закона от 27.07.2010 №210-ФЗ.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электронной подписи, применяемые при подаче заявлений и прилагаемых к заявлению электронных документов, должны быть сертифици</w:t>
            </w:r>
            <w:r>
              <w:rPr>
                <w:sz w:val="28"/>
                <w:szCs w:val="28"/>
              </w:rPr>
              <w:t>рованы                в соответствии с законодательством Российской Федерации.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 При формировании заявления заявителю обеспечивается возможность ознакомления с расписанием органа, предоставляющего муниципальную услугу, а также с доступными для записи </w:t>
            </w:r>
            <w:r>
              <w:rPr>
                <w:rFonts w:ascii="Times New Roman" w:hAnsi="Times New Roman"/>
                <w:sz w:val="28"/>
                <w:szCs w:val="28"/>
              </w:rPr>
              <w:t>на прием датами и интервалами времени приема, городском портале.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на прием в управление администрации района города осуществляется заявителем самостоятельно посредством городского портала. Запись возможна в любые свободные для приема дату и время в п</w:t>
            </w:r>
            <w:r>
              <w:rPr>
                <w:rFonts w:ascii="Times New Roman" w:hAnsi="Times New Roman"/>
                <w:sz w:val="28"/>
                <w:szCs w:val="28"/>
              </w:rPr>
              <w:t>ределах установленного в управлении администрации района города графика приема заявителей.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администрации района города не вправе требовать от заявителя совершения иных действий, кроме прохождения идентификации и аутентификации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осущест</w:t>
            </w:r>
            <w:r>
              <w:rPr>
                <w:rFonts w:ascii="Times New Roman" w:hAnsi="Times New Roman"/>
                <w:sz w:val="28"/>
                <w:szCs w:val="28"/>
              </w:rPr>
              <w:t>вления записи на прием                      в «Личный кабинет» заявителя на городском портале направляется уведомление о записи на прием в управление администрации района, содержащее сведения о дате, времени и месте приема.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 В ходе предоставления усл</w:t>
            </w:r>
            <w:r>
              <w:rPr>
                <w:sz w:val="28"/>
                <w:szCs w:val="28"/>
              </w:rPr>
              <w:t>уги                          в «Личный кабинет» заявителя на Едином портале государственных и муниципальных услуг (функций), городском портале направляются уведомления и запросы, связанные с оказанием услуги.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 На Едином портале государственных и муни</w:t>
            </w:r>
            <w:r>
              <w:rPr>
                <w:sz w:val="28"/>
                <w:szCs w:val="28"/>
              </w:rPr>
              <w:t>ципальных услуг (функций), городском портале заявителю в его «Личном кабинете» обеспечивается доступ к результату предоставления услуги, полученному в форме электронного документа.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Заявителю предоставляется возможность сохранения электронного документа, яв</w:t>
            </w:r>
            <w:r>
              <w:rPr>
                <w:sz w:val="28"/>
                <w:szCs w:val="28"/>
              </w:rPr>
              <w:t>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</w:t>
            </w:r>
            <w:r>
              <w:rPr>
                <w:sz w:val="28"/>
                <w:szCs w:val="28"/>
              </w:rPr>
              <w:t>ые органы (организации).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14.13. Услуги, необходимые и обязательные для предоставления муниципальной услуги, отсутствуют.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center"/>
            </w:pPr>
            <w:r>
              <w:rPr>
                <w:sz w:val="28"/>
                <w:szCs w:val="28"/>
              </w:rPr>
              <w:t>III. Состав, последовательность и сроки выполнения административных процедур,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 в том числе особенности выполнения административных </w:t>
            </w:r>
            <w:r>
              <w:rPr>
                <w:rFonts w:cs="Calibri"/>
                <w:sz w:val="28"/>
                <w:szCs w:val="28"/>
                <w:lang w:eastAsia="en-US"/>
              </w:rPr>
              <w:t>процедур в электронной форме, а также особенности выполнения административных процедур в МФЦ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1. 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</w:t>
            </w:r>
            <w:r>
              <w:rPr>
                <w:sz w:val="28"/>
                <w:szCs w:val="28"/>
              </w:rPr>
              <w:t>допущенных опечаток  и ошибок в выданных 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</w:t>
            </w:r>
            <w:r>
              <w:rPr>
                <w:sz w:val="28"/>
                <w:szCs w:val="28"/>
              </w:rPr>
              <w:t>речень оснований для отказа в выдаче такого дубликата, а также порядок оставления заявления заявителя              о предоставлении муниципальной услуги без рассмотрения (при необходимости)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spacing w:after="0"/>
              <w:ind w:firstLine="612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1.1. Предусмотрен следующий вариант предоставления муниципальной у</w:t>
            </w:r>
            <w:r>
              <w:rPr>
                <w:rFonts w:ascii="Times New Roman" w:hAnsi="Times New Roman"/>
                <w:sz w:val="28"/>
                <w:szCs w:val="28"/>
              </w:rPr>
              <w:t>слуги – подготовка и выдача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градостроительного плана земельного участка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 В случае выявления в выданных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в результате предоставления муниципальной услуги документах опечаток и ошибок специалист администрации района в течение пяти рабочих дней с момента обращения заявителя бесплатно устраняет допущенные опечатки и ошибки, в течение о</w:t>
            </w:r>
            <w:r>
              <w:rPr>
                <w:rFonts w:ascii="Times New Roman" w:hAnsi="Times New Roman"/>
                <w:sz w:val="28"/>
                <w:szCs w:val="28"/>
              </w:rPr>
              <w:t>дного рабочего дня с момента внесения исправлений направляет либо вручает заявителю исправленные документы.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jc w:val="both"/>
            </w:pPr>
            <w:r>
              <w:rPr>
                <w:sz w:val="28"/>
                <w:szCs w:val="28"/>
              </w:rPr>
              <w:t>2. Описание административной процедуры профилирования заявителя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Административная процедура профилирования не предусмотрена.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3. Описание вариантов </w:t>
            </w:r>
            <w:r>
              <w:rPr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 Оказание муниципальной услуги включает в себя следующие административные процедуры: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 Получение (прием), регистрация заявления и приложенных к нему документов (при наличии);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3.1.2. Направление запросов в рамках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межведомственного информационного взаимодействия;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3.1.3. Рассмотрение заявления, принятие (подписание) документа, являющегося результатом предоставления муниципальной услуги;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3.1.4. Направление (выдача) заявителю документа, являющегося результатом предост</w:t>
            </w:r>
            <w:r>
              <w:rPr>
                <w:rFonts w:ascii="Times New Roman" w:hAnsi="Times New Roman"/>
                <w:sz w:val="28"/>
                <w:szCs w:val="28"/>
              </w:rPr>
              <w:t>авления муниципальной услуги.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 Получение (прием), регистрация заявления и приложенных к нему документов (при наличии).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3.2.1. Основанием для начала административной процедуры является получение (прием)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управлением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направленн</w:t>
            </w:r>
            <w:r>
              <w:rPr>
                <w:rFonts w:ascii="Times New Roman" w:hAnsi="Times New Roman"/>
                <w:sz w:val="28"/>
                <w:szCs w:val="28"/>
              </w:rPr>
              <w:t>ых (поданных) заявителем заявления и приложенных к нему документов (при наличии) в соответствии с пунктом 6.1 подраздела 6 раздела 2 Регламента.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личности осуществляется путем предоставления заявителем паспорта гражданина Российской Федерации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иных документов, удостоверяющих личность заявителя, в соответствии с законодательством Российской Федерации, либо путем идентификации заявителя посредством авторизации на Едином портале государственных и муниципальных услуг (функций), городском портале с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использованием учетной записи Единого портала государственных и муниципальных услуг (функций), созданной в Единой системе идентификации и аутентификации.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может быть подано уполномоченным представителем заявителя.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отказа в приеме зая</w:t>
            </w:r>
            <w:r>
              <w:rPr>
                <w:rFonts w:ascii="Times New Roman" w:hAnsi="Times New Roman"/>
                <w:sz w:val="28"/>
                <w:szCs w:val="28"/>
              </w:rPr>
              <w:t>вления                       и документов отсутствуют.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3.2.2. Требования к порядку выполнения административной процедуры, в случае предоставления заявителем заявления                       на бумажном носителе лично в управление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управления администрации района города, ответственный за прием (получение) заявлений (далее - специалист), в ходе личного приема: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Par4"/>
            <w:bookmarkEnd w:id="4"/>
            <w:r>
              <w:rPr>
                <w:rFonts w:ascii="Times New Roman" w:hAnsi="Times New Roman"/>
                <w:sz w:val="28"/>
                <w:szCs w:val="28"/>
              </w:rPr>
              <w:t>устанавливает предмет обращения, личность заявителя и его полномочия;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устанавливает соответствие копий приложенны</w:t>
            </w:r>
            <w:r>
              <w:rPr>
                <w:rFonts w:ascii="Times New Roman" w:hAnsi="Times New Roman"/>
                <w:sz w:val="28"/>
                <w:szCs w:val="28"/>
              </w:rPr>
              <w:t>х к заявлению документов                            (при наличии) в ходе сверки с оригиналами;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заверяет копии прилагаемых к заявлению документов (при наличии) и приобщает                      их к заявлению, возвращает заявителю оригиналы документов, </w:t>
            </w:r>
            <w:r>
              <w:rPr>
                <w:rFonts w:ascii="Times New Roman" w:hAnsi="Times New Roman"/>
                <w:sz w:val="28"/>
                <w:szCs w:val="28"/>
              </w:rPr>
              <w:t>сверка на соответствие которым производилась;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проверяет правильность заполнения заявления.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после совершения действий, указанных в </w:t>
            </w:r>
            <w:hyperlink r:id="rId15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абзацах 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16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подпункта Регламента, составляет </w:t>
            </w:r>
            <w:hyperlink r:id="rId17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расписку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в получении документов (приложение 1 к Регламенту).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проводит ознакомление заявителя с расписк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и передает ее заявителю. В течение одного рабочего дня с момента поступления заявления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регистрирует заявление, указывает входящий номер, дату приема заявления, а также фамилию, имя, отчество (последнее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при наличии), должность и подпись специалиста. Сведения о заявлении вносятся в регистрационный журнал.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3.2.3. Требования к порядку выполнения административной процедуры, в случае подачи заявителем заявления на бумажном носителе лично в МФЦ (филиал МФЦ).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МФЦ (филиала МФЦ) в ходе личного приема: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Par12"/>
            <w:bookmarkEnd w:id="5"/>
            <w:r>
              <w:rPr>
                <w:rFonts w:ascii="Times New Roman" w:hAnsi="Times New Roman"/>
                <w:sz w:val="28"/>
                <w:szCs w:val="28"/>
              </w:rPr>
              <w:t>устанавливает предмет обращения, личность заявителя и его полномочия;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устанавливает соответствие копий приложенных к заявлению документов                   (при наличии) в ходе сверки с оригиналами;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</w:t>
            </w:r>
            <w:r>
              <w:rPr>
                <w:rFonts w:ascii="Times New Roman" w:hAnsi="Times New Roman"/>
                <w:sz w:val="28"/>
                <w:szCs w:val="28"/>
              </w:rPr>
              <w:t>ряет копии прилагаемых к заявлению документов (при наличии) и приобщает их                          к заявлению, возвращает заявителю оригиналы документов, сверка на соответствие которым проводилась;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Par15"/>
            <w:bookmarkEnd w:id="6"/>
            <w:r>
              <w:rPr>
                <w:rFonts w:ascii="Times New Roman" w:hAnsi="Times New Roman"/>
                <w:sz w:val="28"/>
                <w:szCs w:val="28"/>
              </w:rPr>
              <w:t>проверяет правильность заполнения заявления.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МФЦ (филиала МФЦ) после совершения действий, указанных в </w:t>
            </w:r>
            <w:hyperlink r:id="rId18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абзацах                         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19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подпункта Регламента, составляет </w:t>
            </w:r>
            <w:hyperlink r:id="rId20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расписку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по форме, установленной в приложении 1 к Регламенту.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МФЦ (филиала МФЦ) проводит ознакомление заявителя с распиской            и передает ее заявителю. Специалис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МФЦ (филиала МФЦ) не позднее одного рабочего дня с момента приема заявления передает его через курьера МФЦ (филиала МФЦ)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специалисту.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принимает заявление                     от курьера МФЦ (филиала МФЦ)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ведомости приема-передачи дела (документов), в течение одного рабочего дня регистрирует заявление путем проставления на нем входящего номера, даты приема заявления, фамилии, имени, отчества (последнее - при наличии), должности и подписи специалис</w:t>
            </w:r>
            <w:r>
              <w:rPr>
                <w:rFonts w:ascii="Times New Roman" w:hAnsi="Times New Roman"/>
                <w:sz w:val="28"/>
                <w:szCs w:val="28"/>
              </w:rPr>
              <w:t>та. Сведения о заявлении вносятся в регистрационный журнал.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3.2.4. 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 или иным способом, позволяющим прои</w:t>
            </w:r>
            <w:r>
              <w:rPr>
                <w:rFonts w:ascii="Times New Roman" w:hAnsi="Times New Roman"/>
                <w:sz w:val="28"/>
                <w:szCs w:val="28"/>
              </w:rPr>
              <w:t>зводить передачу данных в электронной форме, посредством Единого портала государственных и муниципальных услуг (функций), городского портала.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регистрируется специалистом датой его поступления с учетом очередности поступления заявлений. В случае п</w:t>
            </w:r>
            <w:r>
              <w:rPr>
                <w:rFonts w:ascii="Times New Roman" w:hAnsi="Times New Roman"/>
                <w:sz w:val="28"/>
                <w:szCs w:val="28"/>
              </w:rPr>
              <w:t>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Заявление, поступившее по электронной почте, 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 Единого портала государственных и муниципальных услуг (функций), городского портала распечатывается и регистрируется путем проставления на нем входящего номера, даты приема заявления, фамилии, имени, отчества (последнее - при наличии) должности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подписи специалиста.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Приложенные к заявлению документы, поступившие по электронной почте, посредством городского портала, распечатываются и прикладываются к зарегистрированному заявлению. Сведения о заявлении вносятся в регистрационный журнал.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если заявление и прилагаемые к нему документы поступили посредством Единого портала государственных и муниципальных услуг (функций), городского портала, то в срок, не превышающий одного рабочего дня со дня регистрации заявления, в «Личный кабинет» заявите</w:t>
            </w:r>
            <w:r>
              <w:rPr>
                <w:rFonts w:ascii="Times New Roman" w:hAnsi="Times New Roman"/>
                <w:sz w:val="28"/>
                <w:szCs w:val="28"/>
              </w:rPr>
              <w:t>ля на Едином портале государственных и муниципальных услуг (функций), городском портале направляется уведомление о поступлении заявления и документов.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Данное уведомление содержит сведения                     о факте приема заявления и документов, необходим</w:t>
            </w:r>
            <w:r>
              <w:rPr>
                <w:rFonts w:ascii="Times New Roman" w:hAnsi="Times New Roman"/>
                <w:sz w:val="28"/>
                <w:szCs w:val="28"/>
              </w:rPr>
              <w:t>ых для предоставления услуги.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3.2.5. 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осуществляет прием почтовой корреспонденции, в тече</w:t>
            </w:r>
            <w:r>
              <w:rPr>
                <w:rFonts w:ascii="Times New Roman" w:hAnsi="Times New Roman"/>
                <w:sz w:val="28"/>
                <w:szCs w:val="28"/>
              </w:rPr>
              <w:t>ние одного рабочего дня со дня приема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фамилия, имя, отчество (последнее - при наличии), должность и подпись специ</w:t>
            </w:r>
            <w:r>
              <w:rPr>
                <w:rFonts w:ascii="Times New Roman" w:hAnsi="Times New Roman"/>
                <w:sz w:val="28"/>
                <w:szCs w:val="28"/>
              </w:rPr>
              <w:t>алиста. Сведения о заявлении вносятся в регистрационный журнал.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3.2.6. В день регистрации специалист: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передает заявление на рассмотрение начальнику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уведомляет заявителя по номеру телефона или адресу электронной почты</w:t>
            </w:r>
            <w:r>
              <w:rPr>
                <w:rFonts w:ascii="Times New Roman" w:hAnsi="Times New Roman"/>
                <w:sz w:val="28"/>
                <w:szCs w:val="28"/>
              </w:rPr>
              <w:t>, указанным в заявлении, о необходимости предоставить оригиналы (нотариально заверенные копии) документов, указанных в пункте 6.2 подраздела 6 Регламента, в случае если направленные посредством почтового отправления, посредством Единого портала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нных и муниципальных услуг (функций), городского портала, по электронной почте, или иным способом, позволяющим производить передачу данных в электронной форме, документы, не были заверены в установленном порядке.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3.2.7. Результатом административной процеду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 является регистрация заявления и его передача на рассмотрение начальнику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3.2.8. Срок выполнения административной процедуры - один рабочий день с момента поступления заявления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администрации района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 Направление запросов в рамках межведомственного информационного взаимодействия.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3.3.1. Основанием для начала административной процедуры является передача зарегистрированного заявления начальнику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3.3.2. Начальник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определяет ответственного специалиста в течение одного рабочего дня с момента регистрации заявления.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3.3.3 Ответственный специалист в течение двух рабочих дней со дня поступления ему заявления запраши</w:t>
            </w:r>
            <w:r>
              <w:rPr>
                <w:rFonts w:ascii="Times New Roman" w:hAnsi="Times New Roman"/>
                <w:sz w:val="28"/>
                <w:szCs w:val="28"/>
              </w:rPr>
              <w:t>вает в рамках межведомственного информационного взаимодействия</w:t>
            </w:r>
            <w:r>
              <w:t>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Управлении Росреестра по Алтайскому краю - выписку из ЕГРН об основных характеристиках и зарегистрированных правах на объект недвижимости, о содержании правоустанавливающих документов;</w:t>
            </w:r>
          </w:p>
          <w:p w:rsidR="008B524A" w:rsidRDefault="004374D1">
            <w:pPr>
              <w:spacing w:after="0"/>
              <w:ind w:firstLine="67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Меж</w:t>
            </w:r>
            <w:r>
              <w:rPr>
                <w:rFonts w:ascii="Times New Roman" w:hAnsi="Times New Roman"/>
                <w:sz w:val="28"/>
                <w:szCs w:val="28"/>
              </w:rPr>
              <w:t>районной инспекции Федеральной налоговой службы №14 по Алтайскому краю – выписку из Единого государственного реестра юридических лиц;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комитете по земельным ресурсам                              и землеустройству города Барнаула – сведения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 правах на земельный участок, находящийся                    в муниципальной собственности или информацию об отсутствии таких сведений;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краевом государственном бюджетном учреждении «Алтайский центр земельного кадастра и недвижимости» - справку о нали</w:t>
            </w:r>
            <w:r>
              <w:rPr>
                <w:rFonts w:ascii="Times New Roman" w:hAnsi="Times New Roman"/>
                <w:sz w:val="28"/>
                <w:szCs w:val="28"/>
              </w:rPr>
              <w:t>чии (отсутствии) зарегистрированных до 30.10.1998 правах на недвижимое имущество, находящееся на земельном участке;</w:t>
            </w:r>
          </w:p>
          <w:p w:rsidR="008B524A" w:rsidRDefault="004374D1">
            <w:pPr>
              <w:spacing w:after="0"/>
              <w:ind w:firstLine="6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Управлении имущественных отношений Алтайского края - сведения о правах на земельный участок, государственная собственность на который не р</w:t>
            </w:r>
            <w:r>
              <w:rPr>
                <w:rFonts w:ascii="Times New Roman" w:hAnsi="Times New Roman"/>
                <w:sz w:val="28"/>
                <w:szCs w:val="28"/>
              </w:rPr>
              <w:t>азграничена или находящийся в собственности Алтайского края;</w:t>
            </w:r>
          </w:p>
          <w:p w:rsidR="008B524A" w:rsidRDefault="004374D1">
            <w:pPr>
              <w:spacing w:after="0"/>
              <w:ind w:firstLine="6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Межрегиональном территориальном управлении федерального агентства по управлению государственным имуществом в Алтайском крае и республике Алтай – сведения о правах на земельный участок, находящи</w:t>
            </w:r>
            <w:r>
              <w:rPr>
                <w:rFonts w:ascii="Times New Roman" w:hAnsi="Times New Roman"/>
                <w:sz w:val="28"/>
                <w:szCs w:val="28"/>
              </w:rPr>
              <w:t>йся в государственной собственности;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правообладателей сетей инженерно-технического обеспечения (за исключением сетей электроснабжения) - информацию                       о возможности подключения (технологического присоединения) объектов капитального стр</w:t>
            </w:r>
            <w:r>
              <w:rPr>
                <w:rFonts w:ascii="Times New Roman" w:hAnsi="Times New Roman"/>
                <w:sz w:val="28"/>
                <w:szCs w:val="28"/>
              </w:rPr>
              <w:t>оительства к сетям инженерно-технического обеспечения (за исключением сетей электроснабжения), определяемую с учетом программ комплексного развития систем коммунальной инфраструктуры поселения, муниципального округа, городского округа            (при их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 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Сведения запрашиваются с целью предоставления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«Подготовка и выдача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градостроительного плана земельного участка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B524A" w:rsidRDefault="004374D1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</w:t>
            </w:r>
            <w:r>
              <w:rPr>
                <w:rFonts w:ascii="Times New Roman" w:hAnsi="Times New Roman"/>
                <w:sz w:val="28"/>
                <w:szCs w:val="28"/>
              </w:rPr>
              <w:t>иалист в течение пяти рабочих дней со дня направления межведомственных запросов осуществляет прием документов, поступивших в рамках межведомственного информационного взаимодействия, приобщает их к заявлению.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3.3.4. Результатом административной процедуры яв</w:t>
            </w:r>
            <w:r>
              <w:rPr>
                <w:rFonts w:ascii="Times New Roman" w:hAnsi="Times New Roman"/>
                <w:sz w:val="28"/>
                <w:szCs w:val="28"/>
              </w:rPr>
              <w:t>ляется получение ответственным специалистом документов, поступивших                     в рамках межведомственного информационного взаимодействия.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3.3.5. Срок выполнения административной процедуры восемь рабочих дней со дня передачи зарегистрированного зая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на рассмотрение начальнику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 Рассмотрение заявления, принятие (подписание) документа, являющегося результатом предоставления муниципальной услуги.</w:t>
            </w:r>
          </w:p>
          <w:p w:rsidR="008B524A" w:rsidRDefault="004374D1">
            <w:pPr>
              <w:spacing w:after="0"/>
              <w:ind w:firstLine="81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3.4.1. Основанием для начала административной процедуры явл</w:t>
            </w:r>
            <w:r>
              <w:rPr>
                <w:rFonts w:ascii="Times New Roman" w:hAnsi="Times New Roman"/>
                <w:sz w:val="28"/>
                <w:szCs w:val="28"/>
              </w:rPr>
              <w:t>яется получение ответственным специалистом документов, поступивших в рамках межведомственного информационного взаимодействия.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специалист проводит проверку предоставления заявителем обязательных документов, предусмотренных подразделом 6 раздел</w:t>
            </w:r>
            <w:r>
              <w:rPr>
                <w:rFonts w:ascii="Times New Roman" w:hAnsi="Times New Roman"/>
                <w:sz w:val="28"/>
                <w:szCs w:val="28"/>
              </w:rPr>
              <w:t>а II Регламента.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специалист в течение трех рабочих дней: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наличия оснований для отказа               в выдаче градостроительного плана земельного участка, предусмотренных в пункте                          8.2 </w:t>
            </w:r>
            <w:hyperlink r:id="rId21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</w:t>
              </w:r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драздела 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Регламента, готовит проект уведомления администрации района города об отказе в выдаче градостроительного плана земельного участка;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отсутствия оснований для отказа, предусмотренных в </w:t>
            </w:r>
            <w:hyperlink r:id="rId22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подразделе 8 раздела</w:t>
              </w:r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Регламента, готовит градостроительный план земельного участка и проект уведомления администрации района города о выдаче градостроительного плана земельного участка.</w:t>
            </w:r>
          </w:p>
          <w:p w:rsidR="008B524A" w:rsidRDefault="004374D1">
            <w:pPr>
              <w:spacing w:after="0"/>
              <w:ind w:firstLine="754"/>
              <w:jc w:val="both"/>
            </w:pPr>
            <w:hyperlink r:id="rId23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Форма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градостроительного плана установлена приказом Министерства строительства и жилищно-коммунального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 от 25.04.2017 №741/пр «Об утверждении формы градостроительного плана земельного участка            и порядка ее заполнения».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специалист в день подготовки уведомления о выдаче градостроительного плана земельного участка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с приложенным градостроительным планом земельного участка либо уведомления об отказе в выдаче градостроительного плана земельного участка визирует документы у начальника управления и передает их для подписания должностным лицам администрации 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города, уполномоченным на их подписание. 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Указанные документы подписываются должностным лицом администрации района города в течение одного рабочего дня со дня их поступления на подпись.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случае, если заявление и прилагаемые к нему документы поступили 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 Единого портала государственных и муниципальных услуг (функций), городского портала, то в срок, не превышающий одного рабочего дня со дня подписания документа, являющегося результатом предоставления муниципальной услуги, в «Личный кабинет» заяв</w:t>
            </w:r>
            <w:r>
              <w:rPr>
                <w:rFonts w:ascii="Times New Roman" w:hAnsi="Times New Roman"/>
                <w:sz w:val="28"/>
                <w:szCs w:val="28"/>
              </w:rPr>
              <w:t>ителя на Едином портале государственных и муниципальных услуг (функций), городском портале направляется уведомление о результате рассмотрения заявления.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Данное уведомление содержит сведения о принятии решения о выдаче градостроительного плана земельного уч</w:t>
            </w:r>
            <w:r>
              <w:rPr>
                <w:rFonts w:ascii="Times New Roman" w:hAnsi="Times New Roman"/>
                <w:sz w:val="28"/>
                <w:szCs w:val="28"/>
              </w:rPr>
              <w:t>астка и возможности его получения с указанием способа получения, либо мотивированный отказ в выдаче градостроительного плана земельного участка.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3.4.2. Результатом административной процедуры является подписание документа, являющегося результатом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предоставл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ения муниципальной услуги.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3.4.3. Срок выполнения административной процедуры четыре рабочих дня с момента получения ответственным специалистом документов, поступивших в рамках межведомственного информационного взаимодействия.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 Направление (выдача) заяв</w:t>
            </w:r>
            <w:r>
              <w:rPr>
                <w:rFonts w:ascii="Times New Roman" w:hAnsi="Times New Roman"/>
                <w:sz w:val="28"/>
                <w:szCs w:val="28"/>
              </w:rPr>
              <w:t>ителю документа, являющегося результатом предоставления муниципальной услуги.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3.5.1. Основанием для начала административной процедуры является подписание документа, являющегося результатом предоставления муниципальной услуги, и поступление данного документ</w:t>
            </w:r>
            <w:r>
              <w:rPr>
                <w:rFonts w:ascii="Times New Roman" w:hAnsi="Times New Roman"/>
                <w:sz w:val="28"/>
                <w:szCs w:val="28"/>
              </w:rPr>
              <w:t>а ответственному за выдачу (направление) документов специалисту.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3.5.2. В течение одного рабочего дня                 со дня подписания документа, являющегося результатом предоставления муниципальной услуги, ответственный за выдачу (направление)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обращении заявителя посредством Единого портала государственных и муниципальных услуг (функций), городского портала результат предоставления муниципальной услуги независимо от выбранного заявителем способа получения (либо отсутствия указан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в заявлении способа получения результата предоставления муниципальной услуги) направляет заявителю в виде электронного документа, подписанного с использованием усиленной квалифицированной электронной подписи уполномоченного должностного лица, в «Личный </w:t>
            </w:r>
            <w:r>
              <w:rPr>
                <w:rFonts w:ascii="Times New Roman" w:hAnsi="Times New Roman"/>
                <w:sz w:val="28"/>
                <w:szCs w:val="28"/>
              </w:rPr>
              <w:t>кабинет» заявителя на Едином портале государственных и муниципальных услуг (функций), городском портале;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личном обращении заявителя                             выдает заявителю документ, являющийся результатом предоставления муниципальной услуги, под р</w:t>
            </w:r>
            <w:r>
              <w:rPr>
                <w:rFonts w:ascii="Times New Roman" w:hAnsi="Times New Roman"/>
                <w:sz w:val="28"/>
                <w:szCs w:val="28"/>
              </w:rPr>
              <w:t>асписку, путем проставления соответствующей записи о получении результата предоставления муниципальной услуги на заявлении.</w:t>
            </w:r>
          </w:p>
          <w:p w:rsidR="008B524A" w:rsidRDefault="004374D1">
            <w:pPr>
              <w:pStyle w:val="ad"/>
              <w:spacing w:before="0" w:after="0"/>
              <w:ind w:firstLine="709"/>
              <w:jc w:val="both"/>
            </w:pPr>
            <w:r>
              <w:rPr>
                <w:sz w:val="28"/>
                <w:szCs w:val="28"/>
              </w:rPr>
              <w:t>в случае обращения заявителя через МФЦ (филиал МФЦ) передает документ, являющийся результатом предоставления муниципальной услуги, п</w:t>
            </w:r>
            <w:r>
              <w:rPr>
                <w:sz w:val="28"/>
                <w:szCs w:val="28"/>
              </w:rPr>
              <w:t>ередается в МФЦ (филиал МФЦ)                   который подлежит выдаче при личном обращении заявителя.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Отметка о направлении (выдаче) документа, являющегося результатом предоставления муниципальной услуги                         (в том числе направление 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по почте, через городской портал, передача документа, являющегося результатом предоставления муниципальной услуги, для выдачи в МФЦ (филиале МФЦ), выдача при личном обращении заявителя 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управления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>, проставляется в регистрацио</w:t>
            </w:r>
            <w:r>
              <w:rPr>
                <w:rFonts w:ascii="Times New Roman" w:hAnsi="Times New Roman"/>
                <w:sz w:val="28"/>
                <w:szCs w:val="28"/>
              </w:rPr>
              <w:t>нном журнале (указывается дата, время, способ, фамилия, имя, отчество (последнее – при наличии), должность ответственного за выдачу (направление) документов специалиста).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3.5.3. Отсутствует возможность предоставления органом, предоставляющим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услугу, МФЦ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3.5.4. Результатом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>тивной процедуры является направление (выдача) заявителю документа, являющегося результатом предоставления муниципальной услуги.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3.5.5. Срок выполнения административной процедуры один рабочий день с момента поступление документа, являющегося результатом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едоставления муниципальной услуги ответственному за выдачу (направление) документов специалисту.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center"/>
            </w:pPr>
            <w:r>
              <w:rPr>
                <w:sz w:val="28"/>
                <w:szCs w:val="28"/>
              </w:rPr>
              <w:t>IV. Формы контроля за исполнением административного регламента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1381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1. Порядок осуществления текущего контроля                за соблюдением                    и </w:t>
            </w:r>
            <w:r>
              <w:rPr>
                <w:sz w:val="28"/>
                <w:szCs w:val="28"/>
              </w:rPr>
              <w:t>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 Текущий контроль за исполнением Регламента осуществл</w:t>
            </w:r>
            <w:r>
              <w:rPr>
                <w:sz w:val="28"/>
                <w:szCs w:val="28"/>
              </w:rPr>
              <w:t>яется должностными лицами администрации района,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 Текущий контроль осуществляется п</w:t>
            </w:r>
            <w:r>
              <w:rPr>
                <w:sz w:val="28"/>
                <w:szCs w:val="28"/>
              </w:rPr>
              <w:t>утем проведения должностным лицом, ответственным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предоставле</w:t>
            </w:r>
            <w:r>
              <w:rPr>
                <w:sz w:val="28"/>
                <w:szCs w:val="28"/>
              </w:rPr>
              <w:t>нии муниципальной услуги.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 Проверки могут быть плановыми (осуществляться на основании ежегодных планов) и внеплановыми.</w:t>
            </w:r>
          </w:p>
          <w:p w:rsidR="008B524A" w:rsidRDefault="004374D1">
            <w:pPr>
              <w:pStyle w:val="Standard"/>
              <w:spacing w:line="220" w:lineRule="atLeast"/>
              <w:ind w:firstLine="709"/>
              <w:jc w:val="both"/>
            </w:pPr>
            <w:r>
              <w:rPr>
                <w:sz w:val="28"/>
                <w:szCs w:val="28"/>
              </w:rPr>
              <w:t xml:space="preserve">1.4. При ежегодной плановой проверке рассматриваются все вопросы, связанные                            с предоставлением </w:t>
            </w:r>
            <w:r>
              <w:rPr>
                <w:sz w:val="28"/>
                <w:szCs w:val="28"/>
              </w:rPr>
              <w:t>муниципальной услуги (комплексные проверки) или отдельные вопросы (тематические проверки).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jc w:val="both"/>
            </w:pPr>
            <w:r>
              <w:rPr>
                <w:sz w:val="28"/>
                <w:szCs w:val="28"/>
              </w:rPr>
              <w:t>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</w:t>
            </w:r>
            <w:r>
              <w:rPr>
                <w:sz w:val="28"/>
                <w:szCs w:val="28"/>
              </w:rPr>
              <w:t>я за полнотой и качеством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 Контроль за полнотой и качеством предоставления муниципальных услуг включает в себя проведение проверок, выявление и устранение нарушений.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Для проведения проверки полноты и качества пр</w:t>
            </w:r>
            <w:r>
              <w:rPr>
                <w:sz w:val="28"/>
                <w:szCs w:val="28"/>
              </w:rPr>
              <w:t>едоставления муниципальной услуги формируется комиссия. Положение о комиссии и ее состав утверждаются правовым актом администрации района города.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 Результаты деятельности комиссии оформляются протоколом, в котором отмечаются выявленные недостатки и </w:t>
            </w:r>
            <w:r>
              <w:rPr>
                <w:sz w:val="28"/>
                <w:szCs w:val="28"/>
              </w:rPr>
              <w:t>предложения по их устранению.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 Периодичность осуществления контроля устанавливается руководителем органа, предоставляющего муниципальную услугу.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3. Ответственность должностных лиц органа, предоставляющего муниципальную услугу, за решения и действия </w:t>
            </w:r>
            <w:r>
              <w:rPr>
                <w:sz w:val="28"/>
                <w:szCs w:val="28"/>
              </w:rPr>
              <w:t>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 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</w:t>
            </w:r>
            <w:r>
              <w:rPr>
                <w:sz w:val="28"/>
                <w:szCs w:val="28"/>
              </w:rPr>
              <w:t>в соответствии с законодательством Российской Федерации.</w:t>
            </w:r>
          </w:p>
          <w:p w:rsidR="008B524A" w:rsidRDefault="004374D1">
            <w:pPr>
              <w:pStyle w:val="Standard"/>
              <w:spacing w:line="220" w:lineRule="atLeast"/>
              <w:ind w:firstLine="612"/>
              <w:jc w:val="both"/>
            </w:pPr>
            <w:r>
              <w:rPr>
                <w:sz w:val="28"/>
                <w:szCs w:val="28"/>
              </w:rPr>
              <w:t xml:space="preserve">3.2. Персональная ответственность специалистов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 администрации района города</w:t>
            </w:r>
            <w:r>
              <w:rPr>
                <w:sz w:val="28"/>
                <w:szCs w:val="28"/>
              </w:rPr>
              <w:t xml:space="preserve"> закрепляется в их должностных инструкциях в соответствии с требованиями законодательства Российской Федерации.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1380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jc w:val="both"/>
            </w:pPr>
            <w:r>
              <w:rPr>
                <w:sz w:val="28"/>
                <w:szCs w:val="28"/>
              </w:rPr>
              <w:t>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 Требованиями к порядку и формам контроля за предоставлением муниципальной услуги</w:t>
            </w:r>
            <w:r>
              <w:rPr>
                <w:sz w:val="28"/>
                <w:szCs w:val="28"/>
              </w:rPr>
              <w:t xml:space="preserve">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Непрерывность осуществления контроля за предоставлением муниципальной услуги </w:t>
            </w:r>
            <w:r>
              <w:rPr>
                <w:sz w:val="28"/>
                <w:szCs w:val="28"/>
              </w:rPr>
              <w:t>состоит в том, что Регламентом предусмотрено регулярное осуществление контроля                              и периодический анализ соблюдения установленных требований предоставления муниципальной услуги.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осуществления контроля за предоставлен</w:t>
            </w:r>
            <w:r>
              <w:rPr>
                <w:sz w:val="28"/>
                <w:szCs w:val="28"/>
              </w:rPr>
              <w:t>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Независимость лиц, осуществляющих контроль за предоставлением муниципальной у</w:t>
            </w:r>
            <w:r>
              <w:rPr>
                <w:sz w:val="28"/>
                <w:szCs w:val="28"/>
              </w:rPr>
              <w:t>слуги, состоит в том, что при осуществлении контроля они независимы от должностных лиц и муниципальных служащих, участвующих                    в предоставлении муниципальной услуги. Лица, осуществляющие контроль за предоставлением муниципальной услуги, до</w:t>
            </w:r>
            <w:r>
              <w:rPr>
                <w:sz w:val="28"/>
                <w:szCs w:val="28"/>
              </w:rPr>
              <w:t>лжны принимать меры по предотвращению конфликта интересов при осуществлении контроля за предоставлением муниципальной услуги.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компетентность лиц, осуществляющих контроль за предоставлением муниципальной услуги, состоит в том, что они облад</w:t>
            </w:r>
            <w:r>
              <w:rPr>
                <w:sz w:val="28"/>
                <w:szCs w:val="28"/>
              </w:rPr>
              <w:t>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Должная тщательность лиц, осуществляющих контроль за предоставлением муниципальной услуги, состоит в своевременном и точном исполнени</w:t>
            </w:r>
            <w:r>
              <w:rPr>
                <w:sz w:val="28"/>
                <w:szCs w:val="28"/>
              </w:rPr>
              <w:t>и обязанностей, предусмотренных настоящим разделом Регламента.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 Ежеквартально должностными лицами, ответственными за организацию предоставления муниципальной услуги, проводится анализ соблюдения установленных требований предоставления муниципальной усл</w:t>
            </w:r>
            <w:r>
              <w:rPr>
                <w:sz w:val="28"/>
                <w:szCs w:val="28"/>
              </w:rPr>
              <w:t>уги, в результате которого должны быть приняты необходимые меры по устранению выявленных недостатков (нарушений).</w:t>
            </w:r>
          </w:p>
          <w:p w:rsidR="008B524A" w:rsidRDefault="004374D1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 Контроль за предоставлением муниципальной услуги со стороны граждан, их объединений и организаций осуществляется                 в порядк</w:t>
            </w:r>
            <w:r>
              <w:rPr>
                <w:sz w:val="28"/>
                <w:szCs w:val="28"/>
              </w:rPr>
              <w:t>е и формах, установленных законодательством Российской Федерации.</w:t>
            </w:r>
          </w:p>
          <w:p w:rsidR="008B524A" w:rsidRDefault="004374D1">
            <w:pPr>
              <w:pStyle w:val="Standard"/>
              <w:spacing w:line="220" w:lineRule="atLeast"/>
              <w:ind w:firstLine="754"/>
              <w:jc w:val="both"/>
            </w:pPr>
            <w:r>
              <w:rPr>
                <w:sz w:val="28"/>
                <w:szCs w:val="28"/>
              </w:rPr>
              <w:t xml:space="preserve">Граждане, их объединения и организации вправе информировать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управление администрации района города</w:t>
            </w:r>
            <w:r>
              <w:rPr>
                <w:sz w:val="28"/>
                <w:szCs w:val="28"/>
              </w:rPr>
              <w:t xml:space="preserve">, о качестве                     и полноте предоставления муниципальной услуги, результатах </w:t>
            </w:r>
            <w:r>
              <w:rPr>
                <w:sz w:val="28"/>
                <w:szCs w:val="28"/>
              </w:rPr>
              <w:t>осуществления контроля               за ее предоставлением.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V. 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24" w:history="1">
              <w:r>
                <w:rPr>
                  <w:sz w:val="28"/>
                  <w:szCs w:val="28"/>
                </w:rPr>
                <w:t>части 1.1 статьи 16</w:t>
              </w:r>
            </w:hyperlink>
            <w:r>
              <w:rPr>
                <w:sz w:val="28"/>
                <w:szCs w:val="28"/>
              </w:rPr>
              <w:t xml:space="preserve"> Федерального закона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 27.07.2010 №210-ФЗ, а также их должностных лиц, муниципальных служащи</w:t>
            </w:r>
            <w:r>
              <w:rPr>
                <w:sz w:val="28"/>
                <w:szCs w:val="28"/>
              </w:rPr>
              <w:t>х, работников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jc w:val="both"/>
            </w:pPr>
            <w:r>
              <w:rPr>
                <w:sz w:val="28"/>
                <w:szCs w:val="28"/>
              </w:rPr>
              <w:t>1. Способы информирования заявителей о порядке досудебного (внесудебного) обжалования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1.1. 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Заявитель имеет право на получение информации и документов, необходимых для обоснования и рассмотрения жалобы, при обращении с просьбой о предоставлен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ии соответствующих информации и документов               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администрацию района города.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 Информация о порядке подачи                      и рассмотрения жалобы на решение уполномоченного органа размещается на сайте города, на стендах в местах предостав</w:t>
            </w:r>
            <w:r>
              <w:rPr>
                <w:rFonts w:ascii="Times New Roman" w:hAnsi="Times New Roman"/>
                <w:sz w:val="28"/>
                <w:szCs w:val="28"/>
              </w:rPr>
              <w:t>ления муниципальной услуги, в МФЦ (филиалах МФЦ), предоставляется заявителям должностными лицами и муниципальными служащими администрации района в порядке, предусмотренном подразделом 14 раздела II Регламента для информирования о предоставлении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 услуги.</w:t>
            </w:r>
          </w:p>
        </w:tc>
      </w:tr>
      <w:tr w:rsidR="008B524A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2. Формы и способы подачи заявителями жалобы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4A" w:rsidRDefault="004374D1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 xml:space="preserve">2.1. Заявитель имеет право подать жалобу на решения и (или) действия (бездействие) органа, предоставляющего муниципальную услугу, а также его должностных лиц и муниципальных служащих, участвующих </w:t>
            </w:r>
            <w:r>
              <w:rPr>
                <w:sz w:val="28"/>
                <w:szCs w:val="28"/>
              </w:rPr>
              <w:t xml:space="preserve">                в предоставлении муниципальной услуги             (далее – жалоба), в соответствии  с законодательством Российской Федерации.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2.2. Жалоба на решения и (или) действия (бездействие) органов, предоставляющих муниципальные услуги, должностных 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 органов, предоставляющих муниципальные услуги, либо муниципальных служащих при осуществлении в отношении юридических лиц  и индивидуальных предпринимателей, являющихся субъектами градостроительных отношений, процедур, включенных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в исчерпывающие перечни процедур в сферах строительства, утвержденные Правительством Российской Федерации, может быть подана такими лицами в порядке, установленном статьей 11.2 Федерального закона от 27.07.2010 №210-ФЗ, либо в порядке, установленном </w:t>
            </w:r>
            <w:r>
              <w:rPr>
                <w:rFonts w:ascii="Times New Roman" w:hAnsi="Times New Roman"/>
                <w:sz w:val="28"/>
                <w:szCs w:val="28"/>
              </w:rPr>
              <w:t>антимонопольным законодательством Российской Федерации, в антимонопольный орган.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Заявитель может обжаловать решения и (или) действия (бездействие):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2.3.1. Должностных лиц и муниципальных служащих администрации района города – главе администрации район</w:t>
            </w:r>
            <w:r>
              <w:rPr>
                <w:rFonts w:ascii="Times New Roman" w:hAnsi="Times New Roman"/>
                <w:sz w:val="28"/>
                <w:szCs w:val="28"/>
              </w:rPr>
              <w:t>а;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2.3.2. Главы администрации района − в администрацию города Барнаула.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2.4. Контактные данные для подачи жалобы, а также сведения о времени и месте приема жалоб размещены на сайте города, приведены в приложении 3 к Регламенту.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 Заявитель может обратит</w:t>
            </w:r>
            <w:r>
              <w:rPr>
                <w:rFonts w:ascii="Times New Roman" w:hAnsi="Times New Roman"/>
                <w:sz w:val="28"/>
                <w:szCs w:val="28"/>
              </w:rPr>
              <w:t>ься                         с жалобой, в том числе в следующих случаях:</w:t>
            </w:r>
          </w:p>
          <w:p w:rsidR="008B524A" w:rsidRDefault="004374D1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2.5.1. Нарушения срока регистрации заявления;</w:t>
            </w:r>
          </w:p>
          <w:p w:rsidR="008B524A" w:rsidRDefault="004374D1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2.5.2. Нарушения срока предоставления муниципальной услуги;</w:t>
            </w:r>
          </w:p>
          <w:p w:rsidR="008B524A" w:rsidRDefault="004374D1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 xml:space="preserve">2.5.3. Требования у заявителя документов или информации либо осуществление </w:t>
            </w:r>
            <w:r>
              <w:rPr>
                <w:sz w:val="28"/>
                <w:szCs w:val="28"/>
              </w:rPr>
              <w:t>действий, предоставление или осуществление которых              не предусмотрено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</w:t>
            </w:r>
            <w:r>
              <w:rPr>
                <w:sz w:val="28"/>
                <w:szCs w:val="28"/>
              </w:rPr>
              <w:t>й услуги;</w:t>
            </w:r>
          </w:p>
          <w:p w:rsidR="008B524A" w:rsidRDefault="004374D1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 xml:space="preserve">2.5.4. 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</w:t>
            </w:r>
            <w:r>
              <w:rPr>
                <w:sz w:val="28"/>
                <w:szCs w:val="28"/>
              </w:rPr>
              <w:t>заявителя;</w:t>
            </w:r>
          </w:p>
          <w:p w:rsidR="008B524A" w:rsidRDefault="004374D1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 xml:space="preserve">2.5.5. Отказа в предоставлении муниципальной услуги, если основания отказа не предусмотрены федеральными законами                 и принятыми в соответствии с ними иными нормативными правовыми актами Российской Федерации, нормативными правовыми </w:t>
            </w:r>
            <w:r>
              <w:rPr>
                <w:sz w:val="28"/>
                <w:szCs w:val="28"/>
              </w:rPr>
              <w:t>актами Алтайского края, муниципальными правовыми актами;</w:t>
            </w:r>
          </w:p>
          <w:p w:rsidR="008B524A" w:rsidRDefault="004374D1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2.5.6.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</w:t>
            </w:r>
            <w:r>
              <w:rPr>
                <w:sz w:val="28"/>
                <w:szCs w:val="28"/>
              </w:rPr>
              <w:t>ципальными правовыми актами;</w:t>
            </w:r>
          </w:p>
          <w:p w:rsidR="008B524A" w:rsidRDefault="004374D1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2.5.7. Отказа органа, предоставляющего муниципальную услугу, его должностных лиц            в исправлении допущенных опечаток и ошибок в выданных в результате предоставления муниципальной услуги документах либо нарушения устано</w:t>
            </w:r>
            <w:r>
              <w:rPr>
                <w:sz w:val="28"/>
                <w:szCs w:val="28"/>
              </w:rPr>
              <w:t>вленного срока таких исправлений.</w:t>
            </w:r>
          </w:p>
          <w:p w:rsidR="008B524A" w:rsidRDefault="004374D1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2.5.8. Нарушения срока или порядка выдачи документов по результатам предоставления муниципальной услуги;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2.5.9. Приостановления предоставления муниципальной услуги, если основания приостановления не предусмотрены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ыми законами и принятыми                         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2.5.10. Требования у заявител</w:t>
            </w:r>
            <w:r>
              <w:rPr>
                <w:rFonts w:ascii="Times New Roman" w:hAnsi="Times New Roman"/>
                <w:sz w:val="28"/>
                <w:szCs w:val="28"/>
              </w:rPr>
              <w:t>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Федерального закона от 27.07.2010 №210-ФЗ.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 Заявитель в своей жалобе указывает: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2.6.1. 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ую услугу, либо муниципального служащего органа местного самоуправления, предоставляющего муниципальную услугу, решения и действия (бездействие) которых обжалуются;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2.6.2. Фамилию, имя, отчество (последнее – при наличии), сведения о месте жительства заявит</w:t>
            </w:r>
            <w:r>
              <w:rPr>
                <w:rFonts w:ascii="Times New Roman" w:hAnsi="Times New Roman"/>
                <w:sz w:val="28"/>
                <w:szCs w:val="28"/>
              </w:rPr>
              <w:t>еля – физического лица либо наименование, сведения о месте нахождения заявителя –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/>
                <w:sz w:val="28"/>
                <w:szCs w:val="28"/>
              </w:rPr>
              <w:t>.3.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2.6.4</w:t>
            </w:r>
            <w:r>
              <w:rPr>
                <w:rFonts w:ascii="Times New Roman" w:hAnsi="Times New Roman"/>
                <w:sz w:val="28"/>
                <w:szCs w:val="28"/>
              </w:rPr>
              <w:t>.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</w:t>
            </w:r>
            <w:r>
              <w:rPr>
                <w:rFonts w:ascii="Times New Roman" w:hAnsi="Times New Roman"/>
                <w:sz w:val="28"/>
                <w:szCs w:val="28"/>
              </w:rPr>
              <w:t>о муниципальную услугу. Заявителем могут быть предоставлены документы (при наличии) подтверждающие доводы заявителя либо их копии.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 Жалоба может быть направлена (подана) в орган местного самоуправления города Барнаула и (или) должностному лицу, уполном</w:t>
            </w:r>
            <w:r>
              <w:rPr>
                <w:rFonts w:ascii="Times New Roman" w:hAnsi="Times New Roman"/>
                <w:sz w:val="28"/>
                <w:szCs w:val="28"/>
              </w:rPr>
              <w:t>оченный (уполномоченному) на рассмотрение жалобы, в письменной форме на бумажном носителе, в электронной форме.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 Жалоба может быть в электронной форме направлена по электронной почте, подана посредством портала досудебного обжалования (адрес в сети Инт</w:t>
            </w:r>
            <w:r>
              <w:rPr>
                <w:rFonts w:ascii="Times New Roman" w:hAnsi="Times New Roman"/>
                <w:sz w:val="28"/>
                <w:szCs w:val="28"/>
              </w:rPr>
              <w:t>ернет – http://do.gosuslugi.ru/), в письменной форме на бумажном носителе направлена по почте, подана в ходе личного приема в орган, предоставляющий муниципальную услугу, и (или) должностному лицу, уполномоченному на рассмотрение жалобы.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 Срок рассмотр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 жалобы, включая направление заявителю ответа по результатам рассмотрения жалобы, не должен превышать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15 рабочих дней со дня ее регистрации.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 В случае обжалования отказа органа, предоставляющего муниципальную услугу, его должностного лица или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служащего в приеме документов у заявителя либо в исправлении допущенных опечаток                    и ошибок или в случае обжалования заявителем нарушения установленного срока внесения таких исправлений жалоба подлежит рассмотрению в течение пя</w:t>
            </w:r>
            <w:r>
              <w:rPr>
                <w:rFonts w:ascii="Times New Roman" w:hAnsi="Times New Roman"/>
                <w:sz w:val="28"/>
                <w:szCs w:val="28"/>
              </w:rPr>
              <w:t>ти рабочих дней со дня ее регистрации.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 По результатам рассмотрения жалобы должностным лицом, уполномоченным на рассмотрение жалобы, принимается одно                 из следующих решений: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2.11.1. Жалоба удовлетворяется, в том числе в форме отмены прин</w:t>
            </w:r>
            <w:r>
              <w:rPr>
                <w:rFonts w:ascii="Times New Roman" w:hAnsi="Times New Roman"/>
                <w:sz w:val="28"/>
                <w:szCs w:val="28"/>
              </w:rPr>
              <w:t>ятого решения, исправления допущенных управлением администрации района города опечаток                        и ошибок в выданных в результате предоставления муниципальной услуги документах, возврата заявителю денежных средств, взимание которых не предусмо</w:t>
            </w:r>
            <w:r>
              <w:rPr>
                <w:rFonts w:ascii="Times New Roman" w:hAnsi="Times New Roman"/>
                <w:sz w:val="28"/>
                <w:szCs w:val="28"/>
              </w:rPr>
              <w:t>трено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2.11.2. В удовлетворении жалобы отказывается в следующих случаях: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наличия вступившего в законную силу решения суда, ар</w:t>
            </w:r>
            <w:r>
              <w:rPr>
                <w:rFonts w:ascii="Times New Roman" w:hAnsi="Times New Roman"/>
                <w:sz w:val="28"/>
                <w:szCs w:val="28"/>
              </w:rPr>
              <w:t>битражного суда по жалобе о том же предмете и по тем же основаниям;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подачи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наличия решения по жалобе, принятого ранее в соответствии с требов</w:t>
            </w:r>
            <w:r>
              <w:rPr>
                <w:rFonts w:ascii="Times New Roman" w:hAnsi="Times New Roman"/>
                <w:sz w:val="28"/>
                <w:szCs w:val="28"/>
              </w:rPr>
              <w:t>аниями Регламента в отношении того же заявителя и по тому же предмету жалобы.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 В ответе по результатам рассмотрения жалобы указываются: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2.12.1. Фамилия, имя, отчество (последнее – при наличии), должность должностного лица, наименование органа 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самоуправления, принявшего решение по жалобе;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2.12.2. Номер, дата, место принятия решения, сведения об органе местного самоуправления города Барнаула, о должностном лице или муниципальном служащем, решение или действие (бездействие) которого обжалуется;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2.12.3. Фамилия, имя, отчество (последнее – при наличии) или наименование заявителя;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2.12.4. Основания для принятия решения по жалобе;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2.12.5. Принятое по жалобе решение;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2.12.6. В случае, если жалоба признана обоснованной, − сроки устранения выявленных на</w:t>
            </w:r>
            <w:r>
              <w:rPr>
                <w:rFonts w:ascii="Times New Roman" w:hAnsi="Times New Roman"/>
                <w:sz w:val="28"/>
                <w:szCs w:val="28"/>
              </w:rPr>
              <w:t>рушений, в том числе срок предоставления результата муниципальной услуги;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2.12.7. Сведения о порядке обжалования принятого по жалобе решения.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 В случае установления в ходе или               по результатам рассмотрения жалобы признаков состава админист</w:t>
            </w:r>
            <w:r>
              <w:rPr>
                <w:rFonts w:ascii="Times New Roman" w:hAnsi="Times New Roman"/>
                <w:sz w:val="28"/>
                <w:szCs w:val="28"/>
              </w:rPr>
              <w:t>ративного правонарушения или признаков состава преступления должностное лицо, наделенное полномочиями по рассмотрению жалоб, незамедлительно направляет соответствующие материалы                     в органы прокуратуры.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2.14. Администрация района города пр</w:t>
            </w:r>
            <w:r>
              <w:rPr>
                <w:rFonts w:ascii="Times New Roman" w:hAnsi="Times New Roman"/>
                <w:sz w:val="28"/>
                <w:szCs w:val="28"/>
              </w:rPr>
              <w:t>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оставляют такую жалобу без ответа по существу поставленных в ней вопросов и сообщают граждан</w:t>
            </w:r>
            <w:r>
              <w:rPr>
                <w:rFonts w:ascii="Times New Roman" w:hAnsi="Times New Roman"/>
                <w:sz w:val="28"/>
                <w:szCs w:val="28"/>
              </w:rPr>
              <w:t>ину, направившему жалобу, о недопустимости злоупотребления правом.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случае, если текст жалобы не поддается прочтению, ответ на жалобу не дается, и она не подлежит направлению на рассмотрение должностному лицу, в компетенцию которого входит рассмотрение да</w:t>
            </w:r>
            <w:r>
              <w:rPr>
                <w:rFonts w:ascii="Times New Roman" w:hAnsi="Times New Roman"/>
                <w:sz w:val="28"/>
                <w:szCs w:val="28"/>
              </w:rPr>
              <w:t>нной жалобы, о чем                 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 Не позднее дня, следующего за днем принятия решения, предусмотренного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пункте 2.11 настоящего подраздела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2.16. В случае признания жалобы подлежащей удовлетворению в ответе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заявителю, указанном в пункте 2.15 настоящего подраздела Регламента, дается информация о действиях, осуществляемых администрацией района города, в целях незамедлительного устранения выявленных нарушений при оказании муниципальной услуги, а также приносятс</w:t>
            </w:r>
            <w:r>
              <w:rPr>
                <w:rFonts w:ascii="Times New Roman" w:hAnsi="Times New Roman"/>
                <w:sz w:val="28"/>
                <w:szCs w:val="28"/>
              </w:rPr>
              <w:t>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2.17. В случае признания жалобы                      не подлежащей удовлетворению в ответ</w:t>
            </w:r>
            <w:r>
              <w:rPr>
                <w:rFonts w:ascii="Times New Roman" w:hAnsi="Times New Roman"/>
                <w:sz w:val="28"/>
                <w:szCs w:val="28"/>
              </w:rPr>
              <w:t>е заявителю, указанном в пункте 2.15 настоящего подраздела Регламента, даются аргументированные разъяснения о причинах принятого решения, а также информация                     о порядке обжалования принятого решения.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2.18. Заявитель имеет право обжаловать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решение по жалобе главы администрации района (за исключением главы города Барнаула), уполномоченных на рассмотрение жалобы, главе города Барнаула в досудебном (внесудебном) порядке (далее – жалоба на решение уполномоченного органа).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2.19. Подача и рассмот</w:t>
            </w:r>
            <w:r>
              <w:rPr>
                <w:rFonts w:ascii="Times New Roman" w:hAnsi="Times New Roman"/>
                <w:sz w:val="28"/>
                <w:szCs w:val="28"/>
              </w:rPr>
              <w:t>рение жалобы               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</w:t>
            </w:r>
            <w:r>
              <w:rPr>
                <w:rFonts w:ascii="Times New Roman" w:hAnsi="Times New Roman"/>
                <w:sz w:val="28"/>
                <w:szCs w:val="28"/>
              </w:rPr>
              <w:t>о главой города Барнаула.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            на решение уполномоченного органа глава города Барнаула удовлетворяет жалобу или отказывает в ее удовлетворении. Заявителя информируют о ходе и результатах рассмотрения жалобы на реше</w:t>
            </w:r>
            <w:r>
              <w:rPr>
                <w:rFonts w:ascii="Times New Roman" w:hAnsi="Times New Roman"/>
                <w:sz w:val="28"/>
                <w:szCs w:val="28"/>
              </w:rPr>
              <w:t>ние уполномоченного органа в порядке, предусмотренном настоящим разделом Регламента, для информирования заявителя                 о ходе и результатах рассмотрения жалобы.</w:t>
            </w:r>
          </w:p>
          <w:p w:rsidR="008B524A" w:rsidRDefault="004374D1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установления в ходе или                     по результатам рассмотрения жал</w:t>
            </w:r>
            <w:r>
              <w:rPr>
                <w:rFonts w:ascii="Times New Roman" w:hAnsi="Times New Roman"/>
                <w:sz w:val="28"/>
                <w:szCs w:val="28"/>
              </w:rPr>
              <w:t>обы                        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прокуратуры.</w:t>
            </w:r>
          </w:p>
          <w:p w:rsidR="008B524A" w:rsidRDefault="004374D1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2.20. Решен</w:t>
            </w:r>
            <w:r>
              <w:rPr>
                <w:rFonts w:ascii="Times New Roman" w:hAnsi="Times New Roman"/>
                <w:sz w:val="28"/>
                <w:szCs w:val="28"/>
              </w:rPr>
              <w:t>ие по жалобе на решение уполномоченного органа, принятое главой города Барнаула, может быть обжаловано заявителем в судебном порядке.</w:t>
            </w:r>
          </w:p>
        </w:tc>
      </w:tr>
    </w:tbl>
    <w:p w:rsidR="008B524A" w:rsidRDefault="008B524A">
      <w:pPr>
        <w:pStyle w:val="Standard"/>
        <w:rPr>
          <w:sz w:val="28"/>
          <w:szCs w:val="28"/>
        </w:rPr>
      </w:pPr>
    </w:p>
    <w:sectPr w:rsidR="008B524A">
      <w:headerReference w:type="default" r:id="rId25"/>
      <w:pgSz w:w="11906" w:h="16838"/>
      <w:pgMar w:top="1134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74D1">
      <w:pPr>
        <w:spacing w:after="0"/>
      </w:pPr>
      <w:r>
        <w:separator/>
      </w:r>
    </w:p>
  </w:endnote>
  <w:endnote w:type="continuationSeparator" w:id="0">
    <w:p w:rsidR="00000000" w:rsidRDefault="004374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74D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374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6D" w:rsidRDefault="004374D1">
    <w:pPr>
      <w:pStyle w:val="a7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524A"/>
    <w:rsid w:val="004374D1"/>
    <w:rsid w:val="008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lang w:val="ru-RU" w:eastAsia="ru-RU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160"/>
      <w:ind w:left="720"/>
    </w:pPr>
    <w:rPr>
      <w:rFonts w:ascii="Calibri" w:hAnsi="Calibri"/>
      <w:sz w:val="22"/>
    </w:rPr>
  </w:style>
  <w:style w:type="paragraph" w:customStyle="1" w:styleId="ConsPlusNormal">
    <w:name w:val="ConsPlusNormal"/>
    <w:pPr>
      <w:suppressAutoHyphens/>
      <w:spacing w:after="0"/>
    </w:pPr>
  </w:style>
  <w:style w:type="paragraph" w:styleId="a6">
    <w:name w:val="Balloon Text"/>
    <w:basedOn w:val="Standard"/>
    <w:rPr>
      <w:rFonts w:ascii="Calibri" w:hAnsi="Calibri"/>
      <w:sz w:val="18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annotation text"/>
    <w:basedOn w:val="Standard"/>
    <w:rPr>
      <w:sz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endnote text"/>
    <w:basedOn w:val="Standard"/>
    <w:rPr>
      <w:sz w:val="20"/>
    </w:rPr>
  </w:style>
  <w:style w:type="paragraph" w:styleId="ac">
    <w:name w:val="footnote text"/>
    <w:basedOn w:val="Standard"/>
    <w:rPr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styleId="ad">
    <w:name w:val="Normal (Web)"/>
    <w:basedOn w:val="a"/>
    <w:pPr>
      <w:widowControl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e">
    <w:name w:val="lin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Calibri" w:hAnsi="Calibri"/>
      <w:sz w:val="18"/>
    </w:rPr>
  </w:style>
  <w:style w:type="character" w:customStyle="1" w:styleId="af0">
    <w:name w:val="Верхний колонтитул Знак"/>
    <w:basedOn w:val="a0"/>
    <w:rPr>
      <w:rFonts w:ascii="Times New Roman" w:hAnsi="Times New Roman"/>
      <w:sz w:val="24"/>
    </w:rPr>
  </w:style>
  <w:style w:type="character" w:customStyle="1" w:styleId="af1">
    <w:name w:val="Нижний колонтитул Знак"/>
    <w:basedOn w:val="a0"/>
    <w:rPr>
      <w:rFonts w:ascii="Times New Roman" w:hAnsi="Times New Roman"/>
      <w:sz w:val="24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styleId="af2">
    <w:name w:val="annotation reference"/>
    <w:basedOn w:val="a0"/>
    <w:rPr>
      <w:sz w:val="16"/>
      <w:szCs w:val="16"/>
    </w:rPr>
  </w:style>
  <w:style w:type="character" w:customStyle="1" w:styleId="af3">
    <w:name w:val="Текст примечания Знак"/>
    <w:basedOn w:val="a0"/>
    <w:rPr>
      <w:rFonts w:ascii="Times New Roman" w:hAnsi="Times New Roman"/>
      <w:sz w:val="20"/>
    </w:rPr>
  </w:style>
  <w:style w:type="character" w:customStyle="1" w:styleId="af4">
    <w:name w:val="Тема примечания Знак"/>
    <w:basedOn w:val="af3"/>
    <w:rPr>
      <w:rFonts w:ascii="Times New Roman" w:hAnsi="Times New Roman"/>
      <w:b/>
      <w:bCs/>
      <w:sz w:val="20"/>
    </w:rPr>
  </w:style>
  <w:style w:type="character" w:customStyle="1" w:styleId="gwt-inlinehtml">
    <w:name w:val="gwt-inlinehtml"/>
    <w:basedOn w:val="a0"/>
  </w:style>
  <w:style w:type="character" w:customStyle="1" w:styleId="af5">
    <w:name w:val="Текст концевой сноски Знак"/>
    <w:basedOn w:val="a0"/>
    <w:rPr>
      <w:rFonts w:ascii="Times New Roman" w:hAnsi="Times New Roman"/>
      <w:sz w:val="20"/>
    </w:rPr>
  </w:style>
  <w:style w:type="character" w:styleId="af6">
    <w:name w:val="endnote reference"/>
    <w:basedOn w:val="a0"/>
    <w:rPr>
      <w:position w:val="0"/>
      <w:vertAlign w:val="superscript"/>
    </w:rPr>
  </w:style>
  <w:style w:type="character" w:customStyle="1" w:styleId="af7">
    <w:name w:val="Текст сноски Знак"/>
    <w:basedOn w:val="a0"/>
    <w:rPr>
      <w:rFonts w:ascii="Times New Roman" w:hAnsi="Times New Roman"/>
      <w:sz w:val="20"/>
    </w:rPr>
  </w:style>
  <w:style w:type="character" w:styleId="af8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1">
    <w:name w:val="Верхний колонтитул Знак1"/>
    <w:basedOn w:val="a0"/>
  </w:style>
  <w:style w:type="character" w:styleId="af9">
    <w:name w:val="Hyperlink"/>
    <w:basedOn w:val="a0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2">
    <w:name w:val="Верхний колонтитул Знак2"/>
    <w:basedOn w:val="a0"/>
  </w:style>
  <w:style w:type="character" w:styleId="afa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3">
    <w:name w:val="Верхний колонтитул Знак3"/>
    <w:basedOn w:val="a0"/>
  </w:style>
  <w:style w:type="character" w:customStyle="1" w:styleId="4">
    <w:name w:val="Верхний колонтитул Знак4"/>
    <w:basedOn w:val="a0"/>
  </w:style>
  <w:style w:type="character" w:customStyle="1" w:styleId="5">
    <w:name w:val="Верхний колонтитул Знак5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lang w:val="ru-RU" w:eastAsia="ru-RU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160"/>
      <w:ind w:left="720"/>
    </w:pPr>
    <w:rPr>
      <w:rFonts w:ascii="Calibri" w:hAnsi="Calibri"/>
      <w:sz w:val="22"/>
    </w:rPr>
  </w:style>
  <w:style w:type="paragraph" w:customStyle="1" w:styleId="ConsPlusNormal">
    <w:name w:val="ConsPlusNormal"/>
    <w:pPr>
      <w:suppressAutoHyphens/>
      <w:spacing w:after="0"/>
    </w:pPr>
  </w:style>
  <w:style w:type="paragraph" w:styleId="a6">
    <w:name w:val="Balloon Text"/>
    <w:basedOn w:val="Standard"/>
    <w:rPr>
      <w:rFonts w:ascii="Calibri" w:hAnsi="Calibri"/>
      <w:sz w:val="18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annotation text"/>
    <w:basedOn w:val="Standard"/>
    <w:rPr>
      <w:sz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endnote text"/>
    <w:basedOn w:val="Standard"/>
    <w:rPr>
      <w:sz w:val="20"/>
    </w:rPr>
  </w:style>
  <w:style w:type="paragraph" w:styleId="ac">
    <w:name w:val="footnote text"/>
    <w:basedOn w:val="Standard"/>
    <w:rPr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styleId="ad">
    <w:name w:val="Normal (Web)"/>
    <w:basedOn w:val="a"/>
    <w:pPr>
      <w:widowControl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e">
    <w:name w:val="lin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Calibri" w:hAnsi="Calibri"/>
      <w:sz w:val="18"/>
    </w:rPr>
  </w:style>
  <w:style w:type="character" w:customStyle="1" w:styleId="af0">
    <w:name w:val="Верхний колонтитул Знак"/>
    <w:basedOn w:val="a0"/>
    <w:rPr>
      <w:rFonts w:ascii="Times New Roman" w:hAnsi="Times New Roman"/>
      <w:sz w:val="24"/>
    </w:rPr>
  </w:style>
  <w:style w:type="character" w:customStyle="1" w:styleId="af1">
    <w:name w:val="Нижний колонтитул Знак"/>
    <w:basedOn w:val="a0"/>
    <w:rPr>
      <w:rFonts w:ascii="Times New Roman" w:hAnsi="Times New Roman"/>
      <w:sz w:val="24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styleId="af2">
    <w:name w:val="annotation reference"/>
    <w:basedOn w:val="a0"/>
    <w:rPr>
      <w:sz w:val="16"/>
      <w:szCs w:val="16"/>
    </w:rPr>
  </w:style>
  <w:style w:type="character" w:customStyle="1" w:styleId="af3">
    <w:name w:val="Текст примечания Знак"/>
    <w:basedOn w:val="a0"/>
    <w:rPr>
      <w:rFonts w:ascii="Times New Roman" w:hAnsi="Times New Roman"/>
      <w:sz w:val="20"/>
    </w:rPr>
  </w:style>
  <w:style w:type="character" w:customStyle="1" w:styleId="af4">
    <w:name w:val="Тема примечания Знак"/>
    <w:basedOn w:val="af3"/>
    <w:rPr>
      <w:rFonts w:ascii="Times New Roman" w:hAnsi="Times New Roman"/>
      <w:b/>
      <w:bCs/>
      <w:sz w:val="20"/>
    </w:rPr>
  </w:style>
  <w:style w:type="character" w:customStyle="1" w:styleId="gwt-inlinehtml">
    <w:name w:val="gwt-inlinehtml"/>
    <w:basedOn w:val="a0"/>
  </w:style>
  <w:style w:type="character" w:customStyle="1" w:styleId="af5">
    <w:name w:val="Текст концевой сноски Знак"/>
    <w:basedOn w:val="a0"/>
    <w:rPr>
      <w:rFonts w:ascii="Times New Roman" w:hAnsi="Times New Roman"/>
      <w:sz w:val="20"/>
    </w:rPr>
  </w:style>
  <w:style w:type="character" w:styleId="af6">
    <w:name w:val="endnote reference"/>
    <w:basedOn w:val="a0"/>
    <w:rPr>
      <w:position w:val="0"/>
      <w:vertAlign w:val="superscript"/>
    </w:rPr>
  </w:style>
  <w:style w:type="character" w:customStyle="1" w:styleId="af7">
    <w:name w:val="Текст сноски Знак"/>
    <w:basedOn w:val="a0"/>
    <w:rPr>
      <w:rFonts w:ascii="Times New Roman" w:hAnsi="Times New Roman"/>
      <w:sz w:val="20"/>
    </w:rPr>
  </w:style>
  <w:style w:type="character" w:styleId="af8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1">
    <w:name w:val="Верхний колонтитул Знак1"/>
    <w:basedOn w:val="a0"/>
  </w:style>
  <w:style w:type="character" w:styleId="af9">
    <w:name w:val="Hyperlink"/>
    <w:basedOn w:val="a0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2">
    <w:name w:val="Верхний колонтитул Знак2"/>
    <w:basedOn w:val="a0"/>
  </w:style>
  <w:style w:type="character" w:styleId="afa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3">
    <w:name w:val="Верхний колонтитул Знак3"/>
    <w:basedOn w:val="a0"/>
  </w:style>
  <w:style w:type="character" w:customStyle="1" w:styleId="4">
    <w:name w:val="Верхний колонтитул Знак4"/>
    <w:basedOn w:val="a0"/>
  </w:style>
  <w:style w:type="character" w:customStyle="1" w:styleId="5">
    <w:name w:val="Верхний колонтитул Знак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B6EB38050983E21133B2494A4A72D2CB90CD71CC98C043458EF08F2C1E5CFFC56497EB27503B5E" TargetMode="External"/><Relationship Id="rId13" Type="http://schemas.openxmlformats.org/officeDocument/2006/relationships/hyperlink" Target="consultantplus://offline/ref=C36D596E1AE7464CF496A8E62E69578FE01B6BBD4E4244268A99969A2E9C9E951105D0A9DC6B5551FBD87897EFh3eBJ" TargetMode="External"/><Relationship Id="rId18" Type="http://schemas.openxmlformats.org/officeDocument/2006/relationships/hyperlink" Target="#Par1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#P205" TargetMode="External"/><Relationship Id="rId7" Type="http://schemas.openxmlformats.org/officeDocument/2006/relationships/hyperlink" Target="consultantplus://offline/ref=C36D596E1AE7464CF496A8E62E69578FE01A68B74B4844268A99969A2E9C9E951105D0A9DC6B5551FBD87897EFh3eBJ" TargetMode="External"/><Relationship Id="rId12" Type="http://schemas.openxmlformats.org/officeDocument/2006/relationships/hyperlink" Target="consultantplus://offline/ref=C36D596E1AE7464CF496A8E62E69578FE01B6BBD4E4244268A99969A2E9C9E95030588A7DF61495AA9973EC2E03B51255C" TargetMode="External"/><Relationship Id="rId17" Type="http://schemas.openxmlformats.org/officeDocument/2006/relationships/hyperlink" Target="consultantplus://offline/ref=D46D9A85C693D54E3B69088C4591E31276A935F1F4FE5442181328E8320561D95FF6FCF3032DE0A0C96A1ECD0F4362C0DB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#Par7" TargetMode="External"/><Relationship Id="rId20" Type="http://schemas.openxmlformats.org/officeDocument/2006/relationships/hyperlink" Target="consultantplus://offline/ref=D46D9A85C693D54E3B69088C4591E31276A935F1F4FE5442181328E8320561D95FF6FCF3032DE0A0C96A1ECD0F4362C0DB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#Par0" TargetMode="External"/><Relationship Id="rId24" Type="http://schemas.openxmlformats.org/officeDocument/2006/relationships/hyperlink" Target="consultantplus://offline/ref=292110852458298D6E283A5C404599BA9182EFB7206FA99B890E731374EFEC6248907344EC22909EF77D41EE0C7CE9A66B" TargetMode="External"/><Relationship Id="rId5" Type="http://schemas.openxmlformats.org/officeDocument/2006/relationships/footnotes" Target="footnotes.xml"/><Relationship Id="rId15" Type="http://schemas.openxmlformats.org/officeDocument/2006/relationships/hyperlink" Target="#Par4" TargetMode="External"/><Relationship Id="rId23" Type="http://schemas.openxmlformats.org/officeDocument/2006/relationships/hyperlink" Target="consultantplus://offline/ref=C36D596E1AE7464CF496A8E62E69578FE01A6DBA4F4A44268A99969A2E9C9E95030588A5DE684B50F9CD2EC6A96C5F395F" TargetMode="External"/><Relationship Id="rId10" Type="http://schemas.openxmlformats.org/officeDocument/2006/relationships/hyperlink" Target="consultantplus://offline/ref=C36D596E1AE7464CF496A8E62E69578FE01B6BBD4E4244268A99969A2E9C9E95030588A7DF61495AA9973EC2E03B51255C" TargetMode="External"/><Relationship Id="rId19" Type="http://schemas.openxmlformats.org/officeDocument/2006/relationships/hyperlink" Target="#Par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596E1AE7464CF496A8E62E69578FE01A69BE4D4844268A99969A2E9C9E951105D0A9DC6B5551FBD87897EFh3eBJ" TargetMode="External"/><Relationship Id="rId14" Type="http://schemas.openxmlformats.org/officeDocument/2006/relationships/hyperlink" Target="consultantplus://offline/ref=C36D596E1AE7464CF496A8E62E69578FE01B6BBD4E4244268A99969A2E9C9E951105D0A9DC6B5551FBD87897EFh3eBJ" TargetMode="External"/><Relationship Id="rId22" Type="http://schemas.openxmlformats.org/officeDocument/2006/relationships/hyperlink" Target="#P205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12060</Words>
  <Characters>68744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Макаров</cp:lastModifiedBy>
  <cp:revision>2</cp:revision>
  <cp:lastPrinted>2022-08-09T02:39:00Z</cp:lastPrinted>
  <dcterms:created xsi:type="dcterms:W3CDTF">2023-01-13T05:31:00Z</dcterms:created>
  <dcterms:modified xsi:type="dcterms:W3CDTF">2023-01-13T05:31:00Z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