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45EC4" w14:textId="1AB8EBC6" w:rsidR="003F1971" w:rsidRPr="003F1971" w:rsidRDefault="003F1971" w:rsidP="003F1971">
      <w:pPr>
        <w:widowControl w:val="0"/>
        <w:spacing w:after="0" w:line="240" w:lineRule="auto"/>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                                                                                                    </w:t>
      </w:r>
      <w:r w:rsidRPr="003F1971">
        <w:rPr>
          <w:rFonts w:ascii="Times New Roman" w:eastAsia="Times New Roman" w:hAnsi="Times New Roman" w:cs="Times New Roman"/>
          <w:bCs/>
          <w:kern w:val="0"/>
          <w:sz w:val="28"/>
          <w:szCs w:val="28"/>
          <w:lang w:eastAsia="ru-RU"/>
          <w14:ligatures w14:val="none"/>
        </w:rPr>
        <w:t>Приложение к приказу</w:t>
      </w:r>
    </w:p>
    <w:p w14:paraId="13643F0D" w14:textId="77777777" w:rsidR="003F1971" w:rsidRPr="003F1971" w:rsidRDefault="003F1971" w:rsidP="003F1971">
      <w:pPr>
        <w:widowControl w:val="0"/>
        <w:spacing w:after="0" w:line="240" w:lineRule="auto"/>
        <w:jc w:val="center"/>
        <w:rPr>
          <w:rFonts w:ascii="Times New Roman" w:eastAsia="Times New Roman" w:hAnsi="Times New Roman" w:cs="Times New Roman"/>
          <w:bCs/>
          <w:kern w:val="0"/>
          <w:sz w:val="28"/>
          <w:szCs w:val="28"/>
          <w:lang w:eastAsia="ru-RU"/>
          <w14:ligatures w14:val="none"/>
        </w:rPr>
      </w:pPr>
      <w:r w:rsidRPr="003F1971">
        <w:rPr>
          <w:rFonts w:ascii="Times New Roman" w:eastAsia="Times New Roman" w:hAnsi="Times New Roman" w:cs="Times New Roman"/>
          <w:bCs/>
          <w:kern w:val="0"/>
          <w:sz w:val="28"/>
          <w:szCs w:val="28"/>
          <w:lang w:eastAsia="ru-RU"/>
          <w14:ligatures w14:val="none"/>
        </w:rPr>
        <w:t xml:space="preserve">                                                                                                    от 13.12.2023 №66</w:t>
      </w:r>
    </w:p>
    <w:p w14:paraId="07D391E5" w14:textId="77777777" w:rsidR="003F1971" w:rsidRPr="003F1971" w:rsidRDefault="003F1971" w:rsidP="003F1971">
      <w:pPr>
        <w:widowControl w:val="0"/>
        <w:spacing w:after="0" w:line="240" w:lineRule="auto"/>
        <w:rPr>
          <w:rFonts w:ascii="Times New Roman" w:eastAsia="Times New Roman" w:hAnsi="Times New Roman" w:cs="Times New Roman"/>
          <w:bCs/>
          <w:kern w:val="0"/>
          <w:sz w:val="28"/>
          <w:szCs w:val="28"/>
          <w:lang w:eastAsia="ru-RU"/>
          <w14:ligatures w14:val="none"/>
        </w:rPr>
      </w:pPr>
    </w:p>
    <w:p w14:paraId="5A90AC32" w14:textId="77777777" w:rsidR="003F1971" w:rsidRPr="003F1971" w:rsidRDefault="003F1971" w:rsidP="003F1971">
      <w:pPr>
        <w:widowControl w:val="0"/>
        <w:spacing w:after="0" w:line="240" w:lineRule="auto"/>
        <w:rPr>
          <w:rFonts w:ascii="Times New Roman" w:eastAsia="Times New Roman" w:hAnsi="Times New Roman" w:cs="Times New Roman"/>
          <w:kern w:val="0"/>
          <w:sz w:val="28"/>
          <w:szCs w:val="28"/>
          <w:lang w:eastAsia="ru-RU"/>
          <w14:ligatures w14:val="none"/>
        </w:rPr>
      </w:pPr>
    </w:p>
    <w:p w14:paraId="7B2AE83B" w14:textId="77777777" w:rsidR="003F1971" w:rsidRPr="003F1971" w:rsidRDefault="003F1971" w:rsidP="003F1971">
      <w:pPr>
        <w:widowControl w:val="0"/>
        <w:spacing w:after="0" w:line="240" w:lineRule="auto"/>
        <w:jc w:val="center"/>
        <w:rPr>
          <w:rFonts w:ascii="Times New Roman" w:eastAsia="Times New Roman" w:hAnsi="Times New Roman" w:cs="Times New Roman"/>
          <w:b/>
          <w:kern w:val="0"/>
          <w:sz w:val="28"/>
          <w:szCs w:val="28"/>
          <w:lang w:eastAsia="ru-RU"/>
          <w14:ligatures w14:val="none"/>
        </w:rPr>
      </w:pPr>
      <w:r w:rsidRPr="003F1971">
        <w:rPr>
          <w:rFonts w:ascii="Times New Roman" w:eastAsia="Times New Roman" w:hAnsi="Times New Roman" w:cs="Times New Roman"/>
          <w:b/>
          <w:kern w:val="0"/>
          <w:sz w:val="28"/>
          <w:szCs w:val="28"/>
          <w:lang w:eastAsia="ru-RU"/>
          <w14:ligatures w14:val="none"/>
        </w:rPr>
        <w:t>МЕТОДИКА</w:t>
      </w:r>
    </w:p>
    <w:p w14:paraId="381C191E" w14:textId="77777777" w:rsidR="003F1971" w:rsidRPr="003F1971" w:rsidRDefault="003F1971" w:rsidP="003F1971">
      <w:pPr>
        <w:spacing w:after="0" w:line="240" w:lineRule="auto"/>
        <w:jc w:val="center"/>
        <w:rPr>
          <w:rFonts w:ascii="Times New Roman" w:eastAsia="Times New Roman" w:hAnsi="Times New Roman" w:cs="Times New Roman"/>
          <w:b/>
          <w:kern w:val="0"/>
          <w:sz w:val="28"/>
          <w:szCs w:val="28"/>
          <w:lang w:eastAsia="ru-RU"/>
          <w14:ligatures w14:val="none"/>
        </w:rPr>
      </w:pPr>
      <w:r w:rsidRPr="003F1971">
        <w:rPr>
          <w:rFonts w:ascii="Times New Roman" w:eastAsia="Times New Roman" w:hAnsi="Times New Roman" w:cs="Times New Roman"/>
          <w:b/>
          <w:kern w:val="0"/>
          <w:sz w:val="28"/>
          <w:szCs w:val="28"/>
          <w:lang w:eastAsia="ru-RU"/>
          <w14:ligatures w14:val="none"/>
        </w:rPr>
        <w:t>прогнозирования поступлений доходов в городской бюджет, администрируемых административно-хозяйственным управлением администрации города Барнаула</w:t>
      </w:r>
    </w:p>
    <w:p w14:paraId="28FC6D24" w14:textId="77777777" w:rsidR="003F1971" w:rsidRPr="003F1971" w:rsidRDefault="003F1971" w:rsidP="003F1971">
      <w:pPr>
        <w:widowControl w:val="0"/>
        <w:spacing w:after="0" w:line="240" w:lineRule="auto"/>
        <w:rPr>
          <w:rFonts w:ascii="Times New Roman" w:eastAsia="Times New Roman" w:hAnsi="Times New Roman" w:cs="Times New Roman"/>
          <w:kern w:val="0"/>
          <w:sz w:val="28"/>
          <w:szCs w:val="28"/>
          <w:lang w:eastAsia="ru-RU"/>
          <w14:ligatures w14:val="none"/>
        </w:rPr>
      </w:pPr>
    </w:p>
    <w:p w14:paraId="76F3BE5D" w14:textId="77777777" w:rsidR="003F1971" w:rsidRPr="003F1971" w:rsidRDefault="003F1971" w:rsidP="003F1971">
      <w:pPr>
        <w:widowControl w:val="0"/>
        <w:spacing w:after="0" w:line="240" w:lineRule="auto"/>
        <w:jc w:val="center"/>
        <w:rPr>
          <w:rFonts w:ascii="Times New Roman" w:eastAsia="Times New Roman" w:hAnsi="Times New Roman" w:cs="Times New Roman"/>
          <w:b/>
          <w:kern w:val="0"/>
          <w:sz w:val="28"/>
          <w:szCs w:val="28"/>
          <w:lang w:eastAsia="ru-RU"/>
          <w14:ligatures w14:val="none"/>
        </w:rPr>
      </w:pPr>
      <w:r w:rsidRPr="003F1971">
        <w:rPr>
          <w:rFonts w:ascii="Times New Roman" w:eastAsia="Times New Roman" w:hAnsi="Times New Roman" w:cs="Times New Roman"/>
          <w:b/>
          <w:kern w:val="0"/>
          <w:sz w:val="28"/>
          <w:szCs w:val="28"/>
          <w:lang w:val="en-US" w:eastAsia="ru-RU"/>
          <w14:ligatures w14:val="none"/>
        </w:rPr>
        <w:t>I</w:t>
      </w:r>
      <w:r w:rsidRPr="003F1971">
        <w:rPr>
          <w:rFonts w:ascii="Times New Roman" w:eastAsia="Times New Roman" w:hAnsi="Times New Roman" w:cs="Times New Roman"/>
          <w:b/>
          <w:kern w:val="0"/>
          <w:sz w:val="28"/>
          <w:szCs w:val="28"/>
          <w:lang w:eastAsia="ru-RU"/>
          <w14:ligatures w14:val="none"/>
        </w:rPr>
        <w:t>. Общие положения</w:t>
      </w:r>
    </w:p>
    <w:p w14:paraId="7FDAF024" w14:textId="77777777" w:rsidR="003F1971" w:rsidRPr="003F1971" w:rsidRDefault="003F1971" w:rsidP="003F1971">
      <w:pPr>
        <w:widowControl w:val="0"/>
        <w:spacing w:after="0" w:line="240" w:lineRule="auto"/>
        <w:jc w:val="center"/>
        <w:rPr>
          <w:rFonts w:ascii="Times New Roman" w:eastAsia="Times New Roman" w:hAnsi="Times New Roman" w:cs="Times New Roman"/>
          <w:kern w:val="0"/>
          <w:sz w:val="28"/>
          <w:szCs w:val="28"/>
          <w:lang w:eastAsia="ru-RU"/>
          <w14:ligatures w14:val="none"/>
        </w:rPr>
      </w:pPr>
    </w:p>
    <w:p w14:paraId="0D3B86BF" w14:textId="77777777" w:rsidR="003F1971" w:rsidRPr="003F1971" w:rsidRDefault="003F1971" w:rsidP="003F1971">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1.1. Методика прогнозирования поступлений доходов в административно-хозяйственном управлении администрации города Барнаула (далее – Методика) разработана в соответствии с пунктом 1 статьи 160.1 Бюджетного кодекса Российской Федерации, постановлением Правительства Российской Федерации от 23.06.2016 №574 (ред. от 27.10.2023) «Об утверждении общих требований к методике прогнозирования поступлений доходов в бюджеты бюджетной системы Российской Федерации».</w:t>
      </w:r>
    </w:p>
    <w:p w14:paraId="3FAD15FE" w14:textId="77777777" w:rsidR="003F1971" w:rsidRPr="003F1971" w:rsidRDefault="003F1971" w:rsidP="003F1971">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1.2. Методика распространяется на доходы, главным администратором которых в соответствии с постановлением администрации города Барнаула от 17.11.2021 N 1716 (ред. от 24.05.2022) "Об утверждении перечней главных администраторов доходов и источников финансирования дефицита бюджета города" является административно-хозяйственное управление администрации города Барнаула (далее – доходы).</w:t>
      </w:r>
    </w:p>
    <w:p w14:paraId="6E318B7C" w14:textId="77777777" w:rsidR="003F1971" w:rsidRPr="003F1971" w:rsidRDefault="003F1971" w:rsidP="003F1971">
      <w:pPr>
        <w:numPr>
          <w:ilvl w:val="1"/>
          <w:numId w:val="1"/>
        </w:numPr>
        <w:autoSpaceDE w:val="0"/>
        <w:autoSpaceDN w:val="0"/>
        <w:adjustRightInd w:val="0"/>
        <w:spacing w:after="0" w:line="240" w:lineRule="auto"/>
        <w:contextualSpacing/>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Методика определяет показатели, используемые для расчета прогнозного объема поступлений доходов с указанием источника данных для соответствующего показателя, характеристику методов расчета и уровня собираемости, алгоритмы расчета (формулы) прогнозируемого объема поступлений доходов.</w:t>
      </w:r>
    </w:p>
    <w:p w14:paraId="7DC1088F" w14:textId="77777777" w:rsidR="003F1971" w:rsidRPr="003F1971" w:rsidRDefault="003F1971" w:rsidP="003F1971">
      <w:pPr>
        <w:autoSpaceDE w:val="0"/>
        <w:autoSpaceDN w:val="0"/>
        <w:adjustRightInd w:val="0"/>
        <w:spacing w:after="0" w:line="240" w:lineRule="auto"/>
        <w:contextualSpacing/>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 xml:space="preserve">          Доходы бюджета, администрирование которых осуществляет главный администратор доходов, подразделяются на доходы прогнозируемые и непрогнозируемые, но фактически поступающие в доход городского бюджета.</w:t>
      </w:r>
    </w:p>
    <w:p w14:paraId="7172412B" w14:textId="77777777" w:rsidR="003F1971" w:rsidRPr="003F1971" w:rsidRDefault="003F1971" w:rsidP="003F1971">
      <w:pPr>
        <w:autoSpaceDE w:val="0"/>
        <w:autoSpaceDN w:val="0"/>
        <w:adjustRightInd w:val="0"/>
        <w:spacing w:after="0" w:line="240" w:lineRule="auto"/>
        <w:contextualSpacing/>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 xml:space="preserve">          Оценка непрогнозируемых, но поступающих в городской бюджет доходов, осуществляется на основе данных фактических поступлений доходов</w:t>
      </w:r>
      <w:r w:rsidRPr="003F1971">
        <w:rPr>
          <w:rFonts w:ascii="Times New Roman" w:eastAsia="Times New Roman" w:hAnsi="Times New Roman" w:cs="Times New Roman"/>
          <w:kern w:val="0"/>
          <w:sz w:val="24"/>
          <w:szCs w:val="24"/>
          <w:lang w:eastAsia="ru-RU"/>
          <w14:ligatures w14:val="none"/>
        </w:rPr>
        <w:t>.</w:t>
      </w:r>
    </w:p>
    <w:p w14:paraId="473B0C20" w14:textId="77777777" w:rsidR="003F1971" w:rsidRPr="003F1971" w:rsidRDefault="003F1971" w:rsidP="003F1971">
      <w:pPr>
        <w:autoSpaceDE w:val="0"/>
        <w:autoSpaceDN w:val="0"/>
        <w:adjustRightInd w:val="0"/>
        <w:spacing w:after="0" w:line="240" w:lineRule="auto"/>
        <w:contextualSpacing/>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1.4. При прогнозировании администрируемых доходов применяются следующие методы прогнозирования:</w:t>
      </w:r>
    </w:p>
    <w:p w14:paraId="3F4D0B0E" w14:textId="77777777" w:rsidR="003F1971" w:rsidRPr="003F1971" w:rsidRDefault="003F1971" w:rsidP="003F1971">
      <w:pPr>
        <w:autoSpaceDE w:val="0"/>
        <w:autoSpaceDN w:val="0"/>
        <w:adjustRightInd w:val="0"/>
        <w:spacing w:after="0" w:line="240" w:lineRule="auto"/>
        <w:contextualSpacing/>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 xml:space="preserve">          - 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14:paraId="09ADF35A" w14:textId="77777777" w:rsidR="003F1971" w:rsidRPr="003F1971" w:rsidRDefault="003F1971" w:rsidP="003F1971">
      <w:pPr>
        <w:autoSpaceDE w:val="0"/>
        <w:autoSpaceDN w:val="0"/>
        <w:adjustRightInd w:val="0"/>
        <w:spacing w:after="0" w:line="240" w:lineRule="auto"/>
        <w:contextualSpacing/>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 xml:space="preserve">           - усреднение – расчет на основании усреднения годовых объемов доходов бюджетов бюджетной системы Российской Федерации не менее чем за три года или за весь период поступления соответствующего вида доходов в случае, если он не превышает три года;</w:t>
      </w:r>
    </w:p>
    <w:p w14:paraId="715D804F" w14:textId="77777777" w:rsidR="003F1971" w:rsidRPr="003F1971" w:rsidRDefault="003F1971" w:rsidP="003F1971">
      <w:pPr>
        <w:autoSpaceDE w:val="0"/>
        <w:autoSpaceDN w:val="0"/>
        <w:adjustRightInd w:val="0"/>
        <w:spacing w:after="0" w:line="240" w:lineRule="auto"/>
        <w:contextualSpacing/>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 xml:space="preserve">           - иной расчет – способ, предусматривающий прогнозирование доходов на очередной финансовый год и на плановый период на нулевом уровне, формирование уточненного прогноза доходов на текущий финансовый год на основании оценки поступлений с учетом фактического исполнения бюджета по доходам за истекшие месяцы текущего года.</w:t>
      </w:r>
    </w:p>
    <w:p w14:paraId="2B1054E1" w14:textId="77777777" w:rsidR="003F1971" w:rsidRPr="003F1971" w:rsidRDefault="003F1971" w:rsidP="003F1971">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lastRenderedPageBreak/>
        <w:t xml:space="preserve">1.5. Прогнозирование поступлений доходов осуществляется на основе бюджетного законодательства Российской Федерации, нормативных муниципальных правовых актов, регулирующих бюджетные правоотношения, действующих на момент составления прогноза доходов с учетом изменений, вступающих в силу в прогнозируемом периоде. </w:t>
      </w:r>
    </w:p>
    <w:p w14:paraId="2C951115" w14:textId="77777777" w:rsidR="003F1971" w:rsidRPr="003F1971" w:rsidRDefault="003F1971" w:rsidP="003F1971">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1.6. Прогнозирование доходов осуществляется в рублях.</w:t>
      </w:r>
    </w:p>
    <w:p w14:paraId="6DBD2832" w14:textId="77777777" w:rsidR="003F1971" w:rsidRPr="003F1971" w:rsidRDefault="003F1971" w:rsidP="003F1971">
      <w:pPr>
        <w:widowControl w:val="0"/>
        <w:autoSpaceDE w:val="0"/>
        <w:autoSpaceDN w:val="0"/>
        <w:adjustRightInd w:val="0"/>
        <w:spacing w:before="200"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Главный администратор доходов руководствуется настоящей методикой прогнозирования при подготовке материалов по прогнозированию доходов бюджета в текущем финансовом году, на очередной финансовый год и на плановый период.</w:t>
      </w:r>
    </w:p>
    <w:p w14:paraId="0CBBF0A4" w14:textId="77777777" w:rsidR="003F1971" w:rsidRPr="003F1971" w:rsidRDefault="003F1971" w:rsidP="003F1971">
      <w:pPr>
        <w:spacing w:after="0" w:line="240" w:lineRule="auto"/>
        <w:jc w:val="both"/>
        <w:rPr>
          <w:rFonts w:ascii="Times New Roman" w:eastAsia="Calibri" w:hAnsi="Times New Roman" w:cs="Times New Roman"/>
          <w:kern w:val="0"/>
          <w:sz w:val="28"/>
          <w:szCs w:val="28"/>
          <w14:ligatures w14:val="none"/>
        </w:rPr>
      </w:pPr>
    </w:p>
    <w:p w14:paraId="210B7B67" w14:textId="77777777" w:rsidR="003F1971" w:rsidRPr="003F1971" w:rsidRDefault="003F1971" w:rsidP="003F1971">
      <w:pPr>
        <w:widowControl w:val="0"/>
        <w:autoSpaceDE w:val="0"/>
        <w:autoSpaceDN w:val="0"/>
        <w:adjustRightInd w:val="0"/>
        <w:spacing w:after="0" w:line="240" w:lineRule="auto"/>
        <w:jc w:val="center"/>
        <w:outlineLvl w:val="1"/>
        <w:rPr>
          <w:rFonts w:ascii="Times New Roman" w:eastAsia="Times New Roman" w:hAnsi="Times New Roman" w:cs="Times New Roman"/>
          <w:b/>
          <w:bCs/>
          <w:kern w:val="0"/>
          <w:sz w:val="28"/>
          <w:szCs w:val="28"/>
          <w:lang w:eastAsia="ru-RU"/>
          <w14:ligatures w14:val="none"/>
        </w:rPr>
      </w:pPr>
      <w:r w:rsidRPr="003F1971">
        <w:rPr>
          <w:rFonts w:ascii="Times New Roman" w:eastAsia="Times New Roman" w:hAnsi="Times New Roman" w:cs="Times New Roman"/>
          <w:b/>
          <w:bCs/>
          <w:kern w:val="0"/>
          <w:sz w:val="28"/>
          <w:szCs w:val="28"/>
          <w:lang w:val="en-US" w:eastAsia="ru-RU"/>
          <w14:ligatures w14:val="none"/>
        </w:rPr>
        <w:t>II</w:t>
      </w:r>
      <w:r w:rsidRPr="003F1971">
        <w:rPr>
          <w:rFonts w:ascii="Times New Roman" w:eastAsia="Times New Roman" w:hAnsi="Times New Roman" w:cs="Times New Roman"/>
          <w:b/>
          <w:bCs/>
          <w:kern w:val="0"/>
          <w:sz w:val="28"/>
          <w:szCs w:val="28"/>
          <w:lang w:eastAsia="ru-RU"/>
          <w14:ligatures w14:val="none"/>
        </w:rPr>
        <w:t>. Источники доходов городского бюджета и принципы</w:t>
      </w:r>
    </w:p>
    <w:p w14:paraId="5089DE42" w14:textId="77777777" w:rsidR="003F1971" w:rsidRPr="003F1971" w:rsidRDefault="003F1971" w:rsidP="003F1971">
      <w:pPr>
        <w:widowControl w:val="0"/>
        <w:autoSpaceDE w:val="0"/>
        <w:autoSpaceDN w:val="0"/>
        <w:adjustRightInd w:val="0"/>
        <w:spacing w:after="0" w:line="240" w:lineRule="auto"/>
        <w:contextualSpacing/>
        <w:jc w:val="center"/>
        <w:rPr>
          <w:rFonts w:ascii="Times New Roman" w:eastAsia="Times New Roman" w:hAnsi="Times New Roman" w:cs="Times New Roman"/>
          <w:b/>
          <w:bCs/>
          <w:kern w:val="0"/>
          <w:sz w:val="28"/>
          <w:szCs w:val="28"/>
          <w:lang w:eastAsia="ru-RU"/>
          <w14:ligatures w14:val="none"/>
        </w:rPr>
      </w:pPr>
      <w:r w:rsidRPr="003F1971">
        <w:rPr>
          <w:rFonts w:ascii="Times New Roman" w:eastAsia="Times New Roman" w:hAnsi="Times New Roman" w:cs="Times New Roman"/>
          <w:b/>
          <w:bCs/>
          <w:kern w:val="0"/>
          <w:sz w:val="28"/>
          <w:szCs w:val="28"/>
          <w:lang w:eastAsia="ru-RU"/>
          <w14:ligatures w14:val="none"/>
        </w:rPr>
        <w:t>формирования прогнозов в текущем финансовом году,</w:t>
      </w:r>
    </w:p>
    <w:p w14:paraId="54205A86" w14:textId="77777777" w:rsidR="003F1971" w:rsidRPr="003F1971" w:rsidRDefault="003F1971" w:rsidP="003F1971">
      <w:pPr>
        <w:widowControl w:val="0"/>
        <w:autoSpaceDE w:val="0"/>
        <w:autoSpaceDN w:val="0"/>
        <w:adjustRightInd w:val="0"/>
        <w:spacing w:after="0" w:line="240" w:lineRule="auto"/>
        <w:contextualSpacing/>
        <w:jc w:val="center"/>
        <w:rPr>
          <w:rFonts w:ascii="Times New Roman" w:eastAsia="Times New Roman" w:hAnsi="Times New Roman" w:cs="Times New Roman"/>
          <w:b/>
          <w:bCs/>
          <w:kern w:val="0"/>
          <w:sz w:val="28"/>
          <w:szCs w:val="28"/>
          <w:lang w:eastAsia="ru-RU"/>
          <w14:ligatures w14:val="none"/>
        </w:rPr>
      </w:pPr>
      <w:r w:rsidRPr="003F1971">
        <w:rPr>
          <w:rFonts w:ascii="Times New Roman" w:eastAsia="Times New Roman" w:hAnsi="Times New Roman" w:cs="Times New Roman"/>
          <w:b/>
          <w:bCs/>
          <w:kern w:val="0"/>
          <w:sz w:val="28"/>
          <w:szCs w:val="28"/>
          <w:lang w:eastAsia="ru-RU"/>
          <w14:ligatures w14:val="none"/>
        </w:rPr>
        <w:t>на очередной финансовый год и на плановый период</w:t>
      </w:r>
    </w:p>
    <w:p w14:paraId="783DAAA2" w14:textId="77777777" w:rsidR="003F1971" w:rsidRPr="003F1971" w:rsidRDefault="003F1971" w:rsidP="003F1971">
      <w:pPr>
        <w:widowControl w:val="0"/>
        <w:autoSpaceDE w:val="0"/>
        <w:autoSpaceDN w:val="0"/>
        <w:adjustRightInd w:val="0"/>
        <w:spacing w:after="0" w:line="240" w:lineRule="auto"/>
        <w:contextualSpacing/>
        <w:jc w:val="center"/>
        <w:rPr>
          <w:rFonts w:ascii="Times New Roman" w:eastAsia="Times New Roman" w:hAnsi="Times New Roman" w:cs="Times New Roman"/>
          <w:bCs/>
          <w:kern w:val="0"/>
          <w:sz w:val="28"/>
          <w:szCs w:val="28"/>
          <w:lang w:eastAsia="ru-RU"/>
          <w14:ligatures w14:val="none"/>
        </w:rPr>
      </w:pPr>
    </w:p>
    <w:p w14:paraId="70C7EE87" w14:textId="77777777" w:rsidR="003F1971" w:rsidRPr="003F1971" w:rsidRDefault="003F1971" w:rsidP="003F1971">
      <w:pPr>
        <w:widowControl w:val="0"/>
        <w:autoSpaceDE w:val="0"/>
        <w:autoSpaceDN w:val="0"/>
        <w:adjustRightInd w:val="0"/>
        <w:spacing w:after="0" w:line="240" w:lineRule="auto"/>
        <w:contextualSpacing/>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2.1. В состав прогнозируемых главным администратором доходов неналоговых доходов бюджета, по которым составляются расчеты, включаются:</w:t>
      </w:r>
    </w:p>
    <w:p w14:paraId="41169D9D" w14:textId="77777777" w:rsidR="003F1971" w:rsidRPr="003F1971" w:rsidRDefault="003F1971" w:rsidP="003F1971">
      <w:pPr>
        <w:widowControl w:val="0"/>
        <w:autoSpaceDE w:val="0"/>
        <w:autoSpaceDN w:val="0"/>
        <w:adjustRightInd w:val="0"/>
        <w:spacing w:after="0" w:line="240" w:lineRule="auto"/>
        <w:contextualSpacing/>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 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p w14:paraId="1BA97185" w14:textId="77777777" w:rsidR="003F1971" w:rsidRPr="003F1971" w:rsidRDefault="003F1971" w:rsidP="003F1971">
      <w:pPr>
        <w:widowControl w:val="0"/>
        <w:autoSpaceDE w:val="0"/>
        <w:autoSpaceDN w:val="0"/>
        <w:adjustRightInd w:val="0"/>
        <w:spacing w:before="200" w:after="0" w:line="240" w:lineRule="auto"/>
        <w:contextualSpacing/>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  прочие доходы от оказания платных услуг (работ) получателями средств бюджетов городских округов;</w:t>
      </w:r>
    </w:p>
    <w:p w14:paraId="4E74BADB" w14:textId="77777777" w:rsidR="003F1971" w:rsidRPr="003F1971" w:rsidRDefault="003F1971" w:rsidP="003F1971">
      <w:pPr>
        <w:widowControl w:val="0"/>
        <w:autoSpaceDE w:val="0"/>
        <w:autoSpaceDN w:val="0"/>
        <w:adjustRightInd w:val="0"/>
        <w:spacing w:before="200" w:after="0" w:line="240" w:lineRule="auto"/>
        <w:contextualSpacing/>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  доходы, поступающие в порядке возмещения расходов, понесенных в связи с эксплуатацией имущества городских округов;</w:t>
      </w:r>
    </w:p>
    <w:p w14:paraId="6F313E98" w14:textId="77777777" w:rsidR="003F1971" w:rsidRPr="003F1971" w:rsidRDefault="003F1971" w:rsidP="003F1971">
      <w:pPr>
        <w:widowControl w:val="0"/>
        <w:autoSpaceDE w:val="0"/>
        <w:autoSpaceDN w:val="0"/>
        <w:adjustRightInd w:val="0"/>
        <w:spacing w:before="200" w:after="0" w:line="240" w:lineRule="auto"/>
        <w:contextualSpacing/>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 прочие доходы от компенсации затрат бюджетов городских округов (иные возвраты и возмещения);</w:t>
      </w:r>
    </w:p>
    <w:p w14:paraId="4F3B41A8" w14:textId="77777777" w:rsidR="003F1971" w:rsidRPr="003F1971" w:rsidRDefault="003F1971" w:rsidP="003F1971">
      <w:pPr>
        <w:widowControl w:val="0"/>
        <w:autoSpaceDE w:val="0"/>
        <w:autoSpaceDN w:val="0"/>
        <w:adjustRightInd w:val="0"/>
        <w:spacing w:before="200" w:after="0" w:line="240" w:lineRule="auto"/>
        <w:contextualSpacing/>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 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p w14:paraId="2F52AE5D" w14:textId="77777777" w:rsidR="003F1971" w:rsidRPr="003F1971" w:rsidRDefault="003F1971" w:rsidP="003F1971">
      <w:pPr>
        <w:widowControl w:val="0"/>
        <w:autoSpaceDE w:val="0"/>
        <w:autoSpaceDN w:val="0"/>
        <w:adjustRightInd w:val="0"/>
        <w:spacing w:before="200" w:after="0" w:line="240" w:lineRule="auto"/>
        <w:contextualSpacing/>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 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p w14:paraId="11F7E195" w14:textId="77777777" w:rsidR="003F1971" w:rsidRPr="003F1971" w:rsidRDefault="003F1971" w:rsidP="003F1971">
      <w:pPr>
        <w:widowControl w:val="0"/>
        <w:autoSpaceDE w:val="0"/>
        <w:autoSpaceDN w:val="0"/>
        <w:adjustRightInd w:val="0"/>
        <w:spacing w:before="200" w:after="0" w:line="240" w:lineRule="auto"/>
        <w:contextualSpacing/>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p w14:paraId="6D95C2A7" w14:textId="77777777" w:rsidR="003F1971" w:rsidRPr="003F1971" w:rsidRDefault="003F1971" w:rsidP="003F1971">
      <w:pPr>
        <w:widowControl w:val="0"/>
        <w:autoSpaceDE w:val="0"/>
        <w:autoSpaceDN w:val="0"/>
        <w:adjustRightInd w:val="0"/>
        <w:spacing w:before="200" w:after="0" w:line="240" w:lineRule="auto"/>
        <w:contextualSpacing/>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p w14:paraId="25598358" w14:textId="77777777" w:rsidR="003F1971" w:rsidRPr="003F1971" w:rsidRDefault="003F1971" w:rsidP="003F1971">
      <w:pPr>
        <w:widowControl w:val="0"/>
        <w:autoSpaceDE w:val="0"/>
        <w:autoSpaceDN w:val="0"/>
        <w:adjustRightInd w:val="0"/>
        <w:spacing w:before="200" w:after="0" w:line="240" w:lineRule="auto"/>
        <w:contextualSpacing/>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p w14:paraId="7610986A" w14:textId="77777777" w:rsidR="003F1971" w:rsidRPr="003F1971" w:rsidRDefault="003F1971" w:rsidP="003F1971">
      <w:pPr>
        <w:widowControl w:val="0"/>
        <w:autoSpaceDE w:val="0"/>
        <w:autoSpaceDN w:val="0"/>
        <w:adjustRightInd w:val="0"/>
        <w:spacing w:before="200" w:after="0" w:line="240" w:lineRule="auto"/>
        <w:contextualSpacing/>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lastRenderedPageBreak/>
        <w:t>-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p w14:paraId="75B4055A" w14:textId="77777777" w:rsidR="003F1971" w:rsidRPr="003F1971" w:rsidRDefault="003F1971" w:rsidP="003F1971">
      <w:pPr>
        <w:widowControl w:val="0"/>
        <w:autoSpaceDE w:val="0"/>
        <w:autoSpaceDN w:val="0"/>
        <w:adjustRightInd w:val="0"/>
        <w:spacing w:before="200" w:after="0" w:line="240" w:lineRule="auto"/>
        <w:contextualSpacing/>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 возмещение ущерба при возникновении страховых случаев, когда выгодоприобретателями выступают получатели средств бюджета городского округа;</w:t>
      </w:r>
    </w:p>
    <w:p w14:paraId="163E4ECD" w14:textId="77777777" w:rsidR="003F1971" w:rsidRPr="003F1971" w:rsidRDefault="003F1971" w:rsidP="003F1971">
      <w:pPr>
        <w:widowControl w:val="0"/>
        <w:autoSpaceDE w:val="0"/>
        <w:autoSpaceDN w:val="0"/>
        <w:adjustRightInd w:val="0"/>
        <w:spacing w:before="200" w:after="0" w:line="240" w:lineRule="auto"/>
        <w:contextualSpacing/>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 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p w14:paraId="6F61C0BF" w14:textId="77777777" w:rsidR="003F1971" w:rsidRPr="003F1971" w:rsidRDefault="003F1971" w:rsidP="003F1971">
      <w:pPr>
        <w:widowControl w:val="0"/>
        <w:autoSpaceDE w:val="0"/>
        <w:autoSpaceDN w:val="0"/>
        <w:adjustRightInd w:val="0"/>
        <w:spacing w:before="200" w:after="0" w:line="240" w:lineRule="auto"/>
        <w:contextualSpacing/>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  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p w14:paraId="142C5B05" w14:textId="77777777" w:rsidR="003F1971" w:rsidRPr="003F1971" w:rsidRDefault="003F1971" w:rsidP="003F1971">
      <w:pPr>
        <w:widowControl w:val="0"/>
        <w:autoSpaceDE w:val="0"/>
        <w:autoSpaceDN w:val="0"/>
        <w:adjustRightInd w:val="0"/>
        <w:spacing w:before="200" w:after="0" w:line="240" w:lineRule="auto"/>
        <w:contextualSpacing/>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p w14:paraId="04AC9D92" w14:textId="77777777" w:rsidR="003F1971" w:rsidRPr="003F1971" w:rsidRDefault="003F1971" w:rsidP="003F1971">
      <w:pPr>
        <w:widowControl w:val="0"/>
        <w:autoSpaceDE w:val="0"/>
        <w:autoSpaceDN w:val="0"/>
        <w:adjustRightInd w:val="0"/>
        <w:spacing w:before="200" w:after="0" w:line="240" w:lineRule="auto"/>
        <w:contextualSpacing/>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  прочие неналоговые доходы бюджетов городских округов.</w:t>
      </w:r>
    </w:p>
    <w:p w14:paraId="6D2599D7" w14:textId="77777777" w:rsidR="003F1971" w:rsidRPr="003F1971" w:rsidRDefault="003F1971" w:rsidP="003F1971">
      <w:pPr>
        <w:widowControl w:val="0"/>
        <w:autoSpaceDE w:val="0"/>
        <w:autoSpaceDN w:val="0"/>
        <w:adjustRightInd w:val="0"/>
        <w:spacing w:before="200" w:after="0" w:line="240" w:lineRule="auto"/>
        <w:contextualSpacing/>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2.2. К непрогнозируемым неналоговым доходам, администрируемым главным администратором доходов, которые носят несистемный и (или) нерегулярный характер, относятся:</w:t>
      </w:r>
    </w:p>
    <w:p w14:paraId="568BC8F6" w14:textId="77777777" w:rsidR="003F1971" w:rsidRPr="003F1971" w:rsidRDefault="003F1971" w:rsidP="003F1971">
      <w:pPr>
        <w:widowControl w:val="0"/>
        <w:autoSpaceDE w:val="0"/>
        <w:autoSpaceDN w:val="0"/>
        <w:adjustRightInd w:val="0"/>
        <w:spacing w:before="200" w:after="0" w:line="240" w:lineRule="auto"/>
        <w:contextualSpacing/>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 невыясненные поступления, зачисляемые в бюджеты городских округов;</w:t>
      </w:r>
    </w:p>
    <w:p w14:paraId="4BA968F2" w14:textId="77777777" w:rsidR="003F1971" w:rsidRPr="003F1971" w:rsidRDefault="003F1971" w:rsidP="003F1971">
      <w:pPr>
        <w:widowControl w:val="0"/>
        <w:autoSpaceDE w:val="0"/>
        <w:autoSpaceDN w:val="0"/>
        <w:adjustRightInd w:val="0"/>
        <w:spacing w:before="200" w:after="0" w:line="240" w:lineRule="auto"/>
        <w:contextualSpacing/>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 поступления от денежных пожертвований, предоставляемых физическими лицами получателям средств бюджетов городских округов.</w:t>
      </w:r>
    </w:p>
    <w:p w14:paraId="3D2BF51D" w14:textId="77777777" w:rsidR="003F1971" w:rsidRPr="003F1971" w:rsidRDefault="003F1971" w:rsidP="003F1971">
      <w:pPr>
        <w:widowControl w:val="0"/>
        <w:autoSpaceDE w:val="0"/>
        <w:autoSpaceDN w:val="0"/>
        <w:adjustRightInd w:val="0"/>
        <w:spacing w:before="200"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Данный вид неналоговых доходов относятся к непрогнозируемым, но фактически поступающим платежам в доход городского бюджета.</w:t>
      </w:r>
    </w:p>
    <w:p w14:paraId="5A673446" w14:textId="77777777" w:rsidR="003F1971" w:rsidRPr="003F1971" w:rsidRDefault="003F1971" w:rsidP="003F1971">
      <w:pPr>
        <w:widowControl w:val="0"/>
        <w:autoSpaceDE w:val="0"/>
        <w:autoSpaceDN w:val="0"/>
        <w:adjustRightInd w:val="0"/>
        <w:spacing w:before="200"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Поступления по указанным доходным источникам на очередной финансовый год и на плановый период прогнозируются на нулевом уровне.</w:t>
      </w:r>
    </w:p>
    <w:p w14:paraId="444D39FF" w14:textId="77777777" w:rsidR="003F1971" w:rsidRPr="003F1971" w:rsidRDefault="003F1971" w:rsidP="003F1971">
      <w:pPr>
        <w:widowControl w:val="0"/>
        <w:autoSpaceDE w:val="0"/>
        <w:autoSpaceDN w:val="0"/>
        <w:adjustRightInd w:val="0"/>
        <w:spacing w:before="200"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p w14:paraId="61B6B9EF" w14:textId="77777777" w:rsidR="003F1971" w:rsidRPr="003F1971" w:rsidRDefault="003F1971" w:rsidP="003F1971">
      <w:pPr>
        <w:widowControl w:val="0"/>
        <w:autoSpaceDE w:val="0"/>
        <w:autoSpaceDN w:val="0"/>
        <w:adjustRightInd w:val="0"/>
        <w:spacing w:before="200" w:after="0" w:line="240" w:lineRule="auto"/>
        <w:contextualSpacing/>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 xml:space="preserve">2.3. </w:t>
      </w:r>
      <w:r w:rsidRPr="003F1971">
        <w:rPr>
          <w:rFonts w:ascii="Times New Roman" w:eastAsia="Times New Roman" w:hAnsi="Times New Roman" w:cs="Times New Roman"/>
          <w:kern w:val="0"/>
          <w:sz w:val="28"/>
          <w:szCs w:val="28"/>
          <w14:ligatures w14:val="none"/>
        </w:rPr>
        <w:t xml:space="preserve">При расчете прогнозного объема поступлений доходов в бюджет города Барнаула оценка ожидаемых результатов работы по взысканию задолженности по платежам в бюджет города Барнаула (за исключением задолженности, подлежащей учету на забалансовых счетах до принятия решения о ее восстановлении на балансовых счетах или списании с забалансовых счетов) осуществляется исходя из задолженности, отраженной в бюджетной отчетности </w:t>
      </w:r>
      <w:r w:rsidRPr="003F1971">
        <w:rPr>
          <w:rFonts w:ascii="Times New Roman" w:eastAsia="Times New Roman" w:hAnsi="Times New Roman" w:cs="Times New Roman"/>
          <w:kern w:val="0"/>
          <w:sz w:val="28"/>
          <w:szCs w:val="28"/>
          <w:lang w:eastAsia="ru-RU"/>
          <w14:ligatures w14:val="none"/>
        </w:rPr>
        <w:t>административно-хозяйственного управления администрации города Барнаула.</w:t>
      </w:r>
    </w:p>
    <w:p w14:paraId="3A07FEE9" w14:textId="77777777" w:rsidR="003F1971" w:rsidRPr="003F1971" w:rsidRDefault="003F1971" w:rsidP="003F1971">
      <w:pPr>
        <w:widowControl w:val="0"/>
        <w:autoSpaceDE w:val="0"/>
        <w:autoSpaceDN w:val="0"/>
        <w:adjustRightInd w:val="0"/>
        <w:spacing w:before="200" w:after="0" w:line="240" w:lineRule="auto"/>
        <w:contextualSpacing/>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2.4. Методика прогнозирования поступлений доходов в городской бюджет, администрируемых административно-хозяйственным управлением администрации города Барнаула, изложена в приложении к настоящей методике.</w:t>
      </w:r>
    </w:p>
    <w:p w14:paraId="5FCAF880" w14:textId="77777777" w:rsidR="003F1971" w:rsidRPr="003F1971" w:rsidRDefault="003F1971" w:rsidP="003F1971">
      <w:pPr>
        <w:widowControl w:val="0"/>
        <w:autoSpaceDE w:val="0"/>
        <w:autoSpaceDN w:val="0"/>
        <w:adjustRightInd w:val="0"/>
        <w:spacing w:before="200" w:after="0" w:line="240" w:lineRule="auto"/>
        <w:jc w:val="both"/>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lastRenderedPageBreak/>
        <w:t xml:space="preserve"> </w:t>
      </w:r>
    </w:p>
    <w:p w14:paraId="08AC27C3" w14:textId="77777777" w:rsidR="003F1971" w:rsidRPr="003F1971" w:rsidRDefault="003F1971" w:rsidP="003F1971">
      <w:pPr>
        <w:widowControl w:val="0"/>
        <w:autoSpaceDE w:val="0"/>
        <w:autoSpaceDN w:val="0"/>
        <w:adjustRightInd w:val="0"/>
        <w:spacing w:before="200" w:after="0" w:line="240" w:lineRule="auto"/>
        <w:jc w:val="both"/>
        <w:rPr>
          <w:rFonts w:ascii="Times New Roman" w:eastAsia="Times New Roman" w:hAnsi="Times New Roman" w:cs="Times New Roman"/>
          <w:bCs/>
          <w:kern w:val="0"/>
          <w:sz w:val="28"/>
          <w:szCs w:val="28"/>
          <w:lang w:eastAsia="ru-RU"/>
          <w14:ligatures w14:val="none"/>
        </w:rPr>
      </w:pPr>
    </w:p>
    <w:p w14:paraId="4F7E0E79" w14:textId="77777777" w:rsidR="003F1971" w:rsidRPr="003F1971" w:rsidRDefault="003F1971" w:rsidP="003F1971">
      <w:pPr>
        <w:spacing w:after="0" w:line="240" w:lineRule="auto"/>
        <w:rPr>
          <w:rFonts w:ascii="Times New Roman" w:eastAsia="Times New Roman" w:hAnsi="Times New Roman" w:cs="Times New Roman"/>
          <w:kern w:val="0"/>
          <w:sz w:val="28"/>
          <w:szCs w:val="28"/>
          <w:lang w:eastAsia="ru-RU"/>
          <w14:ligatures w14:val="none"/>
        </w:rPr>
        <w:sectPr w:rsidR="003F1971" w:rsidRPr="003F1971">
          <w:headerReference w:type="first" r:id="rId5"/>
          <w:pgSz w:w="11906" w:h="16838"/>
          <w:pgMar w:top="567" w:right="567" w:bottom="567" w:left="1134" w:header="709" w:footer="709" w:gutter="0"/>
          <w:cols w:space="720"/>
        </w:sectPr>
      </w:pPr>
    </w:p>
    <w:tbl>
      <w:tblPr>
        <w:tblW w:w="15451" w:type="dxa"/>
        <w:tblInd w:w="-34" w:type="dxa"/>
        <w:tblLook w:val="04A0" w:firstRow="1" w:lastRow="0" w:firstColumn="1" w:lastColumn="0" w:noHBand="0" w:noVBand="1"/>
      </w:tblPr>
      <w:tblGrid>
        <w:gridCol w:w="15451"/>
      </w:tblGrid>
      <w:tr w:rsidR="003F1971" w:rsidRPr="003F1971" w14:paraId="1927EFC7" w14:textId="77777777" w:rsidTr="00A16C7B">
        <w:tc>
          <w:tcPr>
            <w:tcW w:w="15451" w:type="dxa"/>
            <w:shd w:val="clear" w:color="auto" w:fill="auto"/>
            <w:hideMark/>
          </w:tcPr>
          <w:tbl>
            <w:tblPr>
              <w:tblW w:w="0" w:type="auto"/>
              <w:tblInd w:w="9952" w:type="dxa"/>
              <w:tblLook w:val="04A0" w:firstRow="1" w:lastRow="0" w:firstColumn="1" w:lastColumn="0" w:noHBand="0" w:noVBand="1"/>
            </w:tblPr>
            <w:tblGrid>
              <w:gridCol w:w="5268"/>
            </w:tblGrid>
            <w:tr w:rsidR="003F1971" w:rsidRPr="003F1971" w14:paraId="64710041" w14:textId="77777777" w:rsidTr="00A16C7B">
              <w:tc>
                <w:tcPr>
                  <w:tcW w:w="5268" w:type="dxa"/>
                  <w:shd w:val="clear" w:color="auto" w:fill="auto"/>
                </w:tcPr>
                <w:p w14:paraId="31FE1F5C" w14:textId="77777777" w:rsidR="003F1971" w:rsidRPr="003F1971" w:rsidRDefault="003F1971" w:rsidP="003F1971">
                  <w:pPr>
                    <w:spacing w:after="0" w:line="240" w:lineRule="auto"/>
                    <w:rPr>
                      <w:rFonts w:ascii="Times New Roman" w:eastAsia="Calibri" w:hAnsi="Times New Roman" w:cs="Times New Roman"/>
                      <w:kern w:val="0"/>
                      <w:sz w:val="28"/>
                      <w:szCs w:val="28"/>
                      <w14:ligatures w14:val="none"/>
                    </w:rPr>
                  </w:pPr>
                  <w:r w:rsidRPr="003F1971">
                    <w:rPr>
                      <w:rFonts w:ascii="Times New Roman" w:eastAsia="Calibri" w:hAnsi="Times New Roman" w:cs="Times New Roman"/>
                      <w:kern w:val="0"/>
                      <w:sz w:val="28"/>
                      <w:szCs w:val="28"/>
                      <w14:ligatures w14:val="none"/>
                    </w:rPr>
                    <w:lastRenderedPageBreak/>
                    <w:t>Приложение к методике прогнозирования</w:t>
                  </w:r>
                </w:p>
                <w:p w14:paraId="7D05D95F" w14:textId="77777777" w:rsidR="003F1971" w:rsidRPr="003F1971" w:rsidRDefault="003F1971" w:rsidP="003F1971">
                  <w:pPr>
                    <w:spacing w:after="0" w:line="240" w:lineRule="auto"/>
                    <w:rPr>
                      <w:rFonts w:ascii="Times New Roman" w:eastAsia="Calibri" w:hAnsi="Times New Roman" w:cs="Times New Roman"/>
                      <w:kern w:val="0"/>
                      <w:sz w:val="28"/>
                      <w:szCs w:val="28"/>
                      <w14:ligatures w14:val="none"/>
                    </w:rPr>
                  </w:pPr>
                  <w:r w:rsidRPr="003F1971">
                    <w:rPr>
                      <w:rFonts w:ascii="Times New Roman" w:eastAsia="Calibri" w:hAnsi="Times New Roman" w:cs="Times New Roman"/>
                      <w:kern w:val="0"/>
                      <w:sz w:val="28"/>
                      <w:szCs w:val="28"/>
                      <w14:ligatures w14:val="none"/>
                    </w:rPr>
                    <w:t>поступлений доходов в городской бюджет, администрируемых административно-хозяйственным управлением администрации города Барнаула</w:t>
                  </w:r>
                </w:p>
              </w:tc>
            </w:tr>
          </w:tbl>
          <w:p w14:paraId="5E23A96F" w14:textId="77777777" w:rsidR="003F1971" w:rsidRPr="003F1971" w:rsidRDefault="003F1971" w:rsidP="003F1971">
            <w:pPr>
              <w:spacing w:after="0" w:line="240" w:lineRule="auto"/>
              <w:jc w:val="right"/>
              <w:rPr>
                <w:rFonts w:ascii="Times New Roman" w:eastAsia="Calibri" w:hAnsi="Times New Roman" w:cs="Times New Roman"/>
                <w:kern w:val="0"/>
                <w:sz w:val="28"/>
                <w:szCs w:val="28"/>
                <w14:ligatures w14:val="none"/>
              </w:rPr>
            </w:pPr>
          </w:p>
        </w:tc>
      </w:tr>
    </w:tbl>
    <w:p w14:paraId="2C2660B6" w14:textId="77777777" w:rsidR="003F1971" w:rsidRPr="003F1971" w:rsidRDefault="003F1971" w:rsidP="003F1971">
      <w:pPr>
        <w:spacing w:after="0" w:line="240" w:lineRule="auto"/>
        <w:rPr>
          <w:rFonts w:ascii="Times New Roman" w:eastAsia="Times New Roman" w:hAnsi="Times New Roman" w:cs="Times New Roman"/>
          <w:kern w:val="0"/>
          <w:sz w:val="28"/>
          <w:szCs w:val="28"/>
          <w14:ligatures w14:val="none"/>
        </w:rPr>
      </w:pPr>
    </w:p>
    <w:p w14:paraId="57590187" w14:textId="77777777" w:rsidR="003F1971" w:rsidRPr="003F1971" w:rsidRDefault="003F1971" w:rsidP="003F1971">
      <w:pPr>
        <w:spacing w:after="0" w:line="240" w:lineRule="auto"/>
        <w:jc w:val="center"/>
        <w:rPr>
          <w:rFonts w:ascii="Times New Roman" w:eastAsia="Times New Roman" w:hAnsi="Times New Roman" w:cs="Times New Roman"/>
          <w:b/>
          <w:kern w:val="0"/>
          <w:sz w:val="28"/>
          <w:szCs w:val="28"/>
          <w:lang w:eastAsia="ru-RU"/>
          <w14:ligatures w14:val="none"/>
        </w:rPr>
      </w:pPr>
    </w:p>
    <w:p w14:paraId="0C9C88F7" w14:textId="77777777" w:rsidR="003F1971" w:rsidRPr="003F1971" w:rsidRDefault="003F1971" w:rsidP="003F1971">
      <w:pPr>
        <w:spacing w:after="0" w:line="240" w:lineRule="auto"/>
        <w:jc w:val="center"/>
        <w:rPr>
          <w:rFonts w:ascii="Times New Roman" w:eastAsia="Times New Roman" w:hAnsi="Times New Roman" w:cs="Times New Roman"/>
          <w:b/>
          <w:kern w:val="0"/>
          <w:sz w:val="28"/>
          <w:szCs w:val="28"/>
          <w:lang w:eastAsia="ru-RU"/>
          <w14:ligatures w14:val="none"/>
        </w:rPr>
      </w:pPr>
      <w:r w:rsidRPr="003F1971">
        <w:rPr>
          <w:rFonts w:ascii="Times New Roman" w:eastAsia="Times New Roman" w:hAnsi="Times New Roman" w:cs="Times New Roman"/>
          <w:b/>
          <w:kern w:val="0"/>
          <w:sz w:val="28"/>
          <w:szCs w:val="28"/>
          <w:lang w:eastAsia="ru-RU"/>
          <w14:ligatures w14:val="none"/>
        </w:rPr>
        <w:t>Методика прогнозирования поступлений доходов в городской бюджет, администрируемых административно-хозяйственным управлением администрации города Барнаула</w:t>
      </w:r>
    </w:p>
    <w:p w14:paraId="6C3F14F0" w14:textId="77777777" w:rsidR="003F1971" w:rsidRPr="003F1971" w:rsidRDefault="003F1971" w:rsidP="003F1971">
      <w:pPr>
        <w:spacing w:after="0" w:line="240" w:lineRule="auto"/>
        <w:jc w:val="center"/>
        <w:rPr>
          <w:rFonts w:ascii="Times New Roman" w:eastAsia="Times New Roman" w:hAnsi="Times New Roman" w:cs="Times New Roman"/>
          <w:b/>
          <w:kern w:val="0"/>
          <w:sz w:val="28"/>
          <w:szCs w:val="28"/>
          <w:lang w:eastAsia="ru-RU"/>
          <w14:ligatures w14:val="none"/>
        </w:rPr>
      </w:pPr>
    </w:p>
    <w:p w14:paraId="4B1337A5" w14:textId="77777777" w:rsidR="003F1971" w:rsidRPr="003F1971" w:rsidRDefault="003F1971" w:rsidP="003F1971">
      <w:pPr>
        <w:spacing w:after="0" w:line="240" w:lineRule="auto"/>
        <w:jc w:val="center"/>
        <w:rPr>
          <w:rFonts w:ascii="Times New Roman" w:eastAsia="Times New Roman" w:hAnsi="Times New Roman" w:cs="Times New Roman"/>
          <w:b/>
          <w:kern w:val="0"/>
          <w:sz w:val="28"/>
          <w:szCs w:val="28"/>
          <w:lang w:eastAsia="ru-RU"/>
          <w14:ligatures w14:val="none"/>
        </w:rPr>
      </w:pPr>
    </w:p>
    <w:tbl>
      <w:tblPr>
        <w:tblW w:w="15589" w:type="dxa"/>
        <w:tblLayout w:type="fixed"/>
        <w:tblCellMar>
          <w:top w:w="102" w:type="dxa"/>
          <w:left w:w="62" w:type="dxa"/>
          <w:bottom w:w="102" w:type="dxa"/>
          <w:right w:w="62" w:type="dxa"/>
        </w:tblCellMar>
        <w:tblLook w:val="04A0" w:firstRow="1" w:lastRow="0" w:firstColumn="1" w:lastColumn="0" w:noHBand="0" w:noVBand="1"/>
      </w:tblPr>
      <w:tblGrid>
        <w:gridCol w:w="543"/>
        <w:gridCol w:w="870"/>
        <w:gridCol w:w="1568"/>
        <w:gridCol w:w="1409"/>
        <w:gridCol w:w="2126"/>
        <w:gridCol w:w="1276"/>
        <w:gridCol w:w="1059"/>
        <w:gridCol w:w="3619"/>
        <w:gridCol w:w="3119"/>
      </w:tblGrid>
      <w:tr w:rsidR="003F1971" w:rsidRPr="003F1971" w14:paraId="2420BCC4" w14:textId="77777777" w:rsidTr="00A16C7B">
        <w:tc>
          <w:tcPr>
            <w:tcW w:w="543" w:type="dxa"/>
            <w:tcBorders>
              <w:top w:val="single" w:sz="4" w:space="0" w:color="auto"/>
              <w:left w:val="single" w:sz="4" w:space="0" w:color="auto"/>
              <w:bottom w:val="single" w:sz="4" w:space="0" w:color="auto"/>
              <w:right w:val="single" w:sz="4" w:space="0" w:color="auto"/>
            </w:tcBorders>
            <w:hideMark/>
          </w:tcPr>
          <w:p w14:paraId="3B4A838B" w14:textId="77777777" w:rsidR="003F1971" w:rsidRPr="003F1971" w:rsidRDefault="003F1971" w:rsidP="003F1971">
            <w:pPr>
              <w:spacing w:after="0" w:line="240" w:lineRule="auto"/>
              <w:jc w:val="center"/>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N п/п</w:t>
            </w:r>
          </w:p>
        </w:tc>
        <w:tc>
          <w:tcPr>
            <w:tcW w:w="870" w:type="dxa"/>
            <w:tcBorders>
              <w:top w:val="single" w:sz="4" w:space="0" w:color="auto"/>
              <w:left w:val="single" w:sz="4" w:space="0" w:color="auto"/>
              <w:bottom w:val="single" w:sz="4" w:space="0" w:color="auto"/>
              <w:right w:val="single" w:sz="4" w:space="0" w:color="auto"/>
            </w:tcBorders>
            <w:hideMark/>
          </w:tcPr>
          <w:p w14:paraId="34A533BA" w14:textId="77777777" w:rsidR="003F1971" w:rsidRPr="003F1971" w:rsidRDefault="003F1971" w:rsidP="003F1971">
            <w:pPr>
              <w:spacing w:after="0" w:line="240" w:lineRule="auto"/>
              <w:jc w:val="center"/>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Код главного администратора доходов</w:t>
            </w:r>
          </w:p>
        </w:tc>
        <w:tc>
          <w:tcPr>
            <w:tcW w:w="1568" w:type="dxa"/>
            <w:tcBorders>
              <w:top w:val="single" w:sz="4" w:space="0" w:color="auto"/>
              <w:left w:val="single" w:sz="4" w:space="0" w:color="auto"/>
              <w:bottom w:val="single" w:sz="4" w:space="0" w:color="auto"/>
              <w:right w:val="single" w:sz="4" w:space="0" w:color="auto"/>
            </w:tcBorders>
            <w:hideMark/>
          </w:tcPr>
          <w:p w14:paraId="40BE444E" w14:textId="77777777" w:rsidR="003F1971" w:rsidRPr="003F1971" w:rsidRDefault="003F1971" w:rsidP="003F1971">
            <w:pPr>
              <w:spacing w:after="0" w:line="240" w:lineRule="auto"/>
              <w:jc w:val="center"/>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Наименование главного администратора доходов</w:t>
            </w:r>
          </w:p>
        </w:tc>
        <w:tc>
          <w:tcPr>
            <w:tcW w:w="1409" w:type="dxa"/>
            <w:tcBorders>
              <w:top w:val="single" w:sz="4" w:space="0" w:color="auto"/>
              <w:left w:val="single" w:sz="4" w:space="0" w:color="auto"/>
              <w:bottom w:val="single" w:sz="4" w:space="0" w:color="auto"/>
              <w:right w:val="single" w:sz="4" w:space="0" w:color="auto"/>
            </w:tcBorders>
            <w:hideMark/>
          </w:tcPr>
          <w:p w14:paraId="5E4F4717" w14:textId="77777777" w:rsidR="003F1971" w:rsidRPr="003F1971" w:rsidRDefault="003F1971" w:rsidP="003F1971">
            <w:pPr>
              <w:spacing w:after="0" w:line="240" w:lineRule="auto"/>
              <w:jc w:val="center"/>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Код бюджетной классификации</w:t>
            </w:r>
          </w:p>
        </w:tc>
        <w:tc>
          <w:tcPr>
            <w:tcW w:w="2126" w:type="dxa"/>
            <w:tcBorders>
              <w:top w:val="single" w:sz="4" w:space="0" w:color="auto"/>
              <w:left w:val="single" w:sz="4" w:space="0" w:color="auto"/>
              <w:bottom w:val="single" w:sz="4" w:space="0" w:color="auto"/>
              <w:right w:val="single" w:sz="4" w:space="0" w:color="auto"/>
            </w:tcBorders>
            <w:hideMark/>
          </w:tcPr>
          <w:p w14:paraId="226726A2" w14:textId="77777777" w:rsidR="003F1971" w:rsidRPr="003F1971" w:rsidRDefault="003F1971" w:rsidP="003F1971">
            <w:pPr>
              <w:spacing w:after="0" w:line="240" w:lineRule="auto"/>
              <w:jc w:val="center"/>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Наименование кода бюджетной классификации доходов</w:t>
            </w:r>
          </w:p>
        </w:tc>
        <w:tc>
          <w:tcPr>
            <w:tcW w:w="1276" w:type="dxa"/>
            <w:tcBorders>
              <w:top w:val="single" w:sz="4" w:space="0" w:color="auto"/>
              <w:left w:val="single" w:sz="4" w:space="0" w:color="auto"/>
              <w:bottom w:val="single" w:sz="4" w:space="0" w:color="auto"/>
              <w:right w:val="single" w:sz="4" w:space="0" w:color="auto"/>
            </w:tcBorders>
            <w:hideMark/>
          </w:tcPr>
          <w:p w14:paraId="6A41D031" w14:textId="77777777" w:rsidR="003F1971" w:rsidRPr="003F1971" w:rsidRDefault="003F1971" w:rsidP="003F1971">
            <w:pPr>
              <w:spacing w:after="0" w:line="240" w:lineRule="auto"/>
              <w:jc w:val="center"/>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Наименование метода расчета</w:t>
            </w:r>
          </w:p>
        </w:tc>
        <w:tc>
          <w:tcPr>
            <w:tcW w:w="1059" w:type="dxa"/>
            <w:tcBorders>
              <w:top w:val="single" w:sz="4" w:space="0" w:color="auto"/>
              <w:left w:val="single" w:sz="4" w:space="0" w:color="auto"/>
              <w:bottom w:val="single" w:sz="4" w:space="0" w:color="auto"/>
              <w:right w:val="single" w:sz="4" w:space="0" w:color="auto"/>
            </w:tcBorders>
            <w:hideMark/>
          </w:tcPr>
          <w:p w14:paraId="79DCE29B" w14:textId="77777777" w:rsidR="003F1971" w:rsidRPr="003F1971" w:rsidRDefault="003F1971" w:rsidP="003F1971">
            <w:pPr>
              <w:spacing w:after="0" w:line="240" w:lineRule="auto"/>
              <w:jc w:val="center"/>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Формула расчета</w:t>
            </w:r>
          </w:p>
        </w:tc>
        <w:tc>
          <w:tcPr>
            <w:tcW w:w="3619" w:type="dxa"/>
            <w:tcBorders>
              <w:top w:val="single" w:sz="4" w:space="0" w:color="auto"/>
              <w:left w:val="single" w:sz="4" w:space="0" w:color="auto"/>
              <w:bottom w:val="single" w:sz="4" w:space="0" w:color="auto"/>
              <w:right w:val="single" w:sz="4" w:space="0" w:color="auto"/>
            </w:tcBorders>
            <w:hideMark/>
          </w:tcPr>
          <w:p w14:paraId="29EE4959" w14:textId="77777777" w:rsidR="003F1971" w:rsidRPr="003F1971" w:rsidRDefault="003F1971" w:rsidP="003F1971">
            <w:pPr>
              <w:spacing w:after="0" w:line="240" w:lineRule="auto"/>
              <w:jc w:val="center"/>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Алгоритм расчета</w:t>
            </w:r>
          </w:p>
        </w:tc>
        <w:tc>
          <w:tcPr>
            <w:tcW w:w="3119" w:type="dxa"/>
            <w:tcBorders>
              <w:top w:val="single" w:sz="4" w:space="0" w:color="auto"/>
              <w:left w:val="single" w:sz="4" w:space="0" w:color="auto"/>
              <w:bottom w:val="single" w:sz="4" w:space="0" w:color="auto"/>
              <w:right w:val="single" w:sz="4" w:space="0" w:color="auto"/>
            </w:tcBorders>
            <w:hideMark/>
          </w:tcPr>
          <w:p w14:paraId="3580AAAF" w14:textId="77777777" w:rsidR="003F1971" w:rsidRPr="003F1971" w:rsidRDefault="003F1971" w:rsidP="003F1971">
            <w:pPr>
              <w:spacing w:after="0" w:line="240" w:lineRule="auto"/>
              <w:jc w:val="center"/>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8"/>
                <w:szCs w:val="28"/>
                <w:lang w:eastAsia="ru-RU"/>
                <w14:ligatures w14:val="none"/>
              </w:rPr>
              <w:t xml:space="preserve">Описание показателей </w:t>
            </w:r>
            <w:hyperlink r:id="rId6" w:history="1">
              <w:r w:rsidRPr="003F1971">
                <w:rPr>
                  <w:rFonts w:ascii="Times New Roman" w:eastAsia="Times New Roman" w:hAnsi="Times New Roman" w:cs="Times New Roman"/>
                  <w:color w:val="0563C1"/>
                  <w:kern w:val="0"/>
                  <w:sz w:val="28"/>
                  <w:szCs w:val="28"/>
                  <w:u w:val="single"/>
                  <w:lang w:eastAsia="ru-RU"/>
                  <w14:ligatures w14:val="none"/>
                </w:rPr>
                <w:t xml:space="preserve"> </w:t>
              </w:r>
            </w:hyperlink>
          </w:p>
        </w:tc>
      </w:tr>
      <w:tr w:rsidR="003F1971" w:rsidRPr="003F1971" w14:paraId="1EB19805" w14:textId="77777777" w:rsidTr="00A16C7B">
        <w:tblPrEx>
          <w:tblCellMar>
            <w:left w:w="108" w:type="dxa"/>
            <w:right w:w="108" w:type="dxa"/>
          </w:tblCellMar>
        </w:tblPrEx>
        <w:tc>
          <w:tcPr>
            <w:tcW w:w="543" w:type="dxa"/>
            <w:tcBorders>
              <w:top w:val="single" w:sz="4" w:space="0" w:color="auto"/>
              <w:left w:val="single" w:sz="4" w:space="0" w:color="auto"/>
              <w:bottom w:val="single" w:sz="4" w:space="0" w:color="auto"/>
              <w:right w:val="single" w:sz="4" w:space="0" w:color="auto"/>
            </w:tcBorders>
          </w:tcPr>
          <w:p w14:paraId="16F65FBB"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1</w:t>
            </w:r>
          </w:p>
        </w:tc>
        <w:tc>
          <w:tcPr>
            <w:tcW w:w="870" w:type="dxa"/>
            <w:tcBorders>
              <w:top w:val="single" w:sz="4" w:space="0" w:color="auto"/>
              <w:left w:val="single" w:sz="4" w:space="0" w:color="auto"/>
              <w:bottom w:val="single" w:sz="4" w:space="0" w:color="auto"/>
              <w:right w:val="single" w:sz="4" w:space="0" w:color="auto"/>
            </w:tcBorders>
          </w:tcPr>
          <w:p w14:paraId="04C34913"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919</w:t>
            </w:r>
          </w:p>
        </w:tc>
        <w:tc>
          <w:tcPr>
            <w:tcW w:w="1568" w:type="dxa"/>
            <w:tcBorders>
              <w:top w:val="single" w:sz="4" w:space="0" w:color="auto"/>
              <w:left w:val="single" w:sz="4" w:space="0" w:color="auto"/>
              <w:bottom w:val="single" w:sz="4" w:space="0" w:color="auto"/>
              <w:right w:val="single" w:sz="4" w:space="0" w:color="auto"/>
            </w:tcBorders>
          </w:tcPr>
          <w:p w14:paraId="52D723F6"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Административно-хозяйственное управление администрации </w:t>
            </w:r>
            <w:proofErr w:type="spellStart"/>
            <w:r w:rsidRPr="003F1971">
              <w:rPr>
                <w:rFonts w:ascii="Times New Roman" w:eastAsia="Times New Roman" w:hAnsi="Times New Roman" w:cs="Times New Roman"/>
                <w:kern w:val="0"/>
                <w:sz w:val="24"/>
                <w:szCs w:val="24"/>
                <w:lang w:eastAsia="ru-RU"/>
                <w14:ligatures w14:val="none"/>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tcPr>
          <w:p w14:paraId="228B67D7"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11105324040000120</w:t>
            </w:r>
          </w:p>
        </w:tc>
        <w:tc>
          <w:tcPr>
            <w:tcW w:w="2126" w:type="dxa"/>
            <w:tcBorders>
              <w:top w:val="single" w:sz="4" w:space="0" w:color="auto"/>
              <w:left w:val="single" w:sz="4" w:space="0" w:color="auto"/>
              <w:bottom w:val="single" w:sz="4" w:space="0" w:color="auto"/>
              <w:right w:val="single" w:sz="4" w:space="0" w:color="auto"/>
            </w:tcBorders>
          </w:tcPr>
          <w:p w14:paraId="591B63EB"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Плата по соглашениям об установлении сервитута, заключенным органами местного самоуправления городских округов, государственными или </w:t>
            </w:r>
            <w:r w:rsidRPr="003F1971">
              <w:rPr>
                <w:rFonts w:ascii="Times New Roman" w:eastAsia="Times New Roman" w:hAnsi="Times New Roman" w:cs="Times New Roman"/>
                <w:kern w:val="0"/>
                <w:sz w:val="24"/>
                <w:szCs w:val="24"/>
                <w:lang w:eastAsia="ru-RU"/>
                <w14:ligatures w14:val="none"/>
              </w:rPr>
              <w:lastRenderedPageBreak/>
              <w:t>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276" w:type="dxa"/>
            <w:tcBorders>
              <w:top w:val="single" w:sz="4" w:space="0" w:color="auto"/>
              <w:left w:val="single" w:sz="4" w:space="0" w:color="auto"/>
              <w:bottom w:val="single" w:sz="4" w:space="0" w:color="auto"/>
              <w:right w:val="single" w:sz="4" w:space="0" w:color="auto"/>
            </w:tcBorders>
          </w:tcPr>
          <w:p w14:paraId="0AD50CC9"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lastRenderedPageBreak/>
              <w:t>Прямой</w:t>
            </w:r>
          </w:p>
          <w:p w14:paraId="2A582967"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3F1971">
              <w:rPr>
                <w:rFonts w:ascii="Times New Roman" w:eastAsia="Times New Roman" w:hAnsi="Times New Roman" w:cs="Times New Roman"/>
                <w:kern w:val="0"/>
                <w:sz w:val="24"/>
                <w:szCs w:val="24"/>
                <w:lang w:eastAsia="ru-RU"/>
                <w14:ligatures w14:val="none"/>
              </w:rPr>
              <w:t>расчет</w:t>
            </w:r>
          </w:p>
        </w:tc>
        <w:tc>
          <w:tcPr>
            <w:tcW w:w="1059" w:type="dxa"/>
            <w:tcBorders>
              <w:top w:val="single" w:sz="4" w:space="0" w:color="auto"/>
              <w:left w:val="single" w:sz="4" w:space="0" w:color="auto"/>
              <w:bottom w:val="single" w:sz="4" w:space="0" w:color="auto"/>
              <w:right w:val="single" w:sz="4" w:space="0" w:color="auto"/>
            </w:tcBorders>
          </w:tcPr>
          <w:p w14:paraId="1339189B"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С </w:t>
            </w:r>
            <w:proofErr w:type="spellStart"/>
            <w:r w:rsidRPr="003F1971">
              <w:rPr>
                <w:rFonts w:ascii="Times New Roman" w:eastAsia="Times New Roman" w:hAnsi="Times New Roman" w:cs="Times New Roman"/>
                <w:kern w:val="0"/>
                <w:sz w:val="24"/>
                <w:szCs w:val="24"/>
                <w:lang w:eastAsia="ru-RU"/>
                <w14:ligatures w14:val="none"/>
              </w:rPr>
              <w:t>н.пл</w:t>
            </w:r>
            <w:proofErr w:type="spellEnd"/>
            <w:r w:rsidRPr="003F1971">
              <w:rPr>
                <w:rFonts w:ascii="Times New Roman" w:eastAsia="Times New Roman" w:hAnsi="Times New Roman" w:cs="Times New Roman"/>
                <w:kern w:val="0"/>
                <w:sz w:val="24"/>
                <w:szCs w:val="24"/>
                <w:lang w:eastAsia="ru-RU"/>
                <w14:ligatures w14:val="none"/>
              </w:rPr>
              <w:t xml:space="preserve">.=Н </w:t>
            </w:r>
            <w:proofErr w:type="spellStart"/>
            <w:r w:rsidRPr="003F1971">
              <w:rPr>
                <w:rFonts w:ascii="Times New Roman" w:eastAsia="Times New Roman" w:hAnsi="Times New Roman" w:cs="Times New Roman"/>
                <w:kern w:val="0"/>
                <w:sz w:val="24"/>
                <w:szCs w:val="24"/>
                <w:lang w:eastAsia="ru-RU"/>
                <w14:ligatures w14:val="none"/>
              </w:rPr>
              <w:t>св</w:t>
            </w:r>
            <w:proofErr w:type="spellEnd"/>
            <w:r w:rsidRPr="003F1971">
              <w:rPr>
                <w:rFonts w:ascii="Times New Roman" w:eastAsia="Times New Roman" w:hAnsi="Times New Roman" w:cs="Times New Roman"/>
                <w:kern w:val="0"/>
                <w:sz w:val="24"/>
                <w:szCs w:val="24"/>
                <w:lang w:eastAsia="ru-RU"/>
                <w14:ligatures w14:val="none"/>
              </w:rPr>
              <w:t>*Кс</w:t>
            </w:r>
          </w:p>
          <w:p w14:paraId="1071B107"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18"/>
                <w:szCs w:val="18"/>
                <w:lang w:eastAsia="ru-RU"/>
                <w14:ligatures w14:val="none"/>
              </w:rPr>
            </w:pPr>
          </w:p>
        </w:tc>
        <w:tc>
          <w:tcPr>
            <w:tcW w:w="3619" w:type="dxa"/>
            <w:tcBorders>
              <w:top w:val="single" w:sz="4" w:space="0" w:color="auto"/>
              <w:left w:val="single" w:sz="4" w:space="0" w:color="auto"/>
              <w:bottom w:val="single" w:sz="4" w:space="0" w:color="auto"/>
              <w:right w:val="single" w:sz="4" w:space="0" w:color="auto"/>
            </w:tcBorders>
            <w:shd w:val="clear" w:color="auto" w:fill="auto"/>
          </w:tcPr>
          <w:p w14:paraId="74A10E4A" w14:textId="77777777" w:rsidR="003F1971" w:rsidRPr="003F1971" w:rsidRDefault="003F1971" w:rsidP="003F1971">
            <w:pPr>
              <w:spacing w:after="0" w:line="240" w:lineRule="auto"/>
              <w:rPr>
                <w:rFonts w:ascii="Times New Roman" w:eastAsia="Times New Roman" w:hAnsi="Times New Roman" w:cs="Times New Roman"/>
                <w:color w:val="000000"/>
                <w:kern w:val="0"/>
                <w:sz w:val="24"/>
                <w:szCs w:val="24"/>
                <w:lang w:eastAsia="ru-RU"/>
                <w14:ligatures w14:val="none"/>
              </w:rPr>
            </w:pPr>
            <w:r w:rsidRPr="003F1971">
              <w:rPr>
                <w:rFonts w:ascii="Times New Roman" w:eastAsia="Times New Roman" w:hAnsi="Times New Roman" w:cs="Times New Roman"/>
                <w:color w:val="000000"/>
                <w:kern w:val="0"/>
                <w:sz w:val="24"/>
                <w:szCs w:val="24"/>
                <w:lang w:eastAsia="ru-RU"/>
                <w14:ligatures w14:val="none"/>
              </w:rPr>
              <w:t xml:space="preserve">Использование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 с учетом динамики показателя собираемости в предшествующие периоды. Источник данных: соглашения об установлении сервитутов, </w:t>
            </w:r>
            <w:r w:rsidRPr="003F1971">
              <w:rPr>
                <w:rFonts w:ascii="Times New Roman" w:eastAsia="Times New Roman" w:hAnsi="Times New Roman" w:cs="Times New Roman"/>
                <w:color w:val="000000"/>
                <w:kern w:val="0"/>
                <w:sz w:val="24"/>
                <w:szCs w:val="24"/>
                <w:lang w:eastAsia="ru-RU"/>
                <w14:ligatures w14:val="none"/>
              </w:rPr>
              <w:lastRenderedPageBreak/>
              <w:t>нормативно-правовые акты (проекты нормативно-правовых актов).</w:t>
            </w:r>
          </w:p>
        </w:tc>
        <w:tc>
          <w:tcPr>
            <w:tcW w:w="3119" w:type="dxa"/>
            <w:tcBorders>
              <w:top w:val="single" w:sz="4" w:space="0" w:color="auto"/>
              <w:left w:val="nil"/>
              <w:bottom w:val="single" w:sz="4" w:space="0" w:color="auto"/>
              <w:right w:val="single" w:sz="4" w:space="0" w:color="auto"/>
            </w:tcBorders>
            <w:shd w:val="clear" w:color="auto" w:fill="auto"/>
          </w:tcPr>
          <w:p w14:paraId="61AE284A" w14:textId="77777777" w:rsidR="003F1971" w:rsidRPr="003F1971" w:rsidRDefault="003F1971" w:rsidP="003F1971">
            <w:pPr>
              <w:spacing w:after="0" w:line="240" w:lineRule="auto"/>
              <w:rPr>
                <w:rFonts w:ascii="Times New Roman" w:eastAsia="Times New Roman" w:hAnsi="Times New Roman" w:cs="Times New Roman"/>
                <w:color w:val="000000"/>
                <w:kern w:val="0"/>
                <w:sz w:val="24"/>
                <w:szCs w:val="24"/>
                <w:lang w:eastAsia="ru-RU"/>
                <w14:ligatures w14:val="none"/>
              </w:rPr>
            </w:pPr>
            <w:r w:rsidRPr="003F1971">
              <w:rPr>
                <w:rFonts w:ascii="Times New Roman" w:eastAsia="Times New Roman" w:hAnsi="Times New Roman" w:cs="Times New Roman"/>
                <w:color w:val="000000"/>
                <w:kern w:val="0"/>
                <w:lang w:eastAsia="ru-RU"/>
                <w14:ligatures w14:val="none"/>
              </w:rPr>
              <w:lastRenderedPageBreak/>
              <w:t xml:space="preserve"> </w:t>
            </w:r>
            <w:proofErr w:type="spellStart"/>
            <w:r w:rsidRPr="003F1971">
              <w:rPr>
                <w:rFonts w:ascii="Times New Roman" w:eastAsia="Times New Roman" w:hAnsi="Times New Roman" w:cs="Times New Roman"/>
                <w:color w:val="000000"/>
                <w:kern w:val="0"/>
                <w:sz w:val="24"/>
                <w:szCs w:val="24"/>
                <w:lang w:eastAsia="ru-RU"/>
                <w14:ligatures w14:val="none"/>
              </w:rPr>
              <w:t>Сн.пл</w:t>
            </w:r>
            <w:proofErr w:type="spellEnd"/>
            <w:r w:rsidRPr="003F1971">
              <w:rPr>
                <w:rFonts w:ascii="Times New Roman" w:eastAsia="Times New Roman" w:hAnsi="Times New Roman" w:cs="Times New Roman"/>
                <w:color w:val="000000"/>
                <w:kern w:val="0"/>
                <w:sz w:val="24"/>
                <w:szCs w:val="24"/>
                <w:lang w:eastAsia="ru-RU"/>
                <w14:ligatures w14:val="none"/>
              </w:rPr>
              <w:t xml:space="preserve"> – прогноз поступлений доходов, получаемых в виде платы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w:t>
            </w:r>
            <w:r w:rsidRPr="003F1971">
              <w:rPr>
                <w:rFonts w:ascii="Times New Roman" w:eastAsia="Times New Roman" w:hAnsi="Times New Roman" w:cs="Times New Roman"/>
                <w:color w:val="000000"/>
                <w:kern w:val="0"/>
                <w:sz w:val="24"/>
                <w:szCs w:val="24"/>
                <w:lang w:eastAsia="ru-RU"/>
                <w14:ligatures w14:val="none"/>
              </w:rPr>
              <w:lastRenderedPageBreak/>
              <w:t>муниципальными учреждениями в отношении земельных участков, находящихся в собственности городских округов;</w:t>
            </w:r>
            <w:r w:rsidRPr="003F1971">
              <w:rPr>
                <w:rFonts w:ascii="Times New Roman" w:eastAsia="Times New Roman" w:hAnsi="Times New Roman" w:cs="Times New Roman"/>
                <w:color w:val="000000"/>
                <w:kern w:val="0"/>
                <w:sz w:val="24"/>
                <w:szCs w:val="24"/>
                <w:lang w:eastAsia="ru-RU"/>
                <w14:ligatures w14:val="none"/>
              </w:rPr>
              <w:br/>
            </w:r>
            <w:proofErr w:type="spellStart"/>
            <w:r w:rsidRPr="003F1971">
              <w:rPr>
                <w:rFonts w:ascii="Times New Roman" w:eastAsia="Times New Roman" w:hAnsi="Times New Roman" w:cs="Times New Roman"/>
                <w:color w:val="000000"/>
                <w:kern w:val="0"/>
                <w:sz w:val="24"/>
                <w:szCs w:val="24"/>
                <w:lang w:eastAsia="ru-RU"/>
                <w14:ligatures w14:val="none"/>
              </w:rPr>
              <w:t>Нсв</w:t>
            </w:r>
            <w:proofErr w:type="spellEnd"/>
            <w:r w:rsidRPr="003F1971">
              <w:rPr>
                <w:rFonts w:ascii="Times New Roman" w:eastAsia="Times New Roman" w:hAnsi="Times New Roman" w:cs="Times New Roman"/>
                <w:color w:val="000000"/>
                <w:kern w:val="0"/>
                <w:sz w:val="24"/>
                <w:szCs w:val="24"/>
                <w:lang w:eastAsia="ru-RU"/>
                <w14:ligatures w14:val="none"/>
              </w:rPr>
              <w:t xml:space="preserve"> – годовые начисления по соглашениям об установлении сервитута, с учетом изменения коэффициентов, а так же размера кадастровой стоимости земельных участков и иных факторов, оказывающих влияние на размер начислений </w:t>
            </w:r>
            <w:r w:rsidRPr="003F1971">
              <w:rPr>
                <w:rFonts w:ascii="Times New Roman" w:eastAsia="Times New Roman" w:hAnsi="Times New Roman" w:cs="Times New Roman"/>
                <w:color w:val="000000"/>
                <w:kern w:val="0"/>
                <w:sz w:val="24"/>
                <w:szCs w:val="24"/>
                <w:lang w:eastAsia="ru-RU"/>
                <w14:ligatures w14:val="none"/>
              </w:rPr>
              <w:br/>
              <w:t>по соглашениям об установлении сервитута;</w:t>
            </w:r>
          </w:p>
          <w:p w14:paraId="714C7F03" w14:textId="77777777" w:rsidR="003F1971" w:rsidRPr="003F1971" w:rsidRDefault="003F1971" w:rsidP="003F1971">
            <w:pPr>
              <w:spacing w:after="0" w:line="240" w:lineRule="auto"/>
              <w:rPr>
                <w:rFonts w:ascii="Times New Roman" w:eastAsia="Times New Roman" w:hAnsi="Times New Roman" w:cs="Times New Roman"/>
                <w:color w:val="000000"/>
                <w:kern w:val="0"/>
                <w:lang w:eastAsia="ru-RU"/>
                <w14:ligatures w14:val="none"/>
              </w:rPr>
            </w:pPr>
            <w:proofErr w:type="spellStart"/>
            <w:r w:rsidRPr="003F1971">
              <w:rPr>
                <w:rFonts w:ascii="Times New Roman" w:eastAsia="Times New Roman" w:hAnsi="Times New Roman" w:cs="Times New Roman"/>
                <w:color w:val="000000"/>
                <w:kern w:val="0"/>
                <w:sz w:val="24"/>
                <w:szCs w:val="24"/>
                <w:lang w:eastAsia="ru-RU"/>
                <w14:ligatures w14:val="none"/>
              </w:rPr>
              <w:t>Kc</w:t>
            </w:r>
            <w:proofErr w:type="spellEnd"/>
            <w:r w:rsidRPr="003F1971">
              <w:rPr>
                <w:rFonts w:ascii="Times New Roman" w:eastAsia="Times New Roman" w:hAnsi="Times New Roman" w:cs="Times New Roman"/>
                <w:color w:val="000000"/>
                <w:kern w:val="0"/>
                <w:sz w:val="24"/>
                <w:szCs w:val="24"/>
                <w:lang w:eastAsia="ru-RU"/>
                <w14:ligatures w14:val="none"/>
              </w:rPr>
              <w:t xml:space="preserve"> – показатель уровня собираемости по соглашениям об установлении сервитута за 3 года предшествующих прогнозируемому периоду.</w:t>
            </w:r>
          </w:p>
        </w:tc>
      </w:tr>
      <w:tr w:rsidR="003F1971" w:rsidRPr="003F1971" w14:paraId="07D53BE2" w14:textId="77777777" w:rsidTr="00A16C7B">
        <w:tc>
          <w:tcPr>
            <w:tcW w:w="543" w:type="dxa"/>
            <w:tcBorders>
              <w:top w:val="single" w:sz="4" w:space="0" w:color="auto"/>
              <w:left w:val="single" w:sz="4" w:space="0" w:color="auto"/>
              <w:bottom w:val="single" w:sz="4" w:space="0" w:color="auto"/>
              <w:right w:val="single" w:sz="4" w:space="0" w:color="auto"/>
            </w:tcBorders>
            <w:hideMark/>
          </w:tcPr>
          <w:p w14:paraId="1E21AA18"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val="en-US" w:eastAsia="ru-RU"/>
                <w14:ligatures w14:val="none"/>
              </w:rPr>
              <w:lastRenderedPageBreak/>
              <w:t>2</w:t>
            </w:r>
          </w:p>
        </w:tc>
        <w:tc>
          <w:tcPr>
            <w:tcW w:w="870" w:type="dxa"/>
            <w:tcBorders>
              <w:top w:val="single" w:sz="4" w:space="0" w:color="auto"/>
              <w:left w:val="single" w:sz="4" w:space="0" w:color="auto"/>
              <w:bottom w:val="single" w:sz="4" w:space="0" w:color="auto"/>
              <w:right w:val="single" w:sz="4" w:space="0" w:color="auto"/>
            </w:tcBorders>
            <w:hideMark/>
          </w:tcPr>
          <w:p w14:paraId="0C872FFE"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919</w:t>
            </w:r>
          </w:p>
        </w:tc>
        <w:tc>
          <w:tcPr>
            <w:tcW w:w="1568" w:type="dxa"/>
            <w:tcBorders>
              <w:top w:val="single" w:sz="4" w:space="0" w:color="auto"/>
              <w:left w:val="single" w:sz="4" w:space="0" w:color="auto"/>
              <w:bottom w:val="single" w:sz="4" w:space="0" w:color="auto"/>
              <w:right w:val="single" w:sz="4" w:space="0" w:color="auto"/>
            </w:tcBorders>
            <w:hideMark/>
          </w:tcPr>
          <w:p w14:paraId="3948CB83"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Административно-хозяйственное управление администрации </w:t>
            </w:r>
            <w:proofErr w:type="spellStart"/>
            <w:r w:rsidRPr="003F1971">
              <w:rPr>
                <w:rFonts w:ascii="Times New Roman" w:eastAsia="Times New Roman" w:hAnsi="Times New Roman" w:cs="Times New Roman"/>
                <w:kern w:val="0"/>
                <w:sz w:val="24"/>
                <w:szCs w:val="24"/>
                <w:lang w:eastAsia="ru-RU"/>
                <w14:ligatures w14:val="none"/>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hideMark/>
          </w:tcPr>
          <w:p w14:paraId="38B428D2"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11301994040000130</w:t>
            </w:r>
          </w:p>
        </w:tc>
        <w:tc>
          <w:tcPr>
            <w:tcW w:w="2126" w:type="dxa"/>
            <w:tcBorders>
              <w:top w:val="single" w:sz="4" w:space="0" w:color="auto"/>
              <w:left w:val="single" w:sz="4" w:space="0" w:color="auto"/>
              <w:bottom w:val="single" w:sz="4" w:space="0" w:color="auto"/>
              <w:right w:val="single" w:sz="4" w:space="0" w:color="auto"/>
            </w:tcBorders>
          </w:tcPr>
          <w:p w14:paraId="728EDE06"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Прочие доходы от оказания платных услуг (работ) получателями средств бюджетов городских округов </w:t>
            </w:r>
          </w:p>
          <w:p w14:paraId="6DE86EEF"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p>
        </w:tc>
        <w:tc>
          <w:tcPr>
            <w:tcW w:w="1276" w:type="dxa"/>
            <w:tcBorders>
              <w:top w:val="single" w:sz="4" w:space="0" w:color="auto"/>
              <w:left w:val="single" w:sz="4" w:space="0" w:color="auto"/>
              <w:bottom w:val="single" w:sz="4" w:space="0" w:color="auto"/>
              <w:right w:val="single" w:sz="4" w:space="0" w:color="auto"/>
            </w:tcBorders>
            <w:hideMark/>
          </w:tcPr>
          <w:p w14:paraId="08F4B041"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Прямой расчет</w:t>
            </w:r>
          </w:p>
        </w:tc>
        <w:tc>
          <w:tcPr>
            <w:tcW w:w="1059" w:type="dxa"/>
            <w:tcBorders>
              <w:top w:val="single" w:sz="4" w:space="0" w:color="auto"/>
              <w:left w:val="single" w:sz="4" w:space="0" w:color="auto"/>
              <w:bottom w:val="single" w:sz="4" w:space="0" w:color="auto"/>
              <w:right w:val="single" w:sz="4" w:space="0" w:color="auto"/>
            </w:tcBorders>
            <w:hideMark/>
          </w:tcPr>
          <w:p w14:paraId="2E1A509B"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roofErr w:type="spellStart"/>
            <w:r w:rsidRPr="003F1971">
              <w:rPr>
                <w:rFonts w:ascii="Times New Roman" w:eastAsia="Times New Roman" w:hAnsi="Times New Roman" w:cs="Times New Roman"/>
                <w:kern w:val="0"/>
                <w:sz w:val="24"/>
                <w:szCs w:val="24"/>
                <w:lang w:eastAsia="ru-RU"/>
                <w14:ligatures w14:val="none"/>
              </w:rPr>
              <w:t>Дпн</w:t>
            </w:r>
            <w:proofErr w:type="spellEnd"/>
            <w:r w:rsidRPr="003F1971">
              <w:rPr>
                <w:rFonts w:ascii="Times New Roman" w:eastAsia="Times New Roman" w:hAnsi="Times New Roman" w:cs="Times New Roman"/>
                <w:kern w:val="0"/>
                <w:sz w:val="24"/>
                <w:szCs w:val="24"/>
                <w:lang w:eastAsia="ru-RU"/>
                <w14:ligatures w14:val="none"/>
              </w:rPr>
              <w:t xml:space="preserve">(i) = </w:t>
            </w:r>
            <w:proofErr w:type="spellStart"/>
            <w:r w:rsidRPr="003F1971">
              <w:rPr>
                <w:rFonts w:ascii="Times New Roman" w:eastAsia="Times New Roman" w:hAnsi="Times New Roman" w:cs="Times New Roman"/>
                <w:kern w:val="0"/>
                <w:sz w:val="24"/>
                <w:szCs w:val="24"/>
                <w:lang w:eastAsia="ru-RU"/>
                <w14:ligatures w14:val="none"/>
              </w:rPr>
              <w:t>Зпн</w:t>
            </w:r>
            <w:proofErr w:type="spellEnd"/>
          </w:p>
        </w:tc>
        <w:tc>
          <w:tcPr>
            <w:tcW w:w="3619" w:type="dxa"/>
            <w:tcBorders>
              <w:top w:val="single" w:sz="4" w:space="0" w:color="auto"/>
              <w:left w:val="single" w:sz="4" w:space="0" w:color="auto"/>
              <w:bottom w:val="single" w:sz="4" w:space="0" w:color="auto"/>
              <w:right w:val="single" w:sz="4" w:space="0" w:color="auto"/>
            </w:tcBorders>
            <w:hideMark/>
          </w:tcPr>
          <w:p w14:paraId="42931D7B"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При расчете поступлений на очередной финансовый год и на плановый период учитывается только ожидаемая сумма дебиторской задолженности по поступлениям от прочих доходов от оказания платных услуг (работ) получателями средств бюджетов городских округов.</w:t>
            </w:r>
          </w:p>
        </w:tc>
        <w:tc>
          <w:tcPr>
            <w:tcW w:w="3119" w:type="dxa"/>
            <w:tcBorders>
              <w:top w:val="single" w:sz="4" w:space="0" w:color="auto"/>
              <w:left w:val="single" w:sz="4" w:space="0" w:color="auto"/>
              <w:bottom w:val="single" w:sz="4" w:space="0" w:color="auto"/>
              <w:right w:val="single" w:sz="4" w:space="0" w:color="auto"/>
            </w:tcBorders>
            <w:hideMark/>
          </w:tcPr>
          <w:p w14:paraId="20DEC2FD"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ДПН(i) – прогнозный объем поступлений прочих доходов от оказания платных услуг (работ) получателями средств бюджетов городских округов;</w:t>
            </w:r>
          </w:p>
          <w:p w14:paraId="1CEB2C71"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roofErr w:type="spellStart"/>
            <w:r w:rsidRPr="003F1971">
              <w:rPr>
                <w:rFonts w:ascii="Times New Roman" w:eastAsia="Times New Roman" w:hAnsi="Times New Roman" w:cs="Times New Roman"/>
                <w:kern w:val="0"/>
                <w:sz w:val="24"/>
                <w:szCs w:val="24"/>
                <w:lang w:eastAsia="ru-RU"/>
                <w14:ligatures w14:val="none"/>
              </w:rPr>
              <w:t>Зпн</w:t>
            </w:r>
            <w:proofErr w:type="spellEnd"/>
            <w:r w:rsidRPr="003F1971">
              <w:rPr>
                <w:rFonts w:ascii="Times New Roman" w:eastAsia="Times New Roman" w:hAnsi="Times New Roman" w:cs="Times New Roman"/>
                <w:kern w:val="0"/>
                <w:sz w:val="24"/>
                <w:szCs w:val="24"/>
                <w:lang w:eastAsia="ru-RU"/>
                <w14:ligatures w14:val="none"/>
              </w:rPr>
              <w:t xml:space="preserve"> – ожидаемая в расчетном периоде сумма дебиторской задолженности по поступлениям от прочих </w:t>
            </w:r>
            <w:r w:rsidRPr="003F1971">
              <w:rPr>
                <w:rFonts w:ascii="Times New Roman" w:eastAsia="Times New Roman" w:hAnsi="Times New Roman" w:cs="Times New Roman"/>
                <w:kern w:val="0"/>
                <w:sz w:val="24"/>
                <w:szCs w:val="24"/>
                <w:lang w:eastAsia="ru-RU"/>
                <w14:ligatures w14:val="none"/>
              </w:rPr>
              <w:lastRenderedPageBreak/>
              <w:t>доходов от оказания платных услуг (работ) получателями средств бюджетов городских округов.</w:t>
            </w:r>
          </w:p>
          <w:p w14:paraId="0514BE4D"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Источник данных - бюджетная отчетность административно-хозяйственного управления администрации города Барнаула.</w:t>
            </w:r>
          </w:p>
        </w:tc>
      </w:tr>
      <w:tr w:rsidR="003F1971" w:rsidRPr="003F1971" w14:paraId="4189FACE" w14:textId="77777777" w:rsidTr="00A16C7B">
        <w:tc>
          <w:tcPr>
            <w:tcW w:w="543" w:type="dxa"/>
            <w:tcBorders>
              <w:top w:val="single" w:sz="4" w:space="0" w:color="auto"/>
              <w:left w:val="single" w:sz="4" w:space="0" w:color="auto"/>
              <w:bottom w:val="single" w:sz="4" w:space="0" w:color="auto"/>
              <w:right w:val="single" w:sz="4" w:space="0" w:color="auto"/>
            </w:tcBorders>
            <w:hideMark/>
          </w:tcPr>
          <w:p w14:paraId="1A671184"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lastRenderedPageBreak/>
              <w:t>3</w:t>
            </w:r>
          </w:p>
        </w:tc>
        <w:tc>
          <w:tcPr>
            <w:tcW w:w="870" w:type="dxa"/>
            <w:tcBorders>
              <w:top w:val="single" w:sz="4" w:space="0" w:color="auto"/>
              <w:left w:val="single" w:sz="4" w:space="0" w:color="auto"/>
              <w:bottom w:val="single" w:sz="4" w:space="0" w:color="auto"/>
              <w:right w:val="single" w:sz="4" w:space="0" w:color="auto"/>
            </w:tcBorders>
            <w:hideMark/>
          </w:tcPr>
          <w:p w14:paraId="7F17A235"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919</w:t>
            </w:r>
          </w:p>
        </w:tc>
        <w:tc>
          <w:tcPr>
            <w:tcW w:w="1568" w:type="dxa"/>
            <w:tcBorders>
              <w:top w:val="single" w:sz="4" w:space="0" w:color="auto"/>
              <w:left w:val="single" w:sz="4" w:space="0" w:color="auto"/>
              <w:bottom w:val="single" w:sz="4" w:space="0" w:color="auto"/>
              <w:right w:val="single" w:sz="4" w:space="0" w:color="auto"/>
            </w:tcBorders>
            <w:hideMark/>
          </w:tcPr>
          <w:p w14:paraId="48B6C05E"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Административно-хозяйственное управление администрации </w:t>
            </w:r>
            <w:proofErr w:type="spellStart"/>
            <w:r w:rsidRPr="003F1971">
              <w:rPr>
                <w:rFonts w:ascii="Times New Roman" w:eastAsia="Times New Roman" w:hAnsi="Times New Roman" w:cs="Times New Roman"/>
                <w:kern w:val="0"/>
                <w:sz w:val="24"/>
                <w:szCs w:val="24"/>
                <w:lang w:eastAsia="ru-RU"/>
                <w14:ligatures w14:val="none"/>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hideMark/>
          </w:tcPr>
          <w:p w14:paraId="25FEAC65"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11302064040000130</w:t>
            </w:r>
          </w:p>
        </w:tc>
        <w:tc>
          <w:tcPr>
            <w:tcW w:w="2126" w:type="dxa"/>
            <w:tcBorders>
              <w:top w:val="single" w:sz="4" w:space="0" w:color="auto"/>
              <w:left w:val="single" w:sz="4" w:space="0" w:color="auto"/>
              <w:bottom w:val="single" w:sz="4" w:space="0" w:color="auto"/>
              <w:right w:val="single" w:sz="4" w:space="0" w:color="auto"/>
            </w:tcBorders>
            <w:hideMark/>
          </w:tcPr>
          <w:p w14:paraId="362854CA"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Доходы, поступающие в порядке возмещения расходов, понесенных в связи с эксплуатацией имущества городских округов</w:t>
            </w:r>
          </w:p>
        </w:tc>
        <w:tc>
          <w:tcPr>
            <w:tcW w:w="1276" w:type="dxa"/>
            <w:tcBorders>
              <w:top w:val="single" w:sz="4" w:space="0" w:color="auto"/>
              <w:left w:val="single" w:sz="4" w:space="0" w:color="auto"/>
              <w:bottom w:val="single" w:sz="4" w:space="0" w:color="auto"/>
              <w:right w:val="single" w:sz="4" w:space="0" w:color="auto"/>
            </w:tcBorders>
            <w:hideMark/>
          </w:tcPr>
          <w:p w14:paraId="4449A8C4"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Прямой расчет</w:t>
            </w:r>
          </w:p>
        </w:tc>
        <w:tc>
          <w:tcPr>
            <w:tcW w:w="1059" w:type="dxa"/>
            <w:tcBorders>
              <w:top w:val="single" w:sz="4" w:space="0" w:color="auto"/>
              <w:left w:val="single" w:sz="4" w:space="0" w:color="auto"/>
              <w:bottom w:val="single" w:sz="4" w:space="0" w:color="auto"/>
              <w:right w:val="single" w:sz="4" w:space="0" w:color="auto"/>
            </w:tcBorders>
            <w:hideMark/>
          </w:tcPr>
          <w:p w14:paraId="58DC49CF"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3F1971">
              <w:rPr>
                <w:rFonts w:ascii="Times New Roman" w:eastAsia="Times New Roman" w:hAnsi="Times New Roman" w:cs="Times New Roman"/>
                <w:kern w:val="0"/>
                <w:sz w:val="24"/>
                <w:szCs w:val="24"/>
                <w:lang w:eastAsia="ru-RU"/>
                <w14:ligatures w14:val="none"/>
              </w:rPr>
              <w:t>Дкомп</w:t>
            </w:r>
            <w:proofErr w:type="spellEnd"/>
            <w:r w:rsidRPr="003F1971">
              <w:rPr>
                <w:rFonts w:ascii="Times New Roman" w:eastAsia="Times New Roman" w:hAnsi="Times New Roman" w:cs="Times New Roman"/>
                <w:kern w:val="0"/>
                <w:sz w:val="24"/>
                <w:szCs w:val="24"/>
                <w:lang w:eastAsia="ru-RU"/>
                <w14:ligatures w14:val="none"/>
              </w:rPr>
              <w:t xml:space="preserve"> КУ(i) = (</w:t>
            </w:r>
            <w:proofErr w:type="spellStart"/>
            <w:r w:rsidRPr="003F1971">
              <w:rPr>
                <w:rFonts w:ascii="Times New Roman" w:eastAsia="Times New Roman" w:hAnsi="Times New Roman" w:cs="Times New Roman"/>
                <w:kern w:val="0"/>
                <w:sz w:val="24"/>
                <w:szCs w:val="24"/>
                <w:lang w:eastAsia="ru-RU"/>
                <w14:ligatures w14:val="none"/>
              </w:rPr>
              <w:t>VКУа</w:t>
            </w:r>
            <w:proofErr w:type="spellEnd"/>
            <w:r w:rsidRPr="003F1971">
              <w:rPr>
                <w:rFonts w:ascii="Times New Roman" w:eastAsia="Times New Roman" w:hAnsi="Times New Roman" w:cs="Times New Roman"/>
                <w:kern w:val="0"/>
                <w:sz w:val="24"/>
                <w:szCs w:val="24"/>
                <w:lang w:eastAsia="ru-RU"/>
                <w14:ligatures w14:val="none"/>
              </w:rPr>
              <w:t xml:space="preserve"> x </w:t>
            </w:r>
            <w:proofErr w:type="spellStart"/>
            <w:r w:rsidRPr="003F1971">
              <w:rPr>
                <w:rFonts w:ascii="Times New Roman" w:eastAsia="Times New Roman" w:hAnsi="Times New Roman" w:cs="Times New Roman"/>
                <w:kern w:val="0"/>
                <w:sz w:val="24"/>
                <w:szCs w:val="24"/>
                <w:lang w:eastAsia="ru-RU"/>
                <w14:ligatures w14:val="none"/>
              </w:rPr>
              <w:t>ТКУа</w:t>
            </w:r>
            <w:proofErr w:type="spellEnd"/>
            <w:r w:rsidRPr="003F1971">
              <w:rPr>
                <w:rFonts w:ascii="Times New Roman" w:eastAsia="Times New Roman" w:hAnsi="Times New Roman" w:cs="Times New Roman"/>
                <w:kern w:val="0"/>
                <w:sz w:val="24"/>
                <w:szCs w:val="24"/>
                <w:lang w:eastAsia="ru-RU"/>
                <w14:ligatures w14:val="none"/>
              </w:rPr>
              <w:t xml:space="preserve"> x IКУ + </w:t>
            </w:r>
            <w:proofErr w:type="spellStart"/>
            <w:r w:rsidRPr="003F1971">
              <w:rPr>
                <w:rFonts w:ascii="Times New Roman" w:eastAsia="Times New Roman" w:hAnsi="Times New Roman" w:cs="Times New Roman"/>
                <w:kern w:val="0"/>
                <w:sz w:val="24"/>
                <w:szCs w:val="24"/>
                <w:lang w:eastAsia="ru-RU"/>
                <w14:ligatures w14:val="none"/>
              </w:rPr>
              <w:t>VКУb</w:t>
            </w:r>
            <w:proofErr w:type="spellEnd"/>
            <w:r w:rsidRPr="003F1971">
              <w:rPr>
                <w:rFonts w:ascii="Times New Roman" w:eastAsia="Times New Roman" w:hAnsi="Times New Roman" w:cs="Times New Roman"/>
                <w:kern w:val="0"/>
                <w:sz w:val="24"/>
                <w:szCs w:val="24"/>
                <w:lang w:eastAsia="ru-RU"/>
                <w14:ligatures w14:val="none"/>
              </w:rPr>
              <w:t xml:space="preserve"> x </w:t>
            </w:r>
            <w:proofErr w:type="spellStart"/>
            <w:r w:rsidRPr="003F1971">
              <w:rPr>
                <w:rFonts w:ascii="Times New Roman" w:eastAsia="Times New Roman" w:hAnsi="Times New Roman" w:cs="Times New Roman"/>
                <w:kern w:val="0"/>
                <w:sz w:val="24"/>
                <w:szCs w:val="24"/>
                <w:lang w:eastAsia="ru-RU"/>
                <w14:ligatures w14:val="none"/>
              </w:rPr>
              <w:t>ТКУb</w:t>
            </w:r>
            <w:proofErr w:type="spellEnd"/>
            <w:r w:rsidRPr="003F1971">
              <w:rPr>
                <w:rFonts w:ascii="Times New Roman" w:eastAsia="Times New Roman" w:hAnsi="Times New Roman" w:cs="Times New Roman"/>
                <w:kern w:val="0"/>
                <w:sz w:val="24"/>
                <w:szCs w:val="24"/>
                <w:lang w:eastAsia="ru-RU"/>
                <w14:ligatures w14:val="none"/>
              </w:rPr>
              <w:t xml:space="preserve"> x IКУ +</w:t>
            </w:r>
            <w:proofErr w:type="gramStart"/>
            <w:r w:rsidRPr="003F1971">
              <w:rPr>
                <w:rFonts w:ascii="Times New Roman" w:eastAsia="Times New Roman" w:hAnsi="Times New Roman" w:cs="Times New Roman"/>
                <w:kern w:val="0"/>
                <w:sz w:val="24"/>
                <w:szCs w:val="24"/>
                <w:lang w:eastAsia="ru-RU"/>
                <w14:ligatures w14:val="none"/>
              </w:rPr>
              <w:t xml:space="preserve"> ….</w:t>
            </w:r>
            <w:proofErr w:type="gramEnd"/>
            <w:r w:rsidRPr="003F1971">
              <w:rPr>
                <w:rFonts w:ascii="Times New Roman" w:eastAsia="Times New Roman" w:hAnsi="Times New Roman" w:cs="Times New Roman"/>
                <w:kern w:val="0"/>
                <w:sz w:val="24"/>
                <w:szCs w:val="24"/>
                <w:lang w:eastAsia="ru-RU"/>
                <w14:ligatures w14:val="none"/>
              </w:rPr>
              <w:t xml:space="preserve">.) x </w:t>
            </w:r>
            <w:proofErr w:type="spellStart"/>
            <w:r w:rsidRPr="003F1971">
              <w:rPr>
                <w:rFonts w:ascii="Times New Roman" w:eastAsia="Times New Roman" w:hAnsi="Times New Roman" w:cs="Times New Roman"/>
                <w:kern w:val="0"/>
                <w:sz w:val="24"/>
                <w:szCs w:val="24"/>
                <w:lang w:eastAsia="ru-RU"/>
                <w14:ligatures w14:val="none"/>
              </w:rPr>
              <w:t>Ксоб</w:t>
            </w:r>
            <w:proofErr w:type="spellEnd"/>
            <w:r w:rsidRPr="003F1971">
              <w:rPr>
                <w:rFonts w:ascii="Times New Roman" w:eastAsia="Times New Roman" w:hAnsi="Times New Roman" w:cs="Times New Roman"/>
                <w:kern w:val="0"/>
                <w:sz w:val="24"/>
                <w:szCs w:val="24"/>
                <w:lang w:eastAsia="ru-RU"/>
                <w14:ligatures w14:val="none"/>
              </w:rPr>
              <w:t xml:space="preserve">  + </w:t>
            </w:r>
            <w:proofErr w:type="spellStart"/>
            <w:r w:rsidRPr="003F1971">
              <w:rPr>
                <w:rFonts w:ascii="Times New Roman" w:eastAsia="Times New Roman" w:hAnsi="Times New Roman" w:cs="Times New Roman"/>
                <w:kern w:val="0"/>
                <w:sz w:val="24"/>
                <w:szCs w:val="24"/>
                <w:lang w:eastAsia="ru-RU"/>
                <w14:ligatures w14:val="none"/>
              </w:rPr>
              <w:t>Vзад</w:t>
            </w:r>
            <w:proofErr w:type="spellEnd"/>
            <w:r w:rsidRPr="003F1971">
              <w:rPr>
                <w:rFonts w:ascii="Times New Roman" w:eastAsia="Times New Roman" w:hAnsi="Times New Roman" w:cs="Times New Roman"/>
                <w:kern w:val="0"/>
                <w:sz w:val="24"/>
                <w:szCs w:val="24"/>
                <w:lang w:eastAsia="ru-RU"/>
                <w14:ligatures w14:val="none"/>
              </w:rPr>
              <w:t>;</w:t>
            </w:r>
          </w:p>
          <w:p w14:paraId="1608658A"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3F1971">
              <w:rPr>
                <w:rFonts w:ascii="Times New Roman" w:eastAsia="Times New Roman" w:hAnsi="Times New Roman" w:cs="Times New Roman"/>
                <w:kern w:val="0"/>
                <w:sz w:val="24"/>
                <w:szCs w:val="24"/>
                <w:lang w:eastAsia="ru-RU"/>
                <w14:ligatures w14:val="none"/>
              </w:rPr>
              <w:t>Ксоб</w:t>
            </w:r>
            <w:proofErr w:type="spellEnd"/>
            <w:r w:rsidRPr="003F1971">
              <w:rPr>
                <w:rFonts w:ascii="Times New Roman" w:eastAsia="Times New Roman" w:hAnsi="Times New Roman" w:cs="Times New Roman"/>
                <w:kern w:val="0"/>
                <w:sz w:val="24"/>
                <w:szCs w:val="24"/>
                <w:lang w:eastAsia="ru-RU"/>
                <w14:ligatures w14:val="none"/>
              </w:rPr>
              <w:t xml:space="preserve"> = </w:t>
            </w:r>
            <w:proofErr w:type="spellStart"/>
            <w:r w:rsidRPr="003F1971">
              <w:rPr>
                <w:rFonts w:ascii="Times New Roman" w:eastAsia="Times New Roman" w:hAnsi="Times New Roman" w:cs="Times New Roman"/>
                <w:kern w:val="0"/>
                <w:sz w:val="24"/>
                <w:szCs w:val="24"/>
                <w:lang w:eastAsia="ru-RU"/>
                <w14:ligatures w14:val="none"/>
              </w:rPr>
              <w:t>Пкомп</w:t>
            </w:r>
            <w:proofErr w:type="spellEnd"/>
            <w:r w:rsidRPr="003F1971">
              <w:rPr>
                <w:rFonts w:ascii="Times New Roman" w:eastAsia="Times New Roman" w:hAnsi="Times New Roman" w:cs="Times New Roman"/>
                <w:kern w:val="0"/>
                <w:sz w:val="24"/>
                <w:szCs w:val="24"/>
                <w:lang w:eastAsia="ru-RU"/>
                <w14:ligatures w14:val="none"/>
              </w:rPr>
              <w:t xml:space="preserve"> КУ/</w:t>
            </w:r>
            <w:proofErr w:type="spellStart"/>
            <w:r w:rsidRPr="003F1971">
              <w:rPr>
                <w:rFonts w:ascii="Times New Roman" w:eastAsia="Times New Roman" w:hAnsi="Times New Roman" w:cs="Times New Roman"/>
                <w:kern w:val="0"/>
                <w:sz w:val="24"/>
                <w:szCs w:val="24"/>
                <w:lang w:eastAsia="ru-RU"/>
                <w14:ligatures w14:val="none"/>
              </w:rPr>
              <w:t>Нкомп</w:t>
            </w:r>
            <w:proofErr w:type="spellEnd"/>
            <w:r w:rsidRPr="003F1971">
              <w:rPr>
                <w:rFonts w:ascii="Times New Roman" w:eastAsia="Times New Roman" w:hAnsi="Times New Roman" w:cs="Times New Roman"/>
                <w:kern w:val="0"/>
                <w:sz w:val="24"/>
                <w:szCs w:val="24"/>
                <w:lang w:eastAsia="ru-RU"/>
                <w14:ligatures w14:val="none"/>
              </w:rPr>
              <w:t xml:space="preserve"> КУ</w:t>
            </w:r>
          </w:p>
        </w:tc>
        <w:tc>
          <w:tcPr>
            <w:tcW w:w="3619" w:type="dxa"/>
            <w:tcBorders>
              <w:top w:val="single" w:sz="4" w:space="0" w:color="auto"/>
              <w:left w:val="single" w:sz="4" w:space="0" w:color="auto"/>
              <w:bottom w:val="single" w:sz="4" w:space="0" w:color="auto"/>
              <w:right w:val="single" w:sz="4" w:space="0" w:color="auto"/>
            </w:tcBorders>
            <w:hideMark/>
          </w:tcPr>
          <w:p w14:paraId="5B2C22B8"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При расчете прогнозного объема поступлений учитываются:</w:t>
            </w:r>
          </w:p>
          <w:p w14:paraId="473CC08A"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действующие договоры, предусматривающие возмещение расходов, понесенных в связи с эксплуатацией имущества;</w:t>
            </w:r>
          </w:p>
          <w:p w14:paraId="00B343DB"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фактический объем потребленных коммунальных услуг за отчетный финансовый год (в рамках договоров предусматривающих возмещение расходов, понесенных в связи с эксплуатацией имущества);</w:t>
            </w:r>
          </w:p>
          <w:p w14:paraId="783ED43D"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тарифы коммунальных услуг в текущем финансовом году;</w:t>
            </w:r>
          </w:p>
          <w:p w14:paraId="1D612465"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общий среднегодовой прогнозный индекс тарифов на коммунальные услуги для муниципальных учреждений на очередной финансовый год и на плановый период по прогнозу комитета экономического развития и инвестиционной </w:t>
            </w:r>
            <w:r w:rsidRPr="003F1971">
              <w:rPr>
                <w:rFonts w:ascii="Times New Roman" w:eastAsia="Times New Roman" w:hAnsi="Times New Roman" w:cs="Times New Roman"/>
                <w:kern w:val="0"/>
                <w:sz w:val="24"/>
                <w:szCs w:val="24"/>
                <w:lang w:eastAsia="ru-RU"/>
                <w14:ligatures w14:val="none"/>
              </w:rPr>
              <w:lastRenderedPageBreak/>
              <w:t>деятельности администрации города Барнаула;</w:t>
            </w:r>
          </w:p>
          <w:p w14:paraId="32BDFBDA"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сведения об объеме начисленных сумм по доходам, поступающим в порядке возмещения расходов, понесенных в связи с эксплуатацией имущества городских округов по данным бухгалтерского учета за 3 года, предшествующих расчетному периоду;</w:t>
            </w:r>
          </w:p>
          <w:p w14:paraId="3D73A6C6"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сведения об объеме поступлений в бюджет города по доходам, поступающим в порядке возмещения расходов, понесенных в связи с эксплуатацией имущества городских округов за 3 года, предшествующих расчетному периоду;</w:t>
            </w:r>
          </w:p>
          <w:p w14:paraId="18D1C5D6"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сведения о размере дебиторской задолженности по возмещению расходов, понесенных в связи с эксплуатацией имущества.</w:t>
            </w:r>
          </w:p>
        </w:tc>
        <w:tc>
          <w:tcPr>
            <w:tcW w:w="3119" w:type="dxa"/>
            <w:tcBorders>
              <w:top w:val="single" w:sz="4" w:space="0" w:color="auto"/>
              <w:left w:val="single" w:sz="4" w:space="0" w:color="auto"/>
              <w:bottom w:val="single" w:sz="4" w:space="0" w:color="auto"/>
              <w:right w:val="single" w:sz="4" w:space="0" w:color="auto"/>
            </w:tcBorders>
            <w:hideMark/>
          </w:tcPr>
          <w:p w14:paraId="429F564B"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3F1971">
              <w:rPr>
                <w:rFonts w:ascii="Times New Roman" w:eastAsia="Times New Roman" w:hAnsi="Times New Roman" w:cs="Times New Roman"/>
                <w:kern w:val="0"/>
                <w:sz w:val="24"/>
                <w:szCs w:val="24"/>
                <w:lang w:eastAsia="ru-RU"/>
                <w14:ligatures w14:val="none"/>
              </w:rPr>
              <w:lastRenderedPageBreak/>
              <w:t>ДкомпКУ</w:t>
            </w:r>
            <w:proofErr w:type="spellEnd"/>
            <w:r w:rsidRPr="003F1971">
              <w:rPr>
                <w:rFonts w:ascii="Times New Roman" w:eastAsia="Times New Roman" w:hAnsi="Times New Roman" w:cs="Times New Roman"/>
                <w:kern w:val="0"/>
                <w:sz w:val="24"/>
                <w:szCs w:val="24"/>
                <w:lang w:eastAsia="ru-RU"/>
                <w14:ligatures w14:val="none"/>
              </w:rPr>
              <w:t>(i) – прогнозный объем поступлений по доходам, поступающим в порядке возмещения расходов, понесенных в связи с эксплуатацией имущества городских округов в расчетном периоде;</w:t>
            </w:r>
          </w:p>
          <w:p w14:paraId="75BE53E2"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VКУ (а, b …) – фактический объем расходов на эксплуатацию имущества за отчетный финансовый год в разрезе видов услуг (в рамках договоров, предусматривающих возмещение расходов, понесенных в связи с эксплуатацией имущества);</w:t>
            </w:r>
          </w:p>
          <w:p w14:paraId="21A500BC"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ТКУ (а, b …) – тарифы коммунальных услуг в текущем финансовом году по видам услуг;</w:t>
            </w:r>
          </w:p>
          <w:p w14:paraId="5219FB0C"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lastRenderedPageBreak/>
              <w:t xml:space="preserve">IКУ – общий среднегодовой прогнозный индекс тарифов на коммунальные услуги для муниципальных учреждений на очередной финансовый год и на плановый период по прогнозу </w:t>
            </w:r>
            <w:proofErr w:type="gramStart"/>
            <w:r w:rsidRPr="003F1971">
              <w:rPr>
                <w:rFonts w:ascii="Times New Roman" w:eastAsia="Times New Roman" w:hAnsi="Times New Roman" w:cs="Times New Roman"/>
                <w:kern w:val="0"/>
                <w:sz w:val="24"/>
                <w:szCs w:val="24"/>
                <w:lang w:eastAsia="ru-RU"/>
                <w14:ligatures w14:val="none"/>
              </w:rPr>
              <w:t>на основании информации</w:t>
            </w:r>
            <w:proofErr w:type="gramEnd"/>
            <w:r w:rsidRPr="003F1971">
              <w:rPr>
                <w:rFonts w:ascii="Times New Roman" w:eastAsia="Times New Roman" w:hAnsi="Times New Roman" w:cs="Times New Roman"/>
                <w:kern w:val="0"/>
                <w:sz w:val="24"/>
                <w:szCs w:val="24"/>
                <w:lang w:eastAsia="ru-RU"/>
                <w14:ligatures w14:val="none"/>
              </w:rPr>
              <w:t xml:space="preserve"> предоставленной комитетом экономического развития и инвестиционной деятельности по письменному запросу административно-хозяйственного управления администрации </w:t>
            </w:r>
            <w:proofErr w:type="spellStart"/>
            <w:r w:rsidRPr="003F1971">
              <w:rPr>
                <w:rFonts w:ascii="Times New Roman" w:eastAsia="Times New Roman" w:hAnsi="Times New Roman" w:cs="Times New Roman"/>
                <w:kern w:val="0"/>
                <w:sz w:val="24"/>
                <w:szCs w:val="24"/>
                <w:lang w:eastAsia="ru-RU"/>
                <w14:ligatures w14:val="none"/>
              </w:rPr>
              <w:t>г.Барнаула</w:t>
            </w:r>
            <w:proofErr w:type="spellEnd"/>
            <w:r w:rsidRPr="003F1971">
              <w:rPr>
                <w:rFonts w:ascii="Times New Roman" w:eastAsia="Times New Roman" w:hAnsi="Times New Roman" w:cs="Times New Roman"/>
                <w:kern w:val="0"/>
                <w:sz w:val="24"/>
                <w:szCs w:val="24"/>
                <w:lang w:eastAsia="ru-RU"/>
                <w14:ligatures w14:val="none"/>
              </w:rPr>
              <w:t>;</w:t>
            </w:r>
          </w:p>
          <w:p w14:paraId="49C0D187"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3F1971">
              <w:rPr>
                <w:rFonts w:ascii="Times New Roman" w:eastAsia="Times New Roman" w:hAnsi="Times New Roman" w:cs="Times New Roman"/>
                <w:kern w:val="0"/>
                <w:sz w:val="24"/>
                <w:szCs w:val="24"/>
                <w:lang w:eastAsia="ru-RU"/>
                <w14:ligatures w14:val="none"/>
              </w:rPr>
              <w:t>Ксоб</w:t>
            </w:r>
            <w:proofErr w:type="spellEnd"/>
            <w:r w:rsidRPr="003F1971">
              <w:rPr>
                <w:rFonts w:ascii="Times New Roman" w:eastAsia="Times New Roman" w:hAnsi="Times New Roman" w:cs="Times New Roman"/>
                <w:kern w:val="0"/>
                <w:sz w:val="24"/>
                <w:szCs w:val="24"/>
                <w:lang w:eastAsia="ru-RU"/>
                <w14:ligatures w14:val="none"/>
              </w:rPr>
              <w:t xml:space="preserve"> – коэффициент собираемости платежей по возмещению расходов, понесенных в связи с эксплуатацией имущества;</w:t>
            </w:r>
          </w:p>
          <w:p w14:paraId="0532FD8A"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3F1971">
              <w:rPr>
                <w:rFonts w:ascii="Times New Roman" w:eastAsia="Times New Roman" w:hAnsi="Times New Roman" w:cs="Times New Roman"/>
                <w:kern w:val="0"/>
                <w:sz w:val="24"/>
                <w:szCs w:val="24"/>
                <w:lang w:eastAsia="ru-RU"/>
                <w14:ligatures w14:val="none"/>
              </w:rPr>
              <w:t>Пкомп</w:t>
            </w:r>
            <w:proofErr w:type="spellEnd"/>
            <w:r w:rsidRPr="003F1971">
              <w:rPr>
                <w:rFonts w:ascii="Times New Roman" w:eastAsia="Times New Roman" w:hAnsi="Times New Roman" w:cs="Times New Roman"/>
                <w:kern w:val="0"/>
                <w:sz w:val="24"/>
                <w:szCs w:val="24"/>
                <w:lang w:eastAsia="ru-RU"/>
                <w14:ligatures w14:val="none"/>
              </w:rPr>
              <w:t xml:space="preserve"> КУ – объем поступлений в бюджет города по доходам, поступающим в порядке возмещения расходов, понесенных в связи с эксплуатацией имущества городских округов за 3 года, предшествующих расчетному периоду, или за весь период поступления соответствующего дохода, если он не превышает 3 года;</w:t>
            </w:r>
          </w:p>
          <w:p w14:paraId="10355447"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3F1971">
              <w:rPr>
                <w:rFonts w:ascii="Times New Roman" w:eastAsia="Times New Roman" w:hAnsi="Times New Roman" w:cs="Times New Roman"/>
                <w:kern w:val="0"/>
                <w:sz w:val="24"/>
                <w:szCs w:val="24"/>
                <w:lang w:eastAsia="ru-RU"/>
                <w14:ligatures w14:val="none"/>
              </w:rPr>
              <w:t>Нкомп</w:t>
            </w:r>
            <w:proofErr w:type="spellEnd"/>
            <w:r w:rsidRPr="003F1971">
              <w:rPr>
                <w:rFonts w:ascii="Times New Roman" w:eastAsia="Times New Roman" w:hAnsi="Times New Roman" w:cs="Times New Roman"/>
                <w:kern w:val="0"/>
                <w:sz w:val="24"/>
                <w:szCs w:val="24"/>
                <w:lang w:eastAsia="ru-RU"/>
                <w14:ligatures w14:val="none"/>
              </w:rPr>
              <w:t xml:space="preserve"> КУ – объем начисленных сумм по </w:t>
            </w:r>
            <w:r w:rsidRPr="003F1971">
              <w:rPr>
                <w:rFonts w:ascii="Times New Roman" w:eastAsia="Times New Roman" w:hAnsi="Times New Roman" w:cs="Times New Roman"/>
                <w:kern w:val="0"/>
                <w:sz w:val="24"/>
                <w:szCs w:val="24"/>
                <w:lang w:eastAsia="ru-RU"/>
                <w14:ligatures w14:val="none"/>
              </w:rPr>
              <w:lastRenderedPageBreak/>
              <w:t>доходам, поступающим в порядке возмещения расходов, понесенных в связи с эксплуатацией имущества городских округов по данным бухгалтерского учета за 3 года, предшествующих расчетному периоду, или за весь период поступления соответствующего дохода, если он не превышает 3 года;</w:t>
            </w:r>
          </w:p>
          <w:p w14:paraId="68EEE3A9"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3F1971">
              <w:rPr>
                <w:rFonts w:ascii="Times New Roman" w:eastAsia="Times New Roman" w:hAnsi="Times New Roman" w:cs="Times New Roman"/>
                <w:kern w:val="0"/>
                <w:sz w:val="24"/>
                <w:szCs w:val="24"/>
                <w:lang w:eastAsia="ru-RU"/>
                <w14:ligatures w14:val="none"/>
              </w:rPr>
              <w:t>Vзад</w:t>
            </w:r>
            <w:proofErr w:type="spellEnd"/>
            <w:r w:rsidRPr="003F1971">
              <w:rPr>
                <w:rFonts w:ascii="Times New Roman" w:eastAsia="Times New Roman" w:hAnsi="Times New Roman" w:cs="Times New Roman"/>
                <w:kern w:val="0"/>
                <w:sz w:val="24"/>
                <w:szCs w:val="24"/>
                <w:lang w:eastAsia="ru-RU"/>
                <w14:ligatures w14:val="none"/>
              </w:rPr>
              <w:t xml:space="preserve"> – ожидаемая в расчетном периоде сумма поступления дебиторской задолженности по возмещению расходов, понесенных в связи с эксплуатацией имущества.</w:t>
            </w:r>
          </w:p>
          <w:p w14:paraId="2FA0A941"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Источник данных - бюджетная отчетность административно-хозяйственного управления администрации города Барнаула, договоры на возмещение коммунальных услуг, счета на оплату.</w:t>
            </w:r>
          </w:p>
        </w:tc>
      </w:tr>
      <w:tr w:rsidR="003F1971" w:rsidRPr="003F1971" w14:paraId="67C02868" w14:textId="77777777" w:rsidTr="00A16C7B">
        <w:tc>
          <w:tcPr>
            <w:tcW w:w="543" w:type="dxa"/>
            <w:tcBorders>
              <w:top w:val="single" w:sz="4" w:space="0" w:color="auto"/>
              <w:left w:val="single" w:sz="4" w:space="0" w:color="auto"/>
              <w:bottom w:val="single" w:sz="4" w:space="0" w:color="auto"/>
              <w:right w:val="single" w:sz="4" w:space="0" w:color="auto"/>
            </w:tcBorders>
            <w:hideMark/>
          </w:tcPr>
          <w:p w14:paraId="656782A8"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lastRenderedPageBreak/>
              <w:t>4</w:t>
            </w:r>
          </w:p>
        </w:tc>
        <w:tc>
          <w:tcPr>
            <w:tcW w:w="870" w:type="dxa"/>
            <w:tcBorders>
              <w:top w:val="single" w:sz="4" w:space="0" w:color="auto"/>
              <w:left w:val="single" w:sz="4" w:space="0" w:color="auto"/>
              <w:bottom w:val="single" w:sz="4" w:space="0" w:color="auto"/>
              <w:right w:val="single" w:sz="4" w:space="0" w:color="auto"/>
            </w:tcBorders>
            <w:hideMark/>
          </w:tcPr>
          <w:p w14:paraId="4F0C4E5B"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919</w:t>
            </w:r>
          </w:p>
        </w:tc>
        <w:tc>
          <w:tcPr>
            <w:tcW w:w="1568" w:type="dxa"/>
            <w:tcBorders>
              <w:top w:val="single" w:sz="4" w:space="0" w:color="auto"/>
              <w:left w:val="single" w:sz="4" w:space="0" w:color="auto"/>
              <w:bottom w:val="single" w:sz="4" w:space="0" w:color="auto"/>
              <w:right w:val="single" w:sz="4" w:space="0" w:color="auto"/>
            </w:tcBorders>
            <w:hideMark/>
          </w:tcPr>
          <w:p w14:paraId="2626E568"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Административно-хозяйственное управление администрации </w:t>
            </w:r>
            <w:proofErr w:type="spellStart"/>
            <w:r w:rsidRPr="003F1971">
              <w:rPr>
                <w:rFonts w:ascii="Times New Roman" w:eastAsia="Times New Roman" w:hAnsi="Times New Roman" w:cs="Times New Roman"/>
                <w:kern w:val="0"/>
                <w:sz w:val="24"/>
                <w:szCs w:val="24"/>
                <w:lang w:eastAsia="ru-RU"/>
                <w14:ligatures w14:val="none"/>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hideMark/>
          </w:tcPr>
          <w:p w14:paraId="3D3B9349"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11302994040015130</w:t>
            </w:r>
          </w:p>
        </w:tc>
        <w:tc>
          <w:tcPr>
            <w:tcW w:w="2126" w:type="dxa"/>
            <w:tcBorders>
              <w:top w:val="single" w:sz="4" w:space="0" w:color="auto"/>
              <w:left w:val="single" w:sz="4" w:space="0" w:color="auto"/>
              <w:bottom w:val="single" w:sz="4" w:space="0" w:color="auto"/>
              <w:right w:val="single" w:sz="4" w:space="0" w:color="auto"/>
            </w:tcBorders>
            <w:hideMark/>
          </w:tcPr>
          <w:p w14:paraId="318E1C74"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Прочие доходы от компенсации затрат бюджетов городских округов (иные возвраты и возмещения)</w:t>
            </w:r>
          </w:p>
        </w:tc>
        <w:tc>
          <w:tcPr>
            <w:tcW w:w="1276" w:type="dxa"/>
            <w:tcBorders>
              <w:top w:val="single" w:sz="4" w:space="0" w:color="auto"/>
              <w:left w:val="single" w:sz="4" w:space="0" w:color="auto"/>
              <w:bottom w:val="single" w:sz="4" w:space="0" w:color="auto"/>
              <w:right w:val="single" w:sz="4" w:space="0" w:color="auto"/>
            </w:tcBorders>
            <w:hideMark/>
          </w:tcPr>
          <w:p w14:paraId="33E66C2D"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Прямой расчет</w:t>
            </w:r>
          </w:p>
        </w:tc>
        <w:tc>
          <w:tcPr>
            <w:tcW w:w="1059" w:type="dxa"/>
            <w:tcBorders>
              <w:top w:val="single" w:sz="4" w:space="0" w:color="auto"/>
              <w:left w:val="single" w:sz="4" w:space="0" w:color="auto"/>
              <w:bottom w:val="single" w:sz="4" w:space="0" w:color="auto"/>
              <w:right w:val="single" w:sz="4" w:space="0" w:color="auto"/>
            </w:tcBorders>
            <w:hideMark/>
          </w:tcPr>
          <w:p w14:paraId="29D0D29D"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roofErr w:type="spellStart"/>
            <w:r w:rsidRPr="003F1971">
              <w:rPr>
                <w:rFonts w:ascii="Times New Roman" w:eastAsia="Times New Roman" w:hAnsi="Times New Roman" w:cs="Times New Roman"/>
                <w:kern w:val="0"/>
                <w:sz w:val="24"/>
                <w:szCs w:val="24"/>
                <w:lang w:eastAsia="ru-RU"/>
                <w14:ligatures w14:val="none"/>
              </w:rPr>
              <w:t>Дпн</w:t>
            </w:r>
            <w:proofErr w:type="spellEnd"/>
            <w:r w:rsidRPr="003F1971">
              <w:rPr>
                <w:rFonts w:ascii="Times New Roman" w:eastAsia="Times New Roman" w:hAnsi="Times New Roman" w:cs="Times New Roman"/>
                <w:kern w:val="0"/>
                <w:sz w:val="24"/>
                <w:szCs w:val="24"/>
                <w:lang w:eastAsia="ru-RU"/>
                <w14:ligatures w14:val="none"/>
              </w:rPr>
              <w:t xml:space="preserve">(i) = </w:t>
            </w:r>
            <w:proofErr w:type="spellStart"/>
            <w:r w:rsidRPr="003F1971">
              <w:rPr>
                <w:rFonts w:ascii="Times New Roman" w:eastAsia="Times New Roman" w:hAnsi="Times New Roman" w:cs="Times New Roman"/>
                <w:kern w:val="0"/>
                <w:sz w:val="24"/>
                <w:szCs w:val="24"/>
                <w:lang w:eastAsia="ru-RU"/>
                <w14:ligatures w14:val="none"/>
              </w:rPr>
              <w:t>Зпн</w:t>
            </w:r>
            <w:proofErr w:type="spellEnd"/>
          </w:p>
        </w:tc>
        <w:tc>
          <w:tcPr>
            <w:tcW w:w="3619" w:type="dxa"/>
            <w:tcBorders>
              <w:top w:val="single" w:sz="4" w:space="0" w:color="auto"/>
              <w:left w:val="single" w:sz="4" w:space="0" w:color="auto"/>
              <w:bottom w:val="single" w:sz="4" w:space="0" w:color="auto"/>
              <w:right w:val="single" w:sz="4" w:space="0" w:color="auto"/>
            </w:tcBorders>
            <w:hideMark/>
          </w:tcPr>
          <w:p w14:paraId="4B2CA9D3"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При расчете поступлений на очередной финансовый год и на плановый период учитывается только ожидаемая сумма дебиторской задолженности от компенсации затрат бюджетов городских округов (иные возвраты и возмещения).</w:t>
            </w:r>
          </w:p>
        </w:tc>
        <w:tc>
          <w:tcPr>
            <w:tcW w:w="3119" w:type="dxa"/>
            <w:tcBorders>
              <w:top w:val="single" w:sz="4" w:space="0" w:color="auto"/>
              <w:left w:val="single" w:sz="4" w:space="0" w:color="auto"/>
              <w:bottom w:val="single" w:sz="4" w:space="0" w:color="auto"/>
              <w:right w:val="single" w:sz="4" w:space="0" w:color="auto"/>
            </w:tcBorders>
            <w:hideMark/>
          </w:tcPr>
          <w:p w14:paraId="0B7BE6DC"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roofErr w:type="spellStart"/>
            <w:r w:rsidRPr="003F1971">
              <w:rPr>
                <w:rFonts w:ascii="Times New Roman" w:eastAsia="Times New Roman" w:hAnsi="Times New Roman" w:cs="Times New Roman"/>
                <w:kern w:val="0"/>
                <w:sz w:val="24"/>
                <w:szCs w:val="24"/>
                <w:lang w:eastAsia="ru-RU"/>
                <w14:ligatures w14:val="none"/>
              </w:rPr>
              <w:t>Дпн</w:t>
            </w:r>
            <w:proofErr w:type="spellEnd"/>
            <w:r w:rsidRPr="003F1971">
              <w:rPr>
                <w:rFonts w:ascii="Times New Roman" w:eastAsia="Times New Roman" w:hAnsi="Times New Roman" w:cs="Times New Roman"/>
                <w:kern w:val="0"/>
                <w:sz w:val="24"/>
                <w:szCs w:val="24"/>
                <w:lang w:eastAsia="ru-RU"/>
                <w14:ligatures w14:val="none"/>
              </w:rPr>
              <w:t>(i) – прогнозный объем поступлений по доходам от компенсации затрат бюджетов городских округов (иные возвраты и возмещения);</w:t>
            </w:r>
          </w:p>
          <w:p w14:paraId="2B544C48"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roofErr w:type="spellStart"/>
            <w:r w:rsidRPr="003F1971">
              <w:rPr>
                <w:rFonts w:ascii="Times New Roman" w:eastAsia="Times New Roman" w:hAnsi="Times New Roman" w:cs="Times New Roman"/>
                <w:kern w:val="0"/>
                <w:sz w:val="24"/>
                <w:szCs w:val="24"/>
                <w:lang w:eastAsia="ru-RU"/>
                <w14:ligatures w14:val="none"/>
              </w:rPr>
              <w:t>Зпн</w:t>
            </w:r>
            <w:proofErr w:type="spellEnd"/>
            <w:r w:rsidRPr="003F1971">
              <w:rPr>
                <w:rFonts w:ascii="Times New Roman" w:eastAsia="Times New Roman" w:hAnsi="Times New Roman" w:cs="Times New Roman"/>
                <w:kern w:val="0"/>
                <w:sz w:val="24"/>
                <w:szCs w:val="24"/>
                <w:lang w:eastAsia="ru-RU"/>
                <w14:ligatures w14:val="none"/>
              </w:rPr>
              <w:t xml:space="preserve"> – ожидаемая в расчетном периоде сумма </w:t>
            </w:r>
            <w:r w:rsidRPr="003F1971">
              <w:rPr>
                <w:rFonts w:ascii="Times New Roman" w:eastAsia="Times New Roman" w:hAnsi="Times New Roman" w:cs="Times New Roman"/>
                <w:kern w:val="0"/>
                <w:sz w:val="24"/>
                <w:szCs w:val="24"/>
                <w:lang w:eastAsia="ru-RU"/>
                <w14:ligatures w14:val="none"/>
              </w:rPr>
              <w:lastRenderedPageBreak/>
              <w:t>дебиторской задолженности от поступлений по доходам от компенсации затрат бюджетов городских округов (иные возвраты и возмещения).</w:t>
            </w:r>
          </w:p>
          <w:p w14:paraId="5BFF2F23"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Источник данных - бюджетная отчетность административно-хозяйственного управления администрации города Барнаула.</w:t>
            </w:r>
          </w:p>
        </w:tc>
      </w:tr>
      <w:tr w:rsidR="003F1971" w:rsidRPr="003F1971" w14:paraId="6792E472" w14:textId="77777777" w:rsidTr="00A16C7B">
        <w:tc>
          <w:tcPr>
            <w:tcW w:w="543" w:type="dxa"/>
            <w:tcBorders>
              <w:top w:val="single" w:sz="4" w:space="0" w:color="auto"/>
              <w:left w:val="single" w:sz="4" w:space="0" w:color="auto"/>
              <w:bottom w:val="single" w:sz="4" w:space="0" w:color="auto"/>
              <w:right w:val="single" w:sz="4" w:space="0" w:color="auto"/>
            </w:tcBorders>
            <w:hideMark/>
          </w:tcPr>
          <w:p w14:paraId="51DAFDB0"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lastRenderedPageBreak/>
              <w:t>5</w:t>
            </w:r>
          </w:p>
        </w:tc>
        <w:tc>
          <w:tcPr>
            <w:tcW w:w="870" w:type="dxa"/>
            <w:tcBorders>
              <w:top w:val="single" w:sz="4" w:space="0" w:color="auto"/>
              <w:left w:val="single" w:sz="4" w:space="0" w:color="auto"/>
              <w:bottom w:val="single" w:sz="4" w:space="0" w:color="auto"/>
              <w:right w:val="single" w:sz="4" w:space="0" w:color="auto"/>
            </w:tcBorders>
            <w:hideMark/>
          </w:tcPr>
          <w:p w14:paraId="594335F5"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919</w:t>
            </w:r>
          </w:p>
        </w:tc>
        <w:tc>
          <w:tcPr>
            <w:tcW w:w="1568" w:type="dxa"/>
            <w:tcBorders>
              <w:top w:val="single" w:sz="4" w:space="0" w:color="auto"/>
              <w:left w:val="single" w:sz="4" w:space="0" w:color="auto"/>
              <w:bottom w:val="single" w:sz="4" w:space="0" w:color="auto"/>
              <w:right w:val="single" w:sz="4" w:space="0" w:color="auto"/>
            </w:tcBorders>
            <w:hideMark/>
          </w:tcPr>
          <w:p w14:paraId="0279DCDD"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Административно-хозяйственное управление администрации </w:t>
            </w:r>
            <w:proofErr w:type="spellStart"/>
            <w:r w:rsidRPr="003F1971">
              <w:rPr>
                <w:rFonts w:ascii="Times New Roman" w:eastAsia="Times New Roman" w:hAnsi="Times New Roman" w:cs="Times New Roman"/>
                <w:kern w:val="0"/>
                <w:sz w:val="24"/>
                <w:szCs w:val="24"/>
                <w:lang w:eastAsia="ru-RU"/>
                <w14:ligatures w14:val="none"/>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hideMark/>
          </w:tcPr>
          <w:p w14:paraId="181AAA22"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11402042040000440</w:t>
            </w:r>
          </w:p>
        </w:tc>
        <w:tc>
          <w:tcPr>
            <w:tcW w:w="2126" w:type="dxa"/>
            <w:tcBorders>
              <w:top w:val="single" w:sz="4" w:space="0" w:color="auto"/>
              <w:left w:val="single" w:sz="4" w:space="0" w:color="auto"/>
              <w:bottom w:val="single" w:sz="4" w:space="0" w:color="auto"/>
              <w:right w:val="single" w:sz="4" w:space="0" w:color="auto"/>
            </w:tcBorders>
            <w:hideMark/>
          </w:tcPr>
          <w:p w14:paraId="51FD9566"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276" w:type="dxa"/>
            <w:tcBorders>
              <w:top w:val="single" w:sz="4" w:space="0" w:color="auto"/>
              <w:left w:val="single" w:sz="4" w:space="0" w:color="auto"/>
              <w:bottom w:val="single" w:sz="4" w:space="0" w:color="auto"/>
              <w:right w:val="single" w:sz="4" w:space="0" w:color="auto"/>
            </w:tcBorders>
            <w:hideMark/>
          </w:tcPr>
          <w:p w14:paraId="085939A2"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Метод усреднения</w:t>
            </w:r>
          </w:p>
        </w:tc>
        <w:tc>
          <w:tcPr>
            <w:tcW w:w="1059" w:type="dxa"/>
            <w:tcBorders>
              <w:top w:val="single" w:sz="4" w:space="0" w:color="auto"/>
              <w:left w:val="single" w:sz="4" w:space="0" w:color="auto"/>
              <w:bottom w:val="single" w:sz="4" w:space="0" w:color="auto"/>
              <w:right w:val="single" w:sz="4" w:space="0" w:color="auto"/>
            </w:tcBorders>
            <w:hideMark/>
          </w:tcPr>
          <w:p w14:paraId="6204AB94"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vertAlign w:val="subscript"/>
                <w:lang w:eastAsia="ru-RU"/>
                <w14:ligatures w14:val="none"/>
              </w:rPr>
            </w:pPr>
            <w:r w:rsidRPr="003F1971">
              <w:rPr>
                <w:rFonts w:ascii="Times New Roman" w:eastAsia="Times New Roman" w:hAnsi="Times New Roman" w:cs="Times New Roman"/>
                <w:kern w:val="0"/>
                <w:sz w:val="24"/>
                <w:szCs w:val="24"/>
                <w:lang w:val="en-US" w:eastAsia="ru-RU"/>
                <w14:ligatures w14:val="none"/>
              </w:rPr>
              <w:t>D=D1+D2+D3/3</w:t>
            </w:r>
            <w:r w:rsidRPr="003F1971">
              <w:rPr>
                <w:rFonts w:ascii="Times New Roman" w:eastAsia="Times New Roman" w:hAnsi="Times New Roman" w:cs="Times New Roman"/>
                <w:kern w:val="0"/>
                <w:sz w:val="24"/>
                <w:szCs w:val="24"/>
                <w:lang w:eastAsia="ru-RU"/>
                <w14:ligatures w14:val="none"/>
              </w:rPr>
              <w:t>+</w:t>
            </w:r>
            <w:r w:rsidRPr="003F1971">
              <w:rPr>
                <w:rFonts w:ascii="Times New Roman" w:eastAsia="Times New Roman" w:hAnsi="Times New Roman" w:cs="Times New Roman"/>
                <w:kern w:val="0"/>
                <w:sz w:val="24"/>
                <w:szCs w:val="24"/>
                <w:lang w:val="en-US" w:eastAsia="ru-RU"/>
                <w14:ligatures w14:val="none"/>
              </w:rPr>
              <w:t>V</w:t>
            </w:r>
            <w:proofErr w:type="spellStart"/>
            <w:r w:rsidRPr="003F1971">
              <w:rPr>
                <w:rFonts w:ascii="Times New Roman" w:eastAsia="Times New Roman" w:hAnsi="Times New Roman" w:cs="Times New Roman"/>
                <w:kern w:val="0"/>
                <w:sz w:val="24"/>
                <w:szCs w:val="24"/>
                <w:lang w:eastAsia="ru-RU"/>
                <w14:ligatures w14:val="none"/>
              </w:rPr>
              <w:t>доп</w:t>
            </w:r>
            <w:proofErr w:type="spellEnd"/>
          </w:p>
        </w:tc>
        <w:tc>
          <w:tcPr>
            <w:tcW w:w="3619" w:type="dxa"/>
            <w:tcBorders>
              <w:top w:val="single" w:sz="4" w:space="0" w:color="auto"/>
              <w:left w:val="single" w:sz="4" w:space="0" w:color="auto"/>
              <w:bottom w:val="single" w:sz="4" w:space="0" w:color="auto"/>
              <w:right w:val="single" w:sz="4" w:space="0" w:color="auto"/>
            </w:tcBorders>
            <w:hideMark/>
          </w:tcPr>
          <w:p w14:paraId="683741A7"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Прогнозный объем поступлений по данному коду доходов рассчитывается на основании усреднения годовых объемов доходов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за 3 года, предшествующих расчетному периоду, или за весь период поступления соответствующего дохода, если он не превышает 3 года; сведения о размере дебиторской задолженности по возмещению расходов, понесенных в связи с </w:t>
            </w:r>
            <w:r w:rsidRPr="003F1971">
              <w:rPr>
                <w:rFonts w:ascii="Times New Roman" w:eastAsia="Times New Roman" w:hAnsi="Times New Roman" w:cs="Times New Roman"/>
                <w:kern w:val="0"/>
                <w:sz w:val="24"/>
                <w:szCs w:val="24"/>
                <w:lang w:eastAsia="ru-RU"/>
                <w14:ligatures w14:val="none"/>
              </w:rPr>
              <w:lastRenderedPageBreak/>
              <w:t>реализацией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3119" w:type="dxa"/>
            <w:tcBorders>
              <w:top w:val="single" w:sz="4" w:space="0" w:color="auto"/>
              <w:left w:val="single" w:sz="4" w:space="0" w:color="auto"/>
              <w:bottom w:val="single" w:sz="4" w:space="0" w:color="auto"/>
              <w:right w:val="single" w:sz="4" w:space="0" w:color="auto"/>
            </w:tcBorders>
            <w:hideMark/>
          </w:tcPr>
          <w:p w14:paraId="2ADE8B4C"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lastRenderedPageBreak/>
              <w:t>D - прогнозный объем поступлений доходов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p w14:paraId="36929E1A"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D1,2,3 - объем поступлений по доходам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w:t>
            </w:r>
            <w:r w:rsidRPr="003F1971">
              <w:rPr>
                <w:rFonts w:ascii="Times New Roman" w:eastAsia="Times New Roman" w:hAnsi="Times New Roman" w:cs="Times New Roman"/>
                <w:kern w:val="0"/>
                <w:sz w:val="24"/>
                <w:szCs w:val="24"/>
                <w:lang w:eastAsia="ru-RU"/>
                <w14:ligatures w14:val="none"/>
              </w:rPr>
              <w:lastRenderedPageBreak/>
              <w:t xml:space="preserve">и автономных учреждений), в части реализации материальных запасов по указанному имуществу за 3 года, предшествующих расчетному периоду, или за весь период поступления соответствующего дохода, если он не превышает 3 года; </w:t>
            </w:r>
            <w:proofErr w:type="spellStart"/>
            <w:r w:rsidRPr="003F1971">
              <w:rPr>
                <w:rFonts w:ascii="Times New Roman" w:eastAsia="Times New Roman" w:hAnsi="Times New Roman" w:cs="Times New Roman"/>
                <w:kern w:val="0"/>
                <w:sz w:val="24"/>
                <w:szCs w:val="24"/>
                <w:lang w:eastAsia="ru-RU"/>
                <w14:ligatures w14:val="none"/>
              </w:rPr>
              <w:t>Vдоп</w:t>
            </w:r>
            <w:proofErr w:type="spellEnd"/>
            <w:r w:rsidRPr="003F1971">
              <w:rPr>
                <w:rFonts w:ascii="Times New Roman" w:eastAsia="Times New Roman" w:hAnsi="Times New Roman" w:cs="Times New Roman"/>
                <w:kern w:val="0"/>
                <w:sz w:val="24"/>
                <w:szCs w:val="24"/>
                <w:lang w:eastAsia="ru-RU"/>
                <w14:ligatures w14:val="none"/>
              </w:rPr>
              <w:t xml:space="preserve"> – ожидаемая в расчетном периоде сумма дополнительных поступлений по возмещению расходов, понесенных в связи с реализацией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p w14:paraId="31C82DD4"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Источник данных - бюджетная отчетность административно-хозяйственного управления администрации города Барнаула.</w:t>
            </w:r>
          </w:p>
        </w:tc>
      </w:tr>
      <w:tr w:rsidR="003F1971" w:rsidRPr="003F1971" w14:paraId="7A34BC3F" w14:textId="77777777" w:rsidTr="00A16C7B">
        <w:tc>
          <w:tcPr>
            <w:tcW w:w="543" w:type="dxa"/>
            <w:tcBorders>
              <w:top w:val="single" w:sz="4" w:space="0" w:color="auto"/>
              <w:left w:val="single" w:sz="4" w:space="0" w:color="auto"/>
              <w:bottom w:val="single" w:sz="4" w:space="0" w:color="auto"/>
              <w:right w:val="single" w:sz="4" w:space="0" w:color="auto"/>
            </w:tcBorders>
            <w:hideMark/>
          </w:tcPr>
          <w:p w14:paraId="0952DFBB"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lastRenderedPageBreak/>
              <w:t>6</w:t>
            </w:r>
          </w:p>
        </w:tc>
        <w:tc>
          <w:tcPr>
            <w:tcW w:w="870" w:type="dxa"/>
            <w:tcBorders>
              <w:top w:val="single" w:sz="4" w:space="0" w:color="auto"/>
              <w:left w:val="single" w:sz="4" w:space="0" w:color="auto"/>
              <w:bottom w:val="single" w:sz="4" w:space="0" w:color="auto"/>
              <w:right w:val="single" w:sz="4" w:space="0" w:color="auto"/>
            </w:tcBorders>
            <w:hideMark/>
          </w:tcPr>
          <w:p w14:paraId="4B5DB524"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919</w:t>
            </w:r>
          </w:p>
        </w:tc>
        <w:tc>
          <w:tcPr>
            <w:tcW w:w="1568" w:type="dxa"/>
            <w:tcBorders>
              <w:top w:val="single" w:sz="4" w:space="0" w:color="auto"/>
              <w:left w:val="single" w:sz="4" w:space="0" w:color="auto"/>
              <w:bottom w:val="single" w:sz="4" w:space="0" w:color="auto"/>
              <w:right w:val="single" w:sz="4" w:space="0" w:color="auto"/>
            </w:tcBorders>
            <w:hideMark/>
          </w:tcPr>
          <w:p w14:paraId="64FB065C"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Административно-хозяйственно</w:t>
            </w:r>
            <w:r w:rsidRPr="003F1971">
              <w:rPr>
                <w:rFonts w:ascii="Times New Roman" w:eastAsia="Times New Roman" w:hAnsi="Times New Roman" w:cs="Times New Roman"/>
                <w:kern w:val="0"/>
                <w:sz w:val="24"/>
                <w:szCs w:val="24"/>
                <w:lang w:eastAsia="ru-RU"/>
                <w14:ligatures w14:val="none"/>
              </w:rPr>
              <w:lastRenderedPageBreak/>
              <w:t xml:space="preserve">е управление администрации </w:t>
            </w:r>
            <w:proofErr w:type="spellStart"/>
            <w:r w:rsidRPr="003F1971">
              <w:rPr>
                <w:rFonts w:ascii="Times New Roman" w:eastAsia="Times New Roman" w:hAnsi="Times New Roman" w:cs="Times New Roman"/>
                <w:kern w:val="0"/>
                <w:sz w:val="24"/>
                <w:szCs w:val="24"/>
                <w:lang w:eastAsia="ru-RU"/>
                <w14:ligatures w14:val="none"/>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hideMark/>
          </w:tcPr>
          <w:p w14:paraId="0D2FE0ED"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lastRenderedPageBreak/>
              <w:t>11602020020000140</w:t>
            </w:r>
          </w:p>
        </w:tc>
        <w:tc>
          <w:tcPr>
            <w:tcW w:w="2126" w:type="dxa"/>
            <w:tcBorders>
              <w:top w:val="single" w:sz="4" w:space="0" w:color="auto"/>
              <w:left w:val="single" w:sz="4" w:space="0" w:color="auto"/>
              <w:bottom w:val="single" w:sz="4" w:space="0" w:color="auto"/>
              <w:right w:val="single" w:sz="4" w:space="0" w:color="auto"/>
            </w:tcBorders>
            <w:hideMark/>
          </w:tcPr>
          <w:p w14:paraId="00D48DFD"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Административные штрафы, установленные </w:t>
            </w:r>
            <w:r w:rsidRPr="003F1971">
              <w:rPr>
                <w:rFonts w:ascii="Times New Roman" w:eastAsia="Times New Roman" w:hAnsi="Times New Roman" w:cs="Times New Roman"/>
                <w:kern w:val="0"/>
                <w:sz w:val="24"/>
                <w:szCs w:val="24"/>
                <w:lang w:eastAsia="ru-RU"/>
                <w14:ligatures w14:val="none"/>
              </w:rPr>
              <w:lastRenderedPageBreak/>
              <w:t>законами субъектов Российской Федерации об административных правонарушениях, за нарушение муниципальных правовых актов</w:t>
            </w:r>
          </w:p>
        </w:tc>
        <w:tc>
          <w:tcPr>
            <w:tcW w:w="1276" w:type="dxa"/>
            <w:tcBorders>
              <w:top w:val="single" w:sz="4" w:space="0" w:color="auto"/>
              <w:left w:val="single" w:sz="4" w:space="0" w:color="auto"/>
              <w:bottom w:val="single" w:sz="4" w:space="0" w:color="auto"/>
              <w:right w:val="single" w:sz="4" w:space="0" w:color="auto"/>
            </w:tcBorders>
            <w:hideMark/>
          </w:tcPr>
          <w:p w14:paraId="7557C4A0"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lastRenderedPageBreak/>
              <w:t>Прямой расчет</w:t>
            </w:r>
          </w:p>
        </w:tc>
        <w:tc>
          <w:tcPr>
            <w:tcW w:w="1059" w:type="dxa"/>
            <w:tcBorders>
              <w:top w:val="single" w:sz="4" w:space="0" w:color="auto"/>
              <w:left w:val="single" w:sz="4" w:space="0" w:color="auto"/>
              <w:bottom w:val="single" w:sz="4" w:space="0" w:color="auto"/>
              <w:right w:val="single" w:sz="4" w:space="0" w:color="auto"/>
            </w:tcBorders>
            <w:hideMark/>
          </w:tcPr>
          <w:p w14:paraId="431F244A"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proofErr w:type="spellStart"/>
            <w:r w:rsidRPr="003F1971">
              <w:rPr>
                <w:rFonts w:ascii="Times New Roman" w:eastAsia="Times New Roman" w:hAnsi="Times New Roman" w:cs="Times New Roman"/>
                <w:kern w:val="0"/>
                <w:sz w:val="24"/>
                <w:szCs w:val="24"/>
                <w:lang w:eastAsia="ru-RU"/>
                <w14:ligatures w14:val="none"/>
              </w:rPr>
              <w:t>Дпн</w:t>
            </w:r>
            <w:proofErr w:type="spellEnd"/>
            <w:r w:rsidRPr="003F1971">
              <w:rPr>
                <w:rFonts w:ascii="Times New Roman" w:eastAsia="Times New Roman" w:hAnsi="Times New Roman" w:cs="Times New Roman"/>
                <w:kern w:val="0"/>
                <w:sz w:val="24"/>
                <w:szCs w:val="24"/>
                <w:lang w:eastAsia="ru-RU"/>
                <w14:ligatures w14:val="none"/>
              </w:rPr>
              <w:t xml:space="preserve">(i) = </w:t>
            </w:r>
            <w:proofErr w:type="spellStart"/>
            <w:r w:rsidRPr="003F1971">
              <w:rPr>
                <w:rFonts w:ascii="Times New Roman" w:eastAsia="Times New Roman" w:hAnsi="Times New Roman" w:cs="Times New Roman"/>
                <w:kern w:val="0"/>
                <w:sz w:val="24"/>
                <w:szCs w:val="24"/>
                <w:lang w:eastAsia="ru-RU"/>
                <w14:ligatures w14:val="none"/>
              </w:rPr>
              <w:t>Зпн</w:t>
            </w:r>
            <w:proofErr w:type="spellEnd"/>
          </w:p>
        </w:tc>
        <w:tc>
          <w:tcPr>
            <w:tcW w:w="3619" w:type="dxa"/>
            <w:tcBorders>
              <w:top w:val="single" w:sz="4" w:space="0" w:color="auto"/>
              <w:left w:val="single" w:sz="4" w:space="0" w:color="auto"/>
              <w:bottom w:val="single" w:sz="4" w:space="0" w:color="auto"/>
              <w:right w:val="single" w:sz="4" w:space="0" w:color="auto"/>
            </w:tcBorders>
            <w:hideMark/>
          </w:tcPr>
          <w:p w14:paraId="1CBFFB22"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Поступление указанных доходов носит непостоянный (разовый) характер.</w:t>
            </w:r>
          </w:p>
          <w:p w14:paraId="0C120F70"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lastRenderedPageBreak/>
              <w:t>При расчете поступлений на очередной финансовый год и на плановый период учитывается только ожидаемая сумма дебиторской задолженности по данному коду бюджетной классификации, взыскиваемая по исполнительным листам.</w:t>
            </w:r>
          </w:p>
        </w:tc>
        <w:tc>
          <w:tcPr>
            <w:tcW w:w="3119" w:type="dxa"/>
            <w:tcBorders>
              <w:top w:val="single" w:sz="4" w:space="0" w:color="auto"/>
              <w:left w:val="single" w:sz="4" w:space="0" w:color="auto"/>
              <w:bottom w:val="single" w:sz="4" w:space="0" w:color="auto"/>
              <w:right w:val="single" w:sz="4" w:space="0" w:color="auto"/>
            </w:tcBorders>
            <w:hideMark/>
          </w:tcPr>
          <w:p w14:paraId="2BE6E520"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lastRenderedPageBreak/>
              <w:t xml:space="preserve">ДПН(i) – прогнозный объем поступлений административных штрафов, </w:t>
            </w:r>
            <w:r w:rsidRPr="003F1971">
              <w:rPr>
                <w:rFonts w:ascii="Times New Roman" w:eastAsia="Times New Roman" w:hAnsi="Times New Roman" w:cs="Times New Roman"/>
                <w:kern w:val="0"/>
                <w:sz w:val="24"/>
                <w:szCs w:val="24"/>
                <w:lang w:eastAsia="ru-RU"/>
                <w14:ligatures w14:val="none"/>
              </w:rPr>
              <w:lastRenderedPageBreak/>
              <w:t>установленных законами субъектов Российской Федерации об административных правонарушениях, за нарушение муниципальных правовых актов;</w:t>
            </w:r>
          </w:p>
          <w:p w14:paraId="53F0C142"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proofErr w:type="spellStart"/>
            <w:r w:rsidRPr="003F1971">
              <w:rPr>
                <w:rFonts w:ascii="Times New Roman" w:eastAsia="Times New Roman" w:hAnsi="Times New Roman" w:cs="Times New Roman"/>
                <w:kern w:val="0"/>
                <w:sz w:val="24"/>
                <w:szCs w:val="24"/>
                <w:lang w:eastAsia="ru-RU"/>
                <w14:ligatures w14:val="none"/>
              </w:rPr>
              <w:t>Зпн</w:t>
            </w:r>
            <w:proofErr w:type="spellEnd"/>
            <w:r w:rsidRPr="003F1971">
              <w:rPr>
                <w:rFonts w:ascii="Times New Roman" w:eastAsia="Times New Roman" w:hAnsi="Times New Roman" w:cs="Times New Roman"/>
                <w:kern w:val="0"/>
                <w:sz w:val="24"/>
                <w:szCs w:val="24"/>
                <w:lang w:eastAsia="ru-RU"/>
                <w14:ligatures w14:val="none"/>
              </w:rPr>
              <w:t xml:space="preserve"> – ожидаемая в расчетном периоде сумма дебиторской задолженности по административным штрафам, установленным законами субъектов Российской Федерации об административных правонарушениях, за нарушение муниципальных правовых актов.</w:t>
            </w:r>
          </w:p>
          <w:p w14:paraId="5632E980"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Источник данных - бюджетная отчетность административно-хозяйственного управления администрации города Барнаула, исполнительные листы.</w:t>
            </w:r>
          </w:p>
        </w:tc>
      </w:tr>
      <w:tr w:rsidR="003F1971" w:rsidRPr="003F1971" w14:paraId="72A8B4CA" w14:textId="77777777" w:rsidTr="00A16C7B">
        <w:tc>
          <w:tcPr>
            <w:tcW w:w="543" w:type="dxa"/>
            <w:tcBorders>
              <w:top w:val="single" w:sz="4" w:space="0" w:color="auto"/>
              <w:left w:val="single" w:sz="4" w:space="0" w:color="auto"/>
              <w:bottom w:val="single" w:sz="4" w:space="0" w:color="auto"/>
              <w:right w:val="single" w:sz="4" w:space="0" w:color="auto"/>
            </w:tcBorders>
            <w:hideMark/>
          </w:tcPr>
          <w:p w14:paraId="5426BA8A"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lastRenderedPageBreak/>
              <w:t>7</w:t>
            </w:r>
          </w:p>
        </w:tc>
        <w:tc>
          <w:tcPr>
            <w:tcW w:w="870" w:type="dxa"/>
            <w:tcBorders>
              <w:top w:val="single" w:sz="4" w:space="0" w:color="auto"/>
              <w:left w:val="single" w:sz="4" w:space="0" w:color="auto"/>
              <w:bottom w:val="single" w:sz="4" w:space="0" w:color="auto"/>
              <w:right w:val="single" w:sz="4" w:space="0" w:color="auto"/>
            </w:tcBorders>
            <w:hideMark/>
          </w:tcPr>
          <w:p w14:paraId="6CCF317F"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919</w:t>
            </w:r>
          </w:p>
        </w:tc>
        <w:tc>
          <w:tcPr>
            <w:tcW w:w="1568" w:type="dxa"/>
            <w:tcBorders>
              <w:top w:val="single" w:sz="4" w:space="0" w:color="auto"/>
              <w:left w:val="single" w:sz="4" w:space="0" w:color="auto"/>
              <w:bottom w:val="single" w:sz="4" w:space="0" w:color="auto"/>
              <w:right w:val="single" w:sz="4" w:space="0" w:color="auto"/>
            </w:tcBorders>
            <w:hideMark/>
          </w:tcPr>
          <w:p w14:paraId="63AACE85"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Административно-хозяйственное управление администрации </w:t>
            </w:r>
            <w:proofErr w:type="spellStart"/>
            <w:r w:rsidRPr="003F1971">
              <w:rPr>
                <w:rFonts w:ascii="Times New Roman" w:eastAsia="Times New Roman" w:hAnsi="Times New Roman" w:cs="Times New Roman"/>
                <w:kern w:val="0"/>
                <w:sz w:val="24"/>
                <w:szCs w:val="24"/>
                <w:lang w:eastAsia="ru-RU"/>
                <w14:ligatures w14:val="none"/>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hideMark/>
          </w:tcPr>
          <w:p w14:paraId="2AC1A80C"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11607010040007140</w:t>
            </w:r>
          </w:p>
        </w:tc>
        <w:tc>
          <w:tcPr>
            <w:tcW w:w="2126" w:type="dxa"/>
            <w:tcBorders>
              <w:top w:val="single" w:sz="4" w:space="0" w:color="auto"/>
              <w:left w:val="single" w:sz="4" w:space="0" w:color="auto"/>
              <w:bottom w:val="single" w:sz="4" w:space="0" w:color="auto"/>
              <w:right w:val="single" w:sz="4" w:space="0" w:color="auto"/>
            </w:tcBorders>
            <w:hideMark/>
          </w:tcPr>
          <w:p w14:paraId="6258A521"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Штрафы, неустойки, пени, уплаченные в случае просрочки исполнения поставщиком (подрядчиком, исполнителем) обязательств, предусмотренных </w:t>
            </w:r>
            <w:r w:rsidRPr="003F1971">
              <w:rPr>
                <w:rFonts w:ascii="Times New Roman" w:eastAsia="Times New Roman" w:hAnsi="Times New Roman" w:cs="Times New Roman"/>
                <w:kern w:val="0"/>
                <w:sz w:val="24"/>
                <w:szCs w:val="24"/>
                <w:lang w:eastAsia="ru-RU"/>
                <w14:ligatures w14:val="none"/>
              </w:rPr>
              <w:lastRenderedPageBreak/>
              <w:t>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276" w:type="dxa"/>
            <w:tcBorders>
              <w:top w:val="single" w:sz="4" w:space="0" w:color="auto"/>
              <w:left w:val="single" w:sz="4" w:space="0" w:color="auto"/>
              <w:bottom w:val="single" w:sz="4" w:space="0" w:color="auto"/>
              <w:right w:val="single" w:sz="4" w:space="0" w:color="auto"/>
            </w:tcBorders>
            <w:hideMark/>
          </w:tcPr>
          <w:p w14:paraId="7DC3DBD8"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lastRenderedPageBreak/>
              <w:t>Прямой расчет</w:t>
            </w:r>
          </w:p>
        </w:tc>
        <w:tc>
          <w:tcPr>
            <w:tcW w:w="1059" w:type="dxa"/>
            <w:tcBorders>
              <w:top w:val="single" w:sz="4" w:space="0" w:color="auto"/>
              <w:left w:val="single" w:sz="4" w:space="0" w:color="auto"/>
              <w:bottom w:val="single" w:sz="4" w:space="0" w:color="auto"/>
              <w:right w:val="single" w:sz="4" w:space="0" w:color="auto"/>
            </w:tcBorders>
            <w:hideMark/>
          </w:tcPr>
          <w:p w14:paraId="5DD5ED25"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ДШКС(i) = ЗШКС</w:t>
            </w:r>
          </w:p>
        </w:tc>
        <w:tc>
          <w:tcPr>
            <w:tcW w:w="3619" w:type="dxa"/>
            <w:tcBorders>
              <w:top w:val="single" w:sz="4" w:space="0" w:color="auto"/>
              <w:left w:val="single" w:sz="4" w:space="0" w:color="auto"/>
              <w:bottom w:val="single" w:sz="4" w:space="0" w:color="auto"/>
              <w:right w:val="single" w:sz="4" w:space="0" w:color="auto"/>
            </w:tcBorders>
            <w:hideMark/>
          </w:tcPr>
          <w:p w14:paraId="72F7920F"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Доход от штрафа, неустойки, пени, уплаченных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зачисляются в </w:t>
            </w:r>
            <w:r w:rsidRPr="003F1971">
              <w:rPr>
                <w:rFonts w:ascii="Times New Roman" w:eastAsia="Times New Roman" w:hAnsi="Times New Roman" w:cs="Times New Roman"/>
                <w:kern w:val="0"/>
                <w:sz w:val="24"/>
                <w:szCs w:val="24"/>
                <w:lang w:eastAsia="ru-RU"/>
                <w14:ligatures w14:val="none"/>
              </w:rPr>
              <w:lastRenderedPageBreak/>
              <w:t>бюджет города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с учетом норматива отчислений 100%, установленного решением о бюджете города на очередной финансовый год и плановый период.</w:t>
            </w:r>
          </w:p>
          <w:p w14:paraId="1EAB3FB0"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Поступление указанных доходов носит непостоянный (разовый) характер и зависит от исполнения обязательств по заключенным муниципальным контрактам.</w:t>
            </w:r>
          </w:p>
          <w:p w14:paraId="2AB70EB1"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При расчете поступлений на очередной финансовый год и на плановый период учитывается только ожидаемая сумма дебиторской задолженности по данному коду бюджетной классификации взыскиваемая по исполнительным листам, мировым соглашениям, требованиям к уплате.</w:t>
            </w:r>
          </w:p>
        </w:tc>
        <w:tc>
          <w:tcPr>
            <w:tcW w:w="3119" w:type="dxa"/>
            <w:tcBorders>
              <w:top w:val="single" w:sz="4" w:space="0" w:color="auto"/>
              <w:left w:val="single" w:sz="4" w:space="0" w:color="auto"/>
              <w:bottom w:val="single" w:sz="4" w:space="0" w:color="auto"/>
              <w:right w:val="single" w:sz="4" w:space="0" w:color="auto"/>
            </w:tcBorders>
            <w:hideMark/>
          </w:tcPr>
          <w:p w14:paraId="4BBB6847"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lastRenderedPageBreak/>
              <w:t xml:space="preserve">ДШКС(i) – прогнозный объем поступлений в расчетном периоде по доходам от денежных взысканий (штрафы, неустойки, пени) уплаченных в случае просрочки исполнения поставщиком (подрядчиком, исполнителем) обязательств, </w:t>
            </w:r>
            <w:r w:rsidRPr="003F1971">
              <w:rPr>
                <w:rFonts w:ascii="Times New Roman" w:eastAsia="Times New Roman" w:hAnsi="Times New Roman" w:cs="Times New Roman"/>
                <w:kern w:val="0"/>
                <w:sz w:val="24"/>
                <w:szCs w:val="24"/>
                <w:lang w:eastAsia="ru-RU"/>
                <w14:ligatures w14:val="none"/>
              </w:rPr>
              <w:lastRenderedPageBreak/>
              <w:t>предусмотренных муниципальным контрактом, заключенным муниципальным органом, казенным учреждением городского округа;</w:t>
            </w:r>
          </w:p>
          <w:p w14:paraId="6F9C4CAC"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ЗШКС – ожидаемая в расчетном периоде сумма дебиторской задолженности от денежных взысканий (штрафы, неустойки, пени), уплаченных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p w14:paraId="5A365D5E"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Источник данных - бюджетная отчетность административно-хозяйственного управления администрации города Барнаула, исполнительные листы, требование об уплате.</w:t>
            </w:r>
          </w:p>
        </w:tc>
      </w:tr>
      <w:tr w:rsidR="003F1971" w:rsidRPr="003F1971" w14:paraId="6C740D5A" w14:textId="77777777" w:rsidTr="00A16C7B">
        <w:tc>
          <w:tcPr>
            <w:tcW w:w="543" w:type="dxa"/>
            <w:tcBorders>
              <w:top w:val="single" w:sz="4" w:space="0" w:color="auto"/>
              <w:left w:val="single" w:sz="4" w:space="0" w:color="auto"/>
              <w:bottom w:val="single" w:sz="4" w:space="0" w:color="auto"/>
              <w:right w:val="single" w:sz="4" w:space="0" w:color="auto"/>
            </w:tcBorders>
            <w:hideMark/>
          </w:tcPr>
          <w:p w14:paraId="4D2C9AD3"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val="en-US" w:eastAsia="ru-RU"/>
                <w14:ligatures w14:val="none"/>
              </w:rPr>
            </w:pPr>
            <w:r w:rsidRPr="003F1971">
              <w:rPr>
                <w:rFonts w:ascii="Times New Roman" w:eastAsia="Times New Roman" w:hAnsi="Times New Roman" w:cs="Times New Roman"/>
                <w:kern w:val="0"/>
                <w:sz w:val="24"/>
                <w:szCs w:val="24"/>
                <w:lang w:val="en-US" w:eastAsia="ru-RU"/>
                <w14:ligatures w14:val="none"/>
              </w:rPr>
              <w:lastRenderedPageBreak/>
              <w:t>8</w:t>
            </w:r>
          </w:p>
        </w:tc>
        <w:tc>
          <w:tcPr>
            <w:tcW w:w="870" w:type="dxa"/>
            <w:tcBorders>
              <w:top w:val="single" w:sz="4" w:space="0" w:color="auto"/>
              <w:left w:val="single" w:sz="4" w:space="0" w:color="auto"/>
              <w:bottom w:val="single" w:sz="4" w:space="0" w:color="auto"/>
              <w:right w:val="single" w:sz="4" w:space="0" w:color="auto"/>
            </w:tcBorders>
            <w:hideMark/>
          </w:tcPr>
          <w:p w14:paraId="433C6ACB"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919</w:t>
            </w:r>
          </w:p>
        </w:tc>
        <w:tc>
          <w:tcPr>
            <w:tcW w:w="1568" w:type="dxa"/>
            <w:tcBorders>
              <w:top w:val="single" w:sz="4" w:space="0" w:color="auto"/>
              <w:left w:val="single" w:sz="4" w:space="0" w:color="auto"/>
              <w:bottom w:val="single" w:sz="4" w:space="0" w:color="auto"/>
              <w:right w:val="single" w:sz="4" w:space="0" w:color="auto"/>
            </w:tcBorders>
            <w:hideMark/>
          </w:tcPr>
          <w:p w14:paraId="7FD9B4ED"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Административно-хозяйственное управление администрации </w:t>
            </w:r>
            <w:proofErr w:type="spellStart"/>
            <w:r w:rsidRPr="003F1971">
              <w:rPr>
                <w:rFonts w:ascii="Times New Roman" w:eastAsia="Times New Roman" w:hAnsi="Times New Roman" w:cs="Times New Roman"/>
                <w:kern w:val="0"/>
                <w:sz w:val="24"/>
                <w:szCs w:val="24"/>
                <w:lang w:eastAsia="ru-RU"/>
                <w14:ligatures w14:val="none"/>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hideMark/>
          </w:tcPr>
          <w:p w14:paraId="5DFED75D"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11607090040002140</w:t>
            </w:r>
          </w:p>
        </w:tc>
        <w:tc>
          <w:tcPr>
            <w:tcW w:w="2126" w:type="dxa"/>
            <w:tcBorders>
              <w:top w:val="single" w:sz="4" w:space="0" w:color="auto"/>
              <w:left w:val="single" w:sz="4" w:space="0" w:color="auto"/>
              <w:bottom w:val="single" w:sz="4" w:space="0" w:color="auto"/>
              <w:right w:val="single" w:sz="4" w:space="0" w:color="auto"/>
            </w:tcBorders>
            <w:hideMark/>
          </w:tcPr>
          <w:p w14:paraId="149900F3"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Иные штрафы, неустойки, пени, уплаченные в соответствии с законом или договором в случае </w:t>
            </w:r>
            <w:r w:rsidRPr="003F1971">
              <w:rPr>
                <w:rFonts w:ascii="Times New Roman" w:eastAsia="Times New Roman" w:hAnsi="Times New Roman" w:cs="Times New Roman"/>
                <w:kern w:val="0"/>
                <w:sz w:val="24"/>
                <w:szCs w:val="24"/>
                <w:lang w:eastAsia="ru-RU"/>
                <w14:ligatures w14:val="none"/>
              </w:rPr>
              <w:lastRenderedPageBreak/>
              <w:t>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c>
          <w:tcPr>
            <w:tcW w:w="1276" w:type="dxa"/>
            <w:tcBorders>
              <w:top w:val="single" w:sz="4" w:space="0" w:color="auto"/>
              <w:left w:val="single" w:sz="4" w:space="0" w:color="auto"/>
              <w:bottom w:val="single" w:sz="4" w:space="0" w:color="auto"/>
              <w:right w:val="single" w:sz="4" w:space="0" w:color="auto"/>
            </w:tcBorders>
            <w:hideMark/>
          </w:tcPr>
          <w:p w14:paraId="4CC62EE9"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lastRenderedPageBreak/>
              <w:t>Прямой расчет</w:t>
            </w:r>
          </w:p>
        </w:tc>
        <w:tc>
          <w:tcPr>
            <w:tcW w:w="1059" w:type="dxa"/>
            <w:tcBorders>
              <w:top w:val="single" w:sz="4" w:space="0" w:color="auto"/>
              <w:left w:val="single" w:sz="4" w:space="0" w:color="auto"/>
              <w:bottom w:val="single" w:sz="4" w:space="0" w:color="auto"/>
              <w:right w:val="single" w:sz="4" w:space="0" w:color="auto"/>
            </w:tcBorders>
            <w:hideMark/>
          </w:tcPr>
          <w:p w14:paraId="6A02892B"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proofErr w:type="spellStart"/>
            <w:r w:rsidRPr="003F1971">
              <w:rPr>
                <w:rFonts w:ascii="Times New Roman" w:eastAsia="Times New Roman" w:hAnsi="Times New Roman" w:cs="Times New Roman"/>
                <w:kern w:val="0"/>
                <w:sz w:val="24"/>
                <w:szCs w:val="24"/>
                <w:lang w:eastAsia="ru-RU"/>
                <w14:ligatures w14:val="none"/>
              </w:rPr>
              <w:t>Дпн</w:t>
            </w:r>
            <w:proofErr w:type="spellEnd"/>
            <w:r w:rsidRPr="003F1971">
              <w:rPr>
                <w:rFonts w:ascii="Times New Roman" w:eastAsia="Times New Roman" w:hAnsi="Times New Roman" w:cs="Times New Roman"/>
                <w:kern w:val="0"/>
                <w:sz w:val="24"/>
                <w:szCs w:val="24"/>
                <w:lang w:eastAsia="ru-RU"/>
                <w14:ligatures w14:val="none"/>
              </w:rPr>
              <w:t xml:space="preserve">(i) = </w:t>
            </w:r>
            <w:proofErr w:type="spellStart"/>
            <w:r w:rsidRPr="003F1971">
              <w:rPr>
                <w:rFonts w:ascii="Times New Roman" w:eastAsia="Times New Roman" w:hAnsi="Times New Roman" w:cs="Times New Roman"/>
                <w:kern w:val="0"/>
                <w:sz w:val="24"/>
                <w:szCs w:val="24"/>
                <w:lang w:eastAsia="ru-RU"/>
                <w14:ligatures w14:val="none"/>
              </w:rPr>
              <w:t>Зпн</w:t>
            </w:r>
            <w:proofErr w:type="spellEnd"/>
          </w:p>
        </w:tc>
        <w:tc>
          <w:tcPr>
            <w:tcW w:w="3619" w:type="dxa"/>
            <w:tcBorders>
              <w:top w:val="single" w:sz="4" w:space="0" w:color="auto"/>
              <w:left w:val="single" w:sz="4" w:space="0" w:color="auto"/>
              <w:bottom w:val="single" w:sz="4" w:space="0" w:color="auto"/>
              <w:right w:val="single" w:sz="4" w:space="0" w:color="auto"/>
            </w:tcBorders>
            <w:hideMark/>
          </w:tcPr>
          <w:p w14:paraId="7E551F5E"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При расчете поступлений на очередной финансовый год и на плановый учитывается только ожидаемая сумма поступления дебиторской задолженности по данному коду бюджетной </w:t>
            </w:r>
            <w:r w:rsidRPr="003F1971">
              <w:rPr>
                <w:rFonts w:ascii="Times New Roman" w:eastAsia="Times New Roman" w:hAnsi="Times New Roman" w:cs="Times New Roman"/>
                <w:kern w:val="0"/>
                <w:sz w:val="24"/>
                <w:szCs w:val="24"/>
                <w:lang w:eastAsia="ru-RU"/>
                <w14:ligatures w14:val="none"/>
              </w:rPr>
              <w:lastRenderedPageBreak/>
              <w:t>классификации, взыскиваемая по исполнительным листам, мировым соглашениям (далее – задолженность по денежной компенсации за неисполнение судебных актов).</w:t>
            </w:r>
          </w:p>
        </w:tc>
        <w:tc>
          <w:tcPr>
            <w:tcW w:w="3119" w:type="dxa"/>
            <w:tcBorders>
              <w:top w:val="single" w:sz="4" w:space="0" w:color="auto"/>
              <w:left w:val="single" w:sz="4" w:space="0" w:color="auto"/>
              <w:bottom w:val="single" w:sz="4" w:space="0" w:color="auto"/>
              <w:right w:val="single" w:sz="4" w:space="0" w:color="auto"/>
            </w:tcBorders>
            <w:hideMark/>
          </w:tcPr>
          <w:p w14:paraId="22A156CE"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proofErr w:type="spellStart"/>
            <w:r w:rsidRPr="003F1971">
              <w:rPr>
                <w:rFonts w:ascii="Times New Roman" w:eastAsia="Times New Roman" w:hAnsi="Times New Roman" w:cs="Times New Roman"/>
                <w:kern w:val="0"/>
                <w:sz w:val="24"/>
                <w:szCs w:val="24"/>
                <w:lang w:eastAsia="ru-RU"/>
                <w14:ligatures w14:val="none"/>
              </w:rPr>
              <w:lastRenderedPageBreak/>
              <w:t>Дпн</w:t>
            </w:r>
            <w:proofErr w:type="spellEnd"/>
            <w:r w:rsidRPr="003F1971">
              <w:rPr>
                <w:rFonts w:ascii="Times New Roman" w:eastAsia="Times New Roman" w:hAnsi="Times New Roman" w:cs="Times New Roman"/>
                <w:kern w:val="0"/>
                <w:sz w:val="24"/>
                <w:szCs w:val="24"/>
                <w:lang w:eastAsia="ru-RU"/>
                <w14:ligatures w14:val="none"/>
              </w:rPr>
              <w:t>(i) – прогнозный объем поступлений в расчетном периоде от взыскания денежной компенсации за неисполнение судебных актов;</w:t>
            </w:r>
          </w:p>
          <w:p w14:paraId="228BE7D7"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proofErr w:type="spellStart"/>
            <w:r w:rsidRPr="003F1971">
              <w:rPr>
                <w:rFonts w:ascii="Times New Roman" w:eastAsia="Times New Roman" w:hAnsi="Times New Roman" w:cs="Times New Roman"/>
                <w:kern w:val="0"/>
                <w:sz w:val="24"/>
                <w:szCs w:val="24"/>
                <w:lang w:eastAsia="ru-RU"/>
                <w14:ligatures w14:val="none"/>
              </w:rPr>
              <w:lastRenderedPageBreak/>
              <w:t>Зпн</w:t>
            </w:r>
            <w:proofErr w:type="spellEnd"/>
            <w:r w:rsidRPr="003F1971">
              <w:rPr>
                <w:rFonts w:ascii="Times New Roman" w:eastAsia="Times New Roman" w:hAnsi="Times New Roman" w:cs="Times New Roman"/>
                <w:kern w:val="0"/>
                <w:sz w:val="24"/>
                <w:szCs w:val="24"/>
                <w:lang w:eastAsia="ru-RU"/>
                <w14:ligatures w14:val="none"/>
              </w:rPr>
              <w:t xml:space="preserve"> – ожидаемая в расчетном периоде сумма поступления дебиторской задолженности от взыскания денежной компенсации за неисполнение судебных актов.</w:t>
            </w:r>
          </w:p>
          <w:p w14:paraId="6C49F620"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Источник данных - бюджетная отчетность административно-хозяйственного управления администрации города Барнаула, исполнительные листы, мировые соглашения.</w:t>
            </w:r>
          </w:p>
        </w:tc>
      </w:tr>
      <w:tr w:rsidR="003F1971" w:rsidRPr="003F1971" w14:paraId="024057C9" w14:textId="77777777" w:rsidTr="00A16C7B">
        <w:tc>
          <w:tcPr>
            <w:tcW w:w="543" w:type="dxa"/>
            <w:tcBorders>
              <w:top w:val="single" w:sz="4" w:space="0" w:color="auto"/>
              <w:left w:val="single" w:sz="4" w:space="0" w:color="auto"/>
              <w:bottom w:val="single" w:sz="4" w:space="0" w:color="auto"/>
              <w:right w:val="single" w:sz="4" w:space="0" w:color="auto"/>
            </w:tcBorders>
            <w:hideMark/>
          </w:tcPr>
          <w:p w14:paraId="3B312CE8"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val="en-US" w:eastAsia="ru-RU"/>
                <w14:ligatures w14:val="none"/>
              </w:rPr>
            </w:pPr>
            <w:r w:rsidRPr="003F1971">
              <w:rPr>
                <w:rFonts w:ascii="Times New Roman" w:eastAsia="Times New Roman" w:hAnsi="Times New Roman" w:cs="Times New Roman"/>
                <w:kern w:val="0"/>
                <w:sz w:val="24"/>
                <w:szCs w:val="24"/>
                <w:lang w:val="en-US" w:eastAsia="ru-RU"/>
                <w14:ligatures w14:val="none"/>
              </w:rPr>
              <w:lastRenderedPageBreak/>
              <w:t>9</w:t>
            </w:r>
          </w:p>
        </w:tc>
        <w:tc>
          <w:tcPr>
            <w:tcW w:w="870" w:type="dxa"/>
            <w:tcBorders>
              <w:top w:val="single" w:sz="4" w:space="0" w:color="auto"/>
              <w:left w:val="single" w:sz="4" w:space="0" w:color="auto"/>
              <w:bottom w:val="single" w:sz="4" w:space="0" w:color="auto"/>
              <w:right w:val="single" w:sz="4" w:space="0" w:color="auto"/>
            </w:tcBorders>
            <w:hideMark/>
          </w:tcPr>
          <w:p w14:paraId="689499D2"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919</w:t>
            </w:r>
          </w:p>
        </w:tc>
        <w:tc>
          <w:tcPr>
            <w:tcW w:w="1568" w:type="dxa"/>
            <w:tcBorders>
              <w:top w:val="single" w:sz="4" w:space="0" w:color="auto"/>
              <w:left w:val="single" w:sz="4" w:space="0" w:color="auto"/>
              <w:bottom w:val="single" w:sz="4" w:space="0" w:color="auto"/>
              <w:right w:val="single" w:sz="4" w:space="0" w:color="auto"/>
            </w:tcBorders>
            <w:hideMark/>
          </w:tcPr>
          <w:p w14:paraId="27DDE974"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Административно-хозяйственное управление администрации </w:t>
            </w:r>
            <w:proofErr w:type="spellStart"/>
            <w:r w:rsidRPr="003F1971">
              <w:rPr>
                <w:rFonts w:ascii="Times New Roman" w:eastAsia="Times New Roman" w:hAnsi="Times New Roman" w:cs="Times New Roman"/>
                <w:kern w:val="0"/>
                <w:sz w:val="24"/>
                <w:szCs w:val="24"/>
                <w:lang w:eastAsia="ru-RU"/>
                <w14:ligatures w14:val="none"/>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hideMark/>
          </w:tcPr>
          <w:p w14:paraId="0751CAA8"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11607090040004140</w:t>
            </w:r>
          </w:p>
        </w:tc>
        <w:tc>
          <w:tcPr>
            <w:tcW w:w="2126" w:type="dxa"/>
            <w:tcBorders>
              <w:top w:val="single" w:sz="4" w:space="0" w:color="auto"/>
              <w:left w:val="single" w:sz="4" w:space="0" w:color="auto"/>
              <w:bottom w:val="single" w:sz="4" w:space="0" w:color="auto"/>
              <w:right w:val="single" w:sz="4" w:space="0" w:color="auto"/>
            </w:tcBorders>
            <w:hideMark/>
          </w:tcPr>
          <w:p w14:paraId="67D83564"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w:t>
            </w:r>
            <w:r w:rsidRPr="003F1971">
              <w:rPr>
                <w:rFonts w:ascii="Times New Roman" w:eastAsia="Times New Roman" w:hAnsi="Times New Roman" w:cs="Times New Roman"/>
                <w:kern w:val="0"/>
                <w:sz w:val="24"/>
                <w:szCs w:val="24"/>
                <w:lang w:eastAsia="ru-RU"/>
                <w14:ligatures w14:val="none"/>
              </w:rPr>
              <w:lastRenderedPageBreak/>
              <w:t>ненадлежащего исполнения обязательств по договорам)</w:t>
            </w:r>
          </w:p>
        </w:tc>
        <w:tc>
          <w:tcPr>
            <w:tcW w:w="1276" w:type="dxa"/>
            <w:tcBorders>
              <w:top w:val="single" w:sz="4" w:space="0" w:color="auto"/>
              <w:left w:val="single" w:sz="4" w:space="0" w:color="auto"/>
              <w:bottom w:val="single" w:sz="4" w:space="0" w:color="auto"/>
              <w:right w:val="single" w:sz="4" w:space="0" w:color="auto"/>
            </w:tcBorders>
            <w:hideMark/>
          </w:tcPr>
          <w:p w14:paraId="6C853D87"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lastRenderedPageBreak/>
              <w:t>Прямой расчет</w:t>
            </w:r>
          </w:p>
        </w:tc>
        <w:tc>
          <w:tcPr>
            <w:tcW w:w="1059" w:type="dxa"/>
            <w:tcBorders>
              <w:top w:val="single" w:sz="4" w:space="0" w:color="auto"/>
              <w:left w:val="single" w:sz="4" w:space="0" w:color="auto"/>
              <w:bottom w:val="single" w:sz="4" w:space="0" w:color="auto"/>
              <w:right w:val="single" w:sz="4" w:space="0" w:color="auto"/>
            </w:tcBorders>
            <w:hideMark/>
          </w:tcPr>
          <w:p w14:paraId="4E965C14"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ДШКС(i) = ЗШКС</w:t>
            </w:r>
          </w:p>
        </w:tc>
        <w:tc>
          <w:tcPr>
            <w:tcW w:w="3619" w:type="dxa"/>
            <w:tcBorders>
              <w:top w:val="single" w:sz="4" w:space="0" w:color="auto"/>
              <w:left w:val="single" w:sz="4" w:space="0" w:color="auto"/>
              <w:bottom w:val="single" w:sz="4" w:space="0" w:color="auto"/>
              <w:right w:val="single" w:sz="4" w:space="0" w:color="auto"/>
            </w:tcBorders>
            <w:hideMark/>
          </w:tcPr>
          <w:p w14:paraId="795744CD"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Поступление указанных доходов носит непостоянный (разовый) характер и зависит от исполнения обязательств по заключенным договорам.</w:t>
            </w:r>
          </w:p>
          <w:p w14:paraId="23F76F00"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При расчете поступлений на очередной финансовый год и на плановый период учитывается только ожидаемая сумма поступления дебиторской задолженности по данному коду бюджетной классификации, взыскиваемая по исполнительным листам, мировым соглашениям, требованиям к уплате (далее – задолженность по штрафам, неустойке, пени)</w:t>
            </w:r>
          </w:p>
        </w:tc>
        <w:tc>
          <w:tcPr>
            <w:tcW w:w="3119" w:type="dxa"/>
            <w:tcBorders>
              <w:top w:val="single" w:sz="4" w:space="0" w:color="auto"/>
              <w:left w:val="single" w:sz="4" w:space="0" w:color="auto"/>
              <w:bottom w:val="single" w:sz="4" w:space="0" w:color="auto"/>
              <w:right w:val="single" w:sz="4" w:space="0" w:color="auto"/>
            </w:tcBorders>
            <w:hideMark/>
          </w:tcPr>
          <w:p w14:paraId="666A16A9"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ДШКС(i) – прогнозный объем поступлений в расчетном периоде по доходам от уплаты неустойки (пеней, штрафов) в случае ненадлежащего исполнения обязательств по договорам;</w:t>
            </w:r>
          </w:p>
          <w:p w14:paraId="0EF42C10"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ЗШКС – ожидаемая в расчетном периоде сумма дебиторской задолженности от уплаты неустойки (пеней, штрафов) в случае ненадлежащего исполнения обязательств по договорам.</w:t>
            </w:r>
          </w:p>
          <w:p w14:paraId="484B0D0C"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Источник данных - бюджетная отчетность административно-хозяйственного управления </w:t>
            </w:r>
            <w:r w:rsidRPr="003F1971">
              <w:rPr>
                <w:rFonts w:ascii="Times New Roman" w:eastAsia="Times New Roman" w:hAnsi="Times New Roman" w:cs="Times New Roman"/>
                <w:kern w:val="0"/>
                <w:sz w:val="24"/>
                <w:szCs w:val="24"/>
                <w:lang w:eastAsia="ru-RU"/>
                <w14:ligatures w14:val="none"/>
              </w:rPr>
              <w:lastRenderedPageBreak/>
              <w:t>администрации города Барнаула, исполнительные листы, мировые соглашения, требования к уплате.</w:t>
            </w:r>
          </w:p>
        </w:tc>
      </w:tr>
      <w:tr w:rsidR="003F1971" w:rsidRPr="003F1971" w14:paraId="6128BBA4" w14:textId="77777777" w:rsidTr="00A16C7B">
        <w:tc>
          <w:tcPr>
            <w:tcW w:w="543" w:type="dxa"/>
            <w:tcBorders>
              <w:top w:val="single" w:sz="4" w:space="0" w:color="auto"/>
              <w:left w:val="single" w:sz="4" w:space="0" w:color="auto"/>
              <w:bottom w:val="single" w:sz="4" w:space="0" w:color="auto"/>
              <w:right w:val="single" w:sz="4" w:space="0" w:color="auto"/>
            </w:tcBorders>
            <w:hideMark/>
          </w:tcPr>
          <w:p w14:paraId="79746600"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lastRenderedPageBreak/>
              <w:t>10</w:t>
            </w:r>
          </w:p>
        </w:tc>
        <w:tc>
          <w:tcPr>
            <w:tcW w:w="870" w:type="dxa"/>
            <w:tcBorders>
              <w:top w:val="single" w:sz="4" w:space="0" w:color="auto"/>
              <w:left w:val="single" w:sz="4" w:space="0" w:color="auto"/>
              <w:bottom w:val="single" w:sz="4" w:space="0" w:color="auto"/>
              <w:right w:val="single" w:sz="4" w:space="0" w:color="auto"/>
            </w:tcBorders>
            <w:hideMark/>
          </w:tcPr>
          <w:p w14:paraId="0179FFBF"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919</w:t>
            </w:r>
          </w:p>
        </w:tc>
        <w:tc>
          <w:tcPr>
            <w:tcW w:w="1568" w:type="dxa"/>
            <w:tcBorders>
              <w:top w:val="single" w:sz="4" w:space="0" w:color="auto"/>
              <w:left w:val="single" w:sz="4" w:space="0" w:color="auto"/>
              <w:bottom w:val="single" w:sz="4" w:space="0" w:color="auto"/>
              <w:right w:val="single" w:sz="4" w:space="0" w:color="auto"/>
            </w:tcBorders>
            <w:hideMark/>
          </w:tcPr>
          <w:p w14:paraId="4055029A"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Административно-хозяйственное управление администрации </w:t>
            </w:r>
            <w:proofErr w:type="spellStart"/>
            <w:r w:rsidRPr="003F1971">
              <w:rPr>
                <w:rFonts w:ascii="Times New Roman" w:eastAsia="Times New Roman" w:hAnsi="Times New Roman" w:cs="Times New Roman"/>
                <w:kern w:val="0"/>
                <w:sz w:val="24"/>
                <w:szCs w:val="24"/>
                <w:lang w:eastAsia="ru-RU"/>
                <w14:ligatures w14:val="none"/>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hideMark/>
          </w:tcPr>
          <w:p w14:paraId="18519AFA"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11607090040006140</w:t>
            </w:r>
          </w:p>
        </w:tc>
        <w:tc>
          <w:tcPr>
            <w:tcW w:w="2126" w:type="dxa"/>
            <w:tcBorders>
              <w:top w:val="single" w:sz="4" w:space="0" w:color="auto"/>
              <w:left w:val="single" w:sz="4" w:space="0" w:color="auto"/>
              <w:bottom w:val="single" w:sz="4" w:space="0" w:color="auto"/>
              <w:right w:val="single" w:sz="4" w:space="0" w:color="auto"/>
            </w:tcBorders>
            <w:hideMark/>
          </w:tcPr>
          <w:p w14:paraId="0DB31D46"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276" w:type="dxa"/>
            <w:tcBorders>
              <w:top w:val="single" w:sz="4" w:space="0" w:color="auto"/>
              <w:left w:val="single" w:sz="4" w:space="0" w:color="auto"/>
              <w:bottom w:val="single" w:sz="4" w:space="0" w:color="auto"/>
              <w:right w:val="single" w:sz="4" w:space="0" w:color="auto"/>
            </w:tcBorders>
            <w:hideMark/>
          </w:tcPr>
          <w:p w14:paraId="2B76BF9A"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Прямой расчет</w:t>
            </w:r>
          </w:p>
        </w:tc>
        <w:tc>
          <w:tcPr>
            <w:tcW w:w="1059" w:type="dxa"/>
            <w:tcBorders>
              <w:top w:val="single" w:sz="4" w:space="0" w:color="auto"/>
              <w:left w:val="single" w:sz="4" w:space="0" w:color="auto"/>
              <w:bottom w:val="single" w:sz="4" w:space="0" w:color="auto"/>
              <w:right w:val="single" w:sz="4" w:space="0" w:color="auto"/>
            </w:tcBorders>
            <w:hideMark/>
          </w:tcPr>
          <w:p w14:paraId="05A14121"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roofErr w:type="spellStart"/>
            <w:r w:rsidRPr="003F1971">
              <w:rPr>
                <w:rFonts w:ascii="Times New Roman" w:eastAsia="Times New Roman" w:hAnsi="Times New Roman" w:cs="Times New Roman"/>
                <w:kern w:val="0"/>
                <w:sz w:val="24"/>
                <w:szCs w:val="24"/>
                <w:lang w:eastAsia="ru-RU"/>
                <w14:ligatures w14:val="none"/>
              </w:rPr>
              <w:t>Дпн</w:t>
            </w:r>
            <w:proofErr w:type="spellEnd"/>
            <w:r w:rsidRPr="003F1971">
              <w:rPr>
                <w:rFonts w:ascii="Times New Roman" w:eastAsia="Times New Roman" w:hAnsi="Times New Roman" w:cs="Times New Roman"/>
                <w:kern w:val="0"/>
                <w:sz w:val="24"/>
                <w:szCs w:val="24"/>
                <w:lang w:eastAsia="ru-RU"/>
                <w14:ligatures w14:val="none"/>
              </w:rPr>
              <w:t xml:space="preserve">(i) = </w:t>
            </w:r>
            <w:proofErr w:type="spellStart"/>
            <w:r w:rsidRPr="003F1971">
              <w:rPr>
                <w:rFonts w:ascii="Times New Roman" w:eastAsia="Times New Roman" w:hAnsi="Times New Roman" w:cs="Times New Roman"/>
                <w:kern w:val="0"/>
                <w:sz w:val="24"/>
                <w:szCs w:val="24"/>
                <w:lang w:eastAsia="ru-RU"/>
                <w14:ligatures w14:val="none"/>
              </w:rPr>
              <w:t>Зпн</w:t>
            </w:r>
            <w:proofErr w:type="spellEnd"/>
          </w:p>
        </w:tc>
        <w:tc>
          <w:tcPr>
            <w:tcW w:w="3619" w:type="dxa"/>
            <w:tcBorders>
              <w:top w:val="single" w:sz="4" w:space="0" w:color="auto"/>
              <w:left w:val="single" w:sz="4" w:space="0" w:color="auto"/>
              <w:bottom w:val="single" w:sz="4" w:space="0" w:color="auto"/>
              <w:right w:val="single" w:sz="4" w:space="0" w:color="auto"/>
            </w:tcBorders>
            <w:hideMark/>
          </w:tcPr>
          <w:p w14:paraId="164C3BB9"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Поступление доходов несистемный и нерегулярный характер, при расчете учитывается только ожидаемая сумма поступления дебиторской задолженности по данному коду бюджетной классификации, взыскиваемая по исполнительным листам, мировым соглашениям, требованиям к уплате (далее дебиторская задолженность по иным поступлениям от денежных взысканий (штрафов), сумм в возмещение ущерба)</w:t>
            </w:r>
          </w:p>
        </w:tc>
        <w:tc>
          <w:tcPr>
            <w:tcW w:w="3119" w:type="dxa"/>
            <w:tcBorders>
              <w:top w:val="single" w:sz="4" w:space="0" w:color="auto"/>
              <w:left w:val="single" w:sz="4" w:space="0" w:color="auto"/>
              <w:bottom w:val="single" w:sz="4" w:space="0" w:color="auto"/>
              <w:right w:val="single" w:sz="4" w:space="0" w:color="auto"/>
            </w:tcBorders>
            <w:hideMark/>
          </w:tcPr>
          <w:p w14:paraId="059BEC8C"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ДПН(i) – прогнозный объем иных поступлений от денежных взысканий (штрафов), сумм в возмещение ущерба в расчетном периоде;</w:t>
            </w:r>
          </w:p>
          <w:p w14:paraId="49CE5D26"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roofErr w:type="spellStart"/>
            <w:r w:rsidRPr="003F1971">
              <w:rPr>
                <w:rFonts w:ascii="Times New Roman" w:eastAsia="Times New Roman" w:hAnsi="Times New Roman" w:cs="Times New Roman"/>
                <w:kern w:val="0"/>
                <w:sz w:val="24"/>
                <w:szCs w:val="24"/>
                <w:lang w:eastAsia="ru-RU"/>
                <w14:ligatures w14:val="none"/>
              </w:rPr>
              <w:t>Зпн</w:t>
            </w:r>
            <w:proofErr w:type="spellEnd"/>
            <w:r w:rsidRPr="003F1971">
              <w:rPr>
                <w:rFonts w:ascii="Times New Roman" w:eastAsia="Times New Roman" w:hAnsi="Times New Roman" w:cs="Times New Roman"/>
                <w:kern w:val="0"/>
                <w:sz w:val="24"/>
                <w:szCs w:val="24"/>
                <w:lang w:eastAsia="ru-RU"/>
                <w14:ligatures w14:val="none"/>
              </w:rPr>
              <w:t xml:space="preserve"> – ожидаемая в расчетном периоде сумма дебиторской задолженности от иных поступлений от денежных взысканий (штрафов), сумм в возмещение ущерба.</w:t>
            </w:r>
          </w:p>
          <w:p w14:paraId="0CD84DAE"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Источник данных - бюджетная отчетность административно-хозяйственного управления администрации города Барнаула, исполнительные листы, мировые соглашения, требование к уплате.</w:t>
            </w:r>
          </w:p>
        </w:tc>
      </w:tr>
      <w:tr w:rsidR="003F1971" w:rsidRPr="003F1971" w14:paraId="3838FDCD" w14:textId="77777777" w:rsidTr="00A16C7B">
        <w:tc>
          <w:tcPr>
            <w:tcW w:w="543" w:type="dxa"/>
            <w:tcBorders>
              <w:top w:val="single" w:sz="4" w:space="0" w:color="auto"/>
              <w:left w:val="single" w:sz="4" w:space="0" w:color="auto"/>
              <w:bottom w:val="single" w:sz="4" w:space="0" w:color="auto"/>
              <w:right w:val="single" w:sz="4" w:space="0" w:color="auto"/>
            </w:tcBorders>
            <w:hideMark/>
          </w:tcPr>
          <w:p w14:paraId="72B35B97"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val="en-US" w:eastAsia="ru-RU"/>
                <w14:ligatures w14:val="none"/>
              </w:rPr>
            </w:pPr>
            <w:r w:rsidRPr="003F1971">
              <w:rPr>
                <w:rFonts w:ascii="Times New Roman" w:eastAsia="Times New Roman" w:hAnsi="Times New Roman" w:cs="Times New Roman"/>
                <w:kern w:val="0"/>
                <w:sz w:val="24"/>
                <w:szCs w:val="24"/>
                <w:lang w:eastAsia="ru-RU"/>
                <w14:ligatures w14:val="none"/>
              </w:rPr>
              <w:t>1</w:t>
            </w:r>
            <w:r w:rsidRPr="003F1971">
              <w:rPr>
                <w:rFonts w:ascii="Times New Roman" w:eastAsia="Times New Roman" w:hAnsi="Times New Roman" w:cs="Times New Roman"/>
                <w:kern w:val="0"/>
                <w:sz w:val="24"/>
                <w:szCs w:val="24"/>
                <w:lang w:val="en-US" w:eastAsia="ru-RU"/>
                <w14:ligatures w14:val="none"/>
              </w:rPr>
              <w:t>1</w:t>
            </w:r>
          </w:p>
        </w:tc>
        <w:tc>
          <w:tcPr>
            <w:tcW w:w="870" w:type="dxa"/>
            <w:tcBorders>
              <w:top w:val="single" w:sz="4" w:space="0" w:color="auto"/>
              <w:left w:val="single" w:sz="4" w:space="0" w:color="auto"/>
              <w:bottom w:val="single" w:sz="4" w:space="0" w:color="auto"/>
              <w:right w:val="single" w:sz="4" w:space="0" w:color="auto"/>
            </w:tcBorders>
            <w:hideMark/>
          </w:tcPr>
          <w:p w14:paraId="65CDA7F7"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919</w:t>
            </w:r>
          </w:p>
        </w:tc>
        <w:tc>
          <w:tcPr>
            <w:tcW w:w="1568" w:type="dxa"/>
            <w:tcBorders>
              <w:top w:val="single" w:sz="4" w:space="0" w:color="auto"/>
              <w:left w:val="single" w:sz="4" w:space="0" w:color="auto"/>
              <w:bottom w:val="single" w:sz="4" w:space="0" w:color="auto"/>
              <w:right w:val="single" w:sz="4" w:space="0" w:color="auto"/>
            </w:tcBorders>
            <w:hideMark/>
          </w:tcPr>
          <w:p w14:paraId="1DB18F2A"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Административно-хозяйственное управление администрации </w:t>
            </w:r>
            <w:proofErr w:type="spellStart"/>
            <w:r w:rsidRPr="003F1971">
              <w:rPr>
                <w:rFonts w:ascii="Times New Roman" w:eastAsia="Times New Roman" w:hAnsi="Times New Roman" w:cs="Times New Roman"/>
                <w:kern w:val="0"/>
                <w:sz w:val="24"/>
                <w:szCs w:val="24"/>
                <w:lang w:eastAsia="ru-RU"/>
                <w14:ligatures w14:val="none"/>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hideMark/>
          </w:tcPr>
          <w:p w14:paraId="3FCE0F55"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11610031040000140</w:t>
            </w:r>
          </w:p>
        </w:tc>
        <w:tc>
          <w:tcPr>
            <w:tcW w:w="2126" w:type="dxa"/>
            <w:tcBorders>
              <w:top w:val="single" w:sz="4" w:space="0" w:color="auto"/>
              <w:left w:val="single" w:sz="4" w:space="0" w:color="auto"/>
              <w:bottom w:val="single" w:sz="4" w:space="0" w:color="auto"/>
              <w:right w:val="single" w:sz="4" w:space="0" w:color="auto"/>
            </w:tcBorders>
            <w:hideMark/>
          </w:tcPr>
          <w:p w14:paraId="5F2EF7E2"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Возмещение ущерба при возникновении страховых случаев, когда выгодоприобретателями выступают получатели средств </w:t>
            </w:r>
            <w:r w:rsidRPr="003F1971">
              <w:rPr>
                <w:rFonts w:ascii="Times New Roman" w:eastAsia="Times New Roman" w:hAnsi="Times New Roman" w:cs="Times New Roman"/>
                <w:kern w:val="0"/>
                <w:sz w:val="24"/>
                <w:szCs w:val="24"/>
                <w:lang w:eastAsia="ru-RU"/>
                <w14:ligatures w14:val="none"/>
              </w:rPr>
              <w:lastRenderedPageBreak/>
              <w:t>бюджета городского округа</w:t>
            </w:r>
          </w:p>
        </w:tc>
        <w:tc>
          <w:tcPr>
            <w:tcW w:w="1276" w:type="dxa"/>
            <w:tcBorders>
              <w:top w:val="single" w:sz="4" w:space="0" w:color="auto"/>
              <w:left w:val="single" w:sz="4" w:space="0" w:color="auto"/>
              <w:bottom w:val="single" w:sz="4" w:space="0" w:color="auto"/>
              <w:right w:val="single" w:sz="4" w:space="0" w:color="auto"/>
            </w:tcBorders>
            <w:hideMark/>
          </w:tcPr>
          <w:p w14:paraId="27E8884C"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lastRenderedPageBreak/>
              <w:t>Прямой расчет</w:t>
            </w:r>
          </w:p>
        </w:tc>
        <w:tc>
          <w:tcPr>
            <w:tcW w:w="1059" w:type="dxa"/>
            <w:tcBorders>
              <w:top w:val="single" w:sz="4" w:space="0" w:color="auto"/>
              <w:left w:val="single" w:sz="4" w:space="0" w:color="auto"/>
              <w:bottom w:val="single" w:sz="4" w:space="0" w:color="auto"/>
              <w:right w:val="single" w:sz="4" w:space="0" w:color="auto"/>
            </w:tcBorders>
            <w:hideMark/>
          </w:tcPr>
          <w:p w14:paraId="1EC1945E"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roofErr w:type="spellStart"/>
            <w:r w:rsidRPr="003F1971">
              <w:rPr>
                <w:rFonts w:ascii="Times New Roman" w:eastAsia="Times New Roman" w:hAnsi="Times New Roman" w:cs="Times New Roman"/>
                <w:kern w:val="0"/>
                <w:sz w:val="24"/>
                <w:szCs w:val="24"/>
                <w:lang w:eastAsia="ru-RU"/>
                <w14:ligatures w14:val="none"/>
              </w:rPr>
              <w:t>Дстрах</w:t>
            </w:r>
            <w:proofErr w:type="spellEnd"/>
            <w:r w:rsidRPr="003F1971">
              <w:rPr>
                <w:rFonts w:ascii="Times New Roman" w:eastAsia="Times New Roman" w:hAnsi="Times New Roman" w:cs="Times New Roman"/>
                <w:kern w:val="0"/>
                <w:sz w:val="24"/>
                <w:szCs w:val="24"/>
                <w:lang w:eastAsia="ru-RU"/>
                <w14:ligatures w14:val="none"/>
              </w:rPr>
              <w:t xml:space="preserve">(i) = </w:t>
            </w:r>
            <w:proofErr w:type="spellStart"/>
            <w:r w:rsidRPr="003F1971">
              <w:rPr>
                <w:rFonts w:ascii="Times New Roman" w:eastAsia="Times New Roman" w:hAnsi="Times New Roman" w:cs="Times New Roman"/>
                <w:kern w:val="0"/>
                <w:sz w:val="24"/>
                <w:szCs w:val="24"/>
                <w:lang w:eastAsia="ru-RU"/>
                <w14:ligatures w14:val="none"/>
              </w:rPr>
              <w:t>Зстрах</w:t>
            </w:r>
            <w:proofErr w:type="spellEnd"/>
          </w:p>
        </w:tc>
        <w:tc>
          <w:tcPr>
            <w:tcW w:w="3619" w:type="dxa"/>
            <w:tcBorders>
              <w:top w:val="single" w:sz="4" w:space="0" w:color="auto"/>
              <w:left w:val="single" w:sz="4" w:space="0" w:color="auto"/>
              <w:bottom w:val="single" w:sz="4" w:space="0" w:color="auto"/>
              <w:right w:val="single" w:sz="4" w:space="0" w:color="auto"/>
            </w:tcBorders>
            <w:hideMark/>
          </w:tcPr>
          <w:p w14:paraId="03659BF1"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Поступление указанных доходов носит непостоянный (разовый) характер и зависит от наступления страховых случаев (за исключением страховых случаев по обязательному страхованию гражданской ответственности).</w:t>
            </w:r>
          </w:p>
          <w:p w14:paraId="6C1C0C18"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lastRenderedPageBreak/>
              <w:t>При расчете поступлений на очередной финансовый год и на плановый период учитывается только ожидаемая сумма поступления дебиторской задолженности по данному коду бюджетной классификации от возмещения ущерба по страховым случаям (за исключением страховых случаев по обязательному страхованию гражданской ответственности), взыскиваемая по исполнительным листам, мировым соглашениям.</w:t>
            </w:r>
          </w:p>
        </w:tc>
        <w:tc>
          <w:tcPr>
            <w:tcW w:w="3119" w:type="dxa"/>
            <w:tcBorders>
              <w:top w:val="single" w:sz="4" w:space="0" w:color="auto"/>
              <w:left w:val="single" w:sz="4" w:space="0" w:color="auto"/>
              <w:bottom w:val="single" w:sz="4" w:space="0" w:color="auto"/>
              <w:right w:val="single" w:sz="4" w:space="0" w:color="auto"/>
            </w:tcBorders>
            <w:hideMark/>
          </w:tcPr>
          <w:p w14:paraId="0B08E09E"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roofErr w:type="spellStart"/>
            <w:r w:rsidRPr="003F1971">
              <w:rPr>
                <w:rFonts w:ascii="Times New Roman" w:eastAsia="Times New Roman" w:hAnsi="Times New Roman" w:cs="Times New Roman"/>
                <w:kern w:val="0"/>
                <w:sz w:val="24"/>
                <w:szCs w:val="24"/>
                <w:lang w:eastAsia="ru-RU"/>
                <w14:ligatures w14:val="none"/>
              </w:rPr>
              <w:lastRenderedPageBreak/>
              <w:t>Дстрах</w:t>
            </w:r>
            <w:proofErr w:type="spellEnd"/>
            <w:r w:rsidRPr="003F1971">
              <w:rPr>
                <w:rFonts w:ascii="Times New Roman" w:eastAsia="Times New Roman" w:hAnsi="Times New Roman" w:cs="Times New Roman"/>
                <w:kern w:val="0"/>
                <w:sz w:val="24"/>
                <w:szCs w:val="24"/>
                <w:lang w:eastAsia="ru-RU"/>
                <w14:ligatures w14:val="none"/>
              </w:rPr>
              <w:t xml:space="preserve">(i) – прогнозный объем поступлений в расчетном периоде по доходам от возмещения ущерба при возникновении страховых случаев (за исключением страховых случаев по обязательному </w:t>
            </w:r>
            <w:r w:rsidRPr="003F1971">
              <w:rPr>
                <w:rFonts w:ascii="Times New Roman" w:eastAsia="Times New Roman" w:hAnsi="Times New Roman" w:cs="Times New Roman"/>
                <w:kern w:val="0"/>
                <w:sz w:val="24"/>
                <w:szCs w:val="24"/>
                <w:lang w:eastAsia="ru-RU"/>
                <w14:ligatures w14:val="none"/>
              </w:rPr>
              <w:lastRenderedPageBreak/>
              <w:t>страхованию гражданской ответственности);</w:t>
            </w:r>
          </w:p>
          <w:p w14:paraId="6E9DD673"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roofErr w:type="spellStart"/>
            <w:r w:rsidRPr="003F1971">
              <w:rPr>
                <w:rFonts w:ascii="Times New Roman" w:eastAsia="Times New Roman" w:hAnsi="Times New Roman" w:cs="Times New Roman"/>
                <w:kern w:val="0"/>
                <w:sz w:val="24"/>
                <w:szCs w:val="24"/>
                <w:lang w:eastAsia="ru-RU"/>
                <w14:ligatures w14:val="none"/>
              </w:rPr>
              <w:t>Зстрах</w:t>
            </w:r>
            <w:proofErr w:type="spellEnd"/>
            <w:r w:rsidRPr="003F1971">
              <w:rPr>
                <w:rFonts w:ascii="Times New Roman" w:eastAsia="Times New Roman" w:hAnsi="Times New Roman" w:cs="Times New Roman"/>
                <w:kern w:val="0"/>
                <w:sz w:val="24"/>
                <w:szCs w:val="24"/>
                <w:lang w:eastAsia="ru-RU"/>
                <w14:ligatures w14:val="none"/>
              </w:rPr>
              <w:t xml:space="preserve"> – ожидаемая в расчетном периоде сумма поступления дебиторской задолженности по доходам от возмещения ущерба по страховым случаям (за исключением страховых случаев по обязательному страхованию гражданской ответственности). Источник данных - бюджетная отчетность административно-хозяйственного управления администрации города Барнаула, исполнительные листы, мировые соглашения.</w:t>
            </w:r>
          </w:p>
        </w:tc>
      </w:tr>
      <w:tr w:rsidR="003F1971" w:rsidRPr="003F1971" w14:paraId="10053AA4" w14:textId="77777777" w:rsidTr="00A16C7B">
        <w:tc>
          <w:tcPr>
            <w:tcW w:w="543" w:type="dxa"/>
            <w:tcBorders>
              <w:top w:val="single" w:sz="4" w:space="0" w:color="auto"/>
              <w:left w:val="single" w:sz="4" w:space="0" w:color="auto"/>
              <w:bottom w:val="single" w:sz="4" w:space="0" w:color="auto"/>
              <w:right w:val="single" w:sz="4" w:space="0" w:color="auto"/>
            </w:tcBorders>
            <w:hideMark/>
          </w:tcPr>
          <w:p w14:paraId="7D6D7D68"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val="en-US" w:eastAsia="ru-RU"/>
                <w14:ligatures w14:val="none"/>
              </w:rPr>
            </w:pPr>
            <w:r w:rsidRPr="003F1971">
              <w:rPr>
                <w:rFonts w:ascii="Times New Roman" w:eastAsia="Times New Roman" w:hAnsi="Times New Roman" w:cs="Times New Roman"/>
                <w:kern w:val="0"/>
                <w:sz w:val="24"/>
                <w:szCs w:val="24"/>
                <w:lang w:eastAsia="ru-RU"/>
                <w14:ligatures w14:val="none"/>
              </w:rPr>
              <w:lastRenderedPageBreak/>
              <w:t>1</w:t>
            </w:r>
            <w:r w:rsidRPr="003F1971">
              <w:rPr>
                <w:rFonts w:ascii="Times New Roman" w:eastAsia="Times New Roman" w:hAnsi="Times New Roman" w:cs="Times New Roman"/>
                <w:kern w:val="0"/>
                <w:sz w:val="24"/>
                <w:szCs w:val="24"/>
                <w:lang w:val="en-US" w:eastAsia="ru-RU"/>
                <w14:ligatures w14:val="none"/>
              </w:rPr>
              <w:t>2</w:t>
            </w:r>
          </w:p>
        </w:tc>
        <w:tc>
          <w:tcPr>
            <w:tcW w:w="870" w:type="dxa"/>
            <w:tcBorders>
              <w:top w:val="single" w:sz="4" w:space="0" w:color="auto"/>
              <w:left w:val="single" w:sz="4" w:space="0" w:color="auto"/>
              <w:bottom w:val="single" w:sz="4" w:space="0" w:color="auto"/>
              <w:right w:val="single" w:sz="4" w:space="0" w:color="auto"/>
            </w:tcBorders>
            <w:hideMark/>
          </w:tcPr>
          <w:p w14:paraId="6C70FA1C"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919</w:t>
            </w:r>
          </w:p>
        </w:tc>
        <w:tc>
          <w:tcPr>
            <w:tcW w:w="1568" w:type="dxa"/>
            <w:tcBorders>
              <w:top w:val="single" w:sz="4" w:space="0" w:color="auto"/>
              <w:left w:val="single" w:sz="4" w:space="0" w:color="auto"/>
              <w:bottom w:val="single" w:sz="4" w:space="0" w:color="auto"/>
              <w:right w:val="single" w:sz="4" w:space="0" w:color="auto"/>
            </w:tcBorders>
            <w:hideMark/>
          </w:tcPr>
          <w:p w14:paraId="453803C6"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Административно-хозяйственное управление администрации </w:t>
            </w:r>
            <w:proofErr w:type="spellStart"/>
            <w:r w:rsidRPr="003F1971">
              <w:rPr>
                <w:rFonts w:ascii="Times New Roman" w:eastAsia="Times New Roman" w:hAnsi="Times New Roman" w:cs="Times New Roman"/>
                <w:kern w:val="0"/>
                <w:sz w:val="24"/>
                <w:szCs w:val="24"/>
                <w:lang w:eastAsia="ru-RU"/>
                <w14:ligatures w14:val="none"/>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hideMark/>
          </w:tcPr>
          <w:p w14:paraId="10F5A9A9"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11610061040000140</w:t>
            </w:r>
          </w:p>
        </w:tc>
        <w:tc>
          <w:tcPr>
            <w:tcW w:w="2126" w:type="dxa"/>
            <w:tcBorders>
              <w:top w:val="single" w:sz="4" w:space="0" w:color="auto"/>
              <w:left w:val="single" w:sz="4" w:space="0" w:color="auto"/>
              <w:bottom w:val="single" w:sz="4" w:space="0" w:color="auto"/>
              <w:right w:val="single" w:sz="4" w:space="0" w:color="auto"/>
            </w:tcBorders>
            <w:hideMark/>
          </w:tcPr>
          <w:p w14:paraId="3B7A6CFF"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w:t>
            </w:r>
            <w:r w:rsidRPr="003F1971">
              <w:rPr>
                <w:rFonts w:ascii="Times New Roman" w:eastAsia="Times New Roman" w:hAnsi="Times New Roman" w:cs="Times New Roman"/>
                <w:kern w:val="0"/>
                <w:sz w:val="24"/>
                <w:szCs w:val="24"/>
                <w:lang w:eastAsia="ru-RU"/>
                <w14:ligatures w14:val="none"/>
              </w:rPr>
              <w:lastRenderedPageBreak/>
              <w:t>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76" w:type="dxa"/>
            <w:tcBorders>
              <w:top w:val="single" w:sz="4" w:space="0" w:color="auto"/>
              <w:left w:val="single" w:sz="4" w:space="0" w:color="auto"/>
              <w:bottom w:val="single" w:sz="4" w:space="0" w:color="auto"/>
              <w:right w:val="single" w:sz="4" w:space="0" w:color="auto"/>
            </w:tcBorders>
            <w:hideMark/>
          </w:tcPr>
          <w:p w14:paraId="62B439BE"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lastRenderedPageBreak/>
              <w:t>Прямой расчет</w:t>
            </w:r>
          </w:p>
        </w:tc>
        <w:tc>
          <w:tcPr>
            <w:tcW w:w="1059" w:type="dxa"/>
            <w:tcBorders>
              <w:top w:val="single" w:sz="4" w:space="0" w:color="auto"/>
              <w:left w:val="single" w:sz="4" w:space="0" w:color="auto"/>
              <w:bottom w:val="single" w:sz="4" w:space="0" w:color="auto"/>
              <w:right w:val="single" w:sz="4" w:space="0" w:color="auto"/>
            </w:tcBorders>
            <w:hideMark/>
          </w:tcPr>
          <w:p w14:paraId="37181653"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roofErr w:type="spellStart"/>
            <w:r w:rsidRPr="003F1971">
              <w:rPr>
                <w:rFonts w:ascii="Times New Roman" w:eastAsia="Times New Roman" w:hAnsi="Times New Roman" w:cs="Times New Roman"/>
                <w:kern w:val="0"/>
                <w:sz w:val="24"/>
                <w:szCs w:val="24"/>
                <w:lang w:eastAsia="ru-RU"/>
                <w14:ligatures w14:val="none"/>
              </w:rPr>
              <w:t>Дстрах</w:t>
            </w:r>
            <w:proofErr w:type="spellEnd"/>
            <w:r w:rsidRPr="003F1971">
              <w:rPr>
                <w:rFonts w:ascii="Times New Roman" w:eastAsia="Times New Roman" w:hAnsi="Times New Roman" w:cs="Times New Roman"/>
                <w:kern w:val="0"/>
                <w:sz w:val="24"/>
                <w:szCs w:val="24"/>
                <w:lang w:eastAsia="ru-RU"/>
                <w14:ligatures w14:val="none"/>
              </w:rPr>
              <w:t xml:space="preserve">(i) = </w:t>
            </w:r>
            <w:proofErr w:type="spellStart"/>
            <w:r w:rsidRPr="003F1971">
              <w:rPr>
                <w:rFonts w:ascii="Times New Roman" w:eastAsia="Times New Roman" w:hAnsi="Times New Roman" w:cs="Times New Roman"/>
                <w:kern w:val="0"/>
                <w:sz w:val="24"/>
                <w:szCs w:val="24"/>
                <w:lang w:eastAsia="ru-RU"/>
                <w14:ligatures w14:val="none"/>
              </w:rPr>
              <w:t>Зстрах</w:t>
            </w:r>
            <w:proofErr w:type="spellEnd"/>
          </w:p>
        </w:tc>
        <w:tc>
          <w:tcPr>
            <w:tcW w:w="3619" w:type="dxa"/>
            <w:tcBorders>
              <w:top w:val="single" w:sz="4" w:space="0" w:color="auto"/>
              <w:left w:val="single" w:sz="4" w:space="0" w:color="auto"/>
              <w:bottom w:val="single" w:sz="4" w:space="0" w:color="auto"/>
              <w:right w:val="single" w:sz="4" w:space="0" w:color="auto"/>
            </w:tcBorders>
            <w:hideMark/>
          </w:tcPr>
          <w:p w14:paraId="321D4200"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Поступление указанных доходов носит непостоянный (разовый) характер и зависит от наступления случаев уклонения от заключения с муниципальным органом городского округа (муниципальным казенным учреждением) муниципального контракта.</w:t>
            </w:r>
          </w:p>
          <w:p w14:paraId="2779B74B"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При расчете поступлений на очередной финансовый год и на плановый период учитывается только ожидаемая сумма поступления дебиторской задолженности по данному коду бюджетной классификации, </w:t>
            </w:r>
            <w:r w:rsidRPr="003F1971">
              <w:rPr>
                <w:rFonts w:ascii="Times New Roman" w:eastAsia="Times New Roman" w:hAnsi="Times New Roman" w:cs="Times New Roman"/>
                <w:kern w:val="0"/>
                <w:sz w:val="24"/>
                <w:szCs w:val="24"/>
                <w:lang w:eastAsia="ru-RU"/>
                <w14:ligatures w14:val="none"/>
              </w:rPr>
              <w:lastRenderedPageBreak/>
              <w:t xml:space="preserve">взыскиваемая по исполнительным листам, мировым соглашениям (далее – дебиторская задолженность по доходам от возмещения убытков, причиненных уклонением от заключения муниципального контракта). </w:t>
            </w:r>
          </w:p>
        </w:tc>
        <w:tc>
          <w:tcPr>
            <w:tcW w:w="3119" w:type="dxa"/>
            <w:tcBorders>
              <w:top w:val="single" w:sz="4" w:space="0" w:color="auto"/>
              <w:left w:val="single" w:sz="4" w:space="0" w:color="auto"/>
              <w:bottom w:val="single" w:sz="4" w:space="0" w:color="auto"/>
              <w:right w:val="single" w:sz="4" w:space="0" w:color="auto"/>
            </w:tcBorders>
            <w:hideMark/>
          </w:tcPr>
          <w:p w14:paraId="0379820E"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roofErr w:type="spellStart"/>
            <w:r w:rsidRPr="003F1971">
              <w:rPr>
                <w:rFonts w:ascii="Times New Roman" w:eastAsia="Times New Roman" w:hAnsi="Times New Roman" w:cs="Times New Roman"/>
                <w:kern w:val="0"/>
                <w:sz w:val="24"/>
                <w:szCs w:val="24"/>
                <w:lang w:eastAsia="ru-RU"/>
                <w14:ligatures w14:val="none"/>
              </w:rPr>
              <w:lastRenderedPageBreak/>
              <w:t>Дстрах</w:t>
            </w:r>
            <w:proofErr w:type="spellEnd"/>
            <w:r w:rsidRPr="003F1971">
              <w:rPr>
                <w:rFonts w:ascii="Times New Roman" w:eastAsia="Times New Roman" w:hAnsi="Times New Roman" w:cs="Times New Roman"/>
                <w:kern w:val="0"/>
                <w:sz w:val="24"/>
                <w:szCs w:val="24"/>
                <w:lang w:eastAsia="ru-RU"/>
                <w14:ligatures w14:val="none"/>
              </w:rPr>
              <w:t xml:space="preserve">(i) – прогнозный объем поступлений в расчетном периоде по доходам возмещения убытков, причиненных при уклонении от заключения с муниципальным органом городского округа (муниципальным казенным учреждением) муниципального контракта, а также иных денежных средств, подлежащих зачислению в бюджет городского округа за нарушение законодательства </w:t>
            </w:r>
            <w:r w:rsidRPr="003F1971">
              <w:rPr>
                <w:rFonts w:ascii="Times New Roman" w:eastAsia="Times New Roman" w:hAnsi="Times New Roman" w:cs="Times New Roman"/>
                <w:kern w:val="0"/>
                <w:sz w:val="24"/>
                <w:szCs w:val="24"/>
                <w:lang w:eastAsia="ru-RU"/>
                <w14:ligatures w14:val="none"/>
              </w:rPr>
              <w:lastRenderedPageBreak/>
              <w:t>Российской Федерации о контрактной системе в сфере закупок товаров, работ, услуг для обеспечения государственных и муниципальных нужд;</w:t>
            </w:r>
          </w:p>
          <w:p w14:paraId="677F0356"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roofErr w:type="spellStart"/>
            <w:r w:rsidRPr="003F1971">
              <w:rPr>
                <w:rFonts w:ascii="Times New Roman" w:eastAsia="Times New Roman" w:hAnsi="Times New Roman" w:cs="Times New Roman"/>
                <w:kern w:val="0"/>
                <w:sz w:val="24"/>
                <w:szCs w:val="24"/>
                <w:lang w:eastAsia="ru-RU"/>
                <w14:ligatures w14:val="none"/>
              </w:rPr>
              <w:t>Зстрах</w:t>
            </w:r>
            <w:proofErr w:type="spellEnd"/>
            <w:r w:rsidRPr="003F1971">
              <w:rPr>
                <w:rFonts w:ascii="Times New Roman" w:eastAsia="Times New Roman" w:hAnsi="Times New Roman" w:cs="Times New Roman"/>
                <w:kern w:val="0"/>
                <w:sz w:val="24"/>
                <w:szCs w:val="24"/>
                <w:lang w:eastAsia="ru-RU"/>
                <w14:ligatures w14:val="none"/>
              </w:rPr>
              <w:t xml:space="preserve"> – ожидаемая в расчетном периоде сумма поступления дебиторской задолженности по доходам от возмещения ущерба причиненного при уклонении от заключения с муниципальным органом городского округа (муниципальным казенным учреждением) муниципального контракта, а также иных денежных средств, подлежащих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0EAFF98C"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Источник данных - бюджетная отчетность административно-хозяйственного управления администрации города Барнаула, исполнительные листы, мировые соглашения.</w:t>
            </w:r>
          </w:p>
        </w:tc>
      </w:tr>
      <w:tr w:rsidR="003F1971" w:rsidRPr="003F1971" w14:paraId="7AFA1BB4" w14:textId="77777777" w:rsidTr="00A16C7B">
        <w:tc>
          <w:tcPr>
            <w:tcW w:w="543" w:type="dxa"/>
            <w:tcBorders>
              <w:top w:val="single" w:sz="4" w:space="0" w:color="auto"/>
              <w:left w:val="single" w:sz="4" w:space="0" w:color="auto"/>
              <w:bottom w:val="single" w:sz="4" w:space="0" w:color="auto"/>
              <w:right w:val="single" w:sz="4" w:space="0" w:color="auto"/>
            </w:tcBorders>
            <w:hideMark/>
          </w:tcPr>
          <w:p w14:paraId="33A763B2"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val="en-US" w:eastAsia="ru-RU"/>
                <w14:ligatures w14:val="none"/>
              </w:rPr>
            </w:pPr>
            <w:r w:rsidRPr="003F1971">
              <w:rPr>
                <w:rFonts w:ascii="Times New Roman" w:eastAsia="Times New Roman" w:hAnsi="Times New Roman" w:cs="Times New Roman"/>
                <w:kern w:val="0"/>
                <w:sz w:val="24"/>
                <w:szCs w:val="24"/>
                <w:lang w:eastAsia="ru-RU"/>
                <w14:ligatures w14:val="none"/>
              </w:rPr>
              <w:lastRenderedPageBreak/>
              <w:t>1</w:t>
            </w:r>
            <w:r w:rsidRPr="003F1971">
              <w:rPr>
                <w:rFonts w:ascii="Times New Roman" w:eastAsia="Times New Roman" w:hAnsi="Times New Roman" w:cs="Times New Roman"/>
                <w:kern w:val="0"/>
                <w:sz w:val="24"/>
                <w:szCs w:val="24"/>
                <w:lang w:val="en-US" w:eastAsia="ru-RU"/>
                <w14:ligatures w14:val="none"/>
              </w:rPr>
              <w:t>3</w:t>
            </w:r>
          </w:p>
        </w:tc>
        <w:tc>
          <w:tcPr>
            <w:tcW w:w="870" w:type="dxa"/>
            <w:tcBorders>
              <w:top w:val="single" w:sz="4" w:space="0" w:color="auto"/>
              <w:left w:val="single" w:sz="4" w:space="0" w:color="auto"/>
              <w:bottom w:val="single" w:sz="4" w:space="0" w:color="auto"/>
              <w:right w:val="single" w:sz="4" w:space="0" w:color="auto"/>
            </w:tcBorders>
            <w:hideMark/>
          </w:tcPr>
          <w:p w14:paraId="37A86D65"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919</w:t>
            </w:r>
          </w:p>
        </w:tc>
        <w:tc>
          <w:tcPr>
            <w:tcW w:w="1568" w:type="dxa"/>
            <w:tcBorders>
              <w:top w:val="single" w:sz="4" w:space="0" w:color="auto"/>
              <w:left w:val="single" w:sz="4" w:space="0" w:color="auto"/>
              <w:bottom w:val="single" w:sz="4" w:space="0" w:color="auto"/>
              <w:right w:val="single" w:sz="4" w:space="0" w:color="auto"/>
            </w:tcBorders>
            <w:hideMark/>
          </w:tcPr>
          <w:p w14:paraId="53798B57"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Административно-хозяйственное управление администрации </w:t>
            </w:r>
            <w:proofErr w:type="spellStart"/>
            <w:r w:rsidRPr="003F1971">
              <w:rPr>
                <w:rFonts w:ascii="Times New Roman" w:eastAsia="Times New Roman" w:hAnsi="Times New Roman" w:cs="Times New Roman"/>
                <w:kern w:val="0"/>
                <w:sz w:val="24"/>
                <w:szCs w:val="24"/>
                <w:lang w:eastAsia="ru-RU"/>
                <w14:ligatures w14:val="none"/>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hideMark/>
          </w:tcPr>
          <w:p w14:paraId="78E365AA"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11610081040000140</w:t>
            </w:r>
          </w:p>
        </w:tc>
        <w:tc>
          <w:tcPr>
            <w:tcW w:w="2126" w:type="dxa"/>
            <w:tcBorders>
              <w:top w:val="single" w:sz="4" w:space="0" w:color="auto"/>
              <w:left w:val="single" w:sz="4" w:space="0" w:color="auto"/>
              <w:bottom w:val="single" w:sz="4" w:space="0" w:color="auto"/>
              <w:right w:val="single" w:sz="4" w:space="0" w:color="auto"/>
            </w:tcBorders>
            <w:hideMark/>
          </w:tcPr>
          <w:p w14:paraId="46C01B86"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76" w:type="dxa"/>
            <w:tcBorders>
              <w:top w:val="single" w:sz="4" w:space="0" w:color="auto"/>
              <w:left w:val="single" w:sz="4" w:space="0" w:color="auto"/>
              <w:bottom w:val="single" w:sz="4" w:space="0" w:color="auto"/>
              <w:right w:val="single" w:sz="4" w:space="0" w:color="auto"/>
            </w:tcBorders>
            <w:hideMark/>
          </w:tcPr>
          <w:p w14:paraId="52ECCBC1"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Прямой расчет</w:t>
            </w:r>
          </w:p>
        </w:tc>
        <w:tc>
          <w:tcPr>
            <w:tcW w:w="1059" w:type="dxa"/>
            <w:tcBorders>
              <w:top w:val="single" w:sz="4" w:space="0" w:color="auto"/>
              <w:left w:val="single" w:sz="4" w:space="0" w:color="auto"/>
              <w:bottom w:val="single" w:sz="4" w:space="0" w:color="auto"/>
              <w:right w:val="single" w:sz="4" w:space="0" w:color="auto"/>
            </w:tcBorders>
            <w:hideMark/>
          </w:tcPr>
          <w:p w14:paraId="6151906A"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roofErr w:type="spellStart"/>
            <w:r w:rsidRPr="003F1971">
              <w:rPr>
                <w:rFonts w:ascii="Times New Roman" w:eastAsia="Times New Roman" w:hAnsi="Times New Roman" w:cs="Times New Roman"/>
                <w:kern w:val="0"/>
                <w:sz w:val="24"/>
                <w:szCs w:val="24"/>
                <w:lang w:eastAsia="ru-RU"/>
                <w14:ligatures w14:val="none"/>
              </w:rPr>
              <w:t>Дстрах</w:t>
            </w:r>
            <w:proofErr w:type="spellEnd"/>
            <w:r w:rsidRPr="003F1971">
              <w:rPr>
                <w:rFonts w:ascii="Times New Roman" w:eastAsia="Times New Roman" w:hAnsi="Times New Roman" w:cs="Times New Roman"/>
                <w:kern w:val="0"/>
                <w:sz w:val="24"/>
                <w:szCs w:val="24"/>
                <w:lang w:eastAsia="ru-RU"/>
                <w14:ligatures w14:val="none"/>
              </w:rPr>
              <w:t xml:space="preserve">(i) = </w:t>
            </w:r>
            <w:proofErr w:type="spellStart"/>
            <w:r w:rsidRPr="003F1971">
              <w:rPr>
                <w:rFonts w:ascii="Times New Roman" w:eastAsia="Times New Roman" w:hAnsi="Times New Roman" w:cs="Times New Roman"/>
                <w:kern w:val="0"/>
                <w:sz w:val="24"/>
                <w:szCs w:val="24"/>
                <w:lang w:eastAsia="ru-RU"/>
                <w14:ligatures w14:val="none"/>
              </w:rPr>
              <w:t>Зстрах</w:t>
            </w:r>
            <w:proofErr w:type="spellEnd"/>
          </w:p>
        </w:tc>
        <w:tc>
          <w:tcPr>
            <w:tcW w:w="3619" w:type="dxa"/>
            <w:tcBorders>
              <w:top w:val="single" w:sz="4" w:space="0" w:color="auto"/>
              <w:left w:val="single" w:sz="4" w:space="0" w:color="auto"/>
              <w:bottom w:val="single" w:sz="4" w:space="0" w:color="auto"/>
              <w:right w:val="single" w:sz="4" w:space="0" w:color="auto"/>
            </w:tcBorders>
            <w:hideMark/>
          </w:tcPr>
          <w:p w14:paraId="111E2287"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Поступление указанных доходов носит непостоянный (разовый) характер и зависит от наступления случаев расторжения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w:t>
            </w:r>
          </w:p>
          <w:p w14:paraId="4C1F5DB9"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При расчете поступлений на очередной финансовый год и на плановый период учитывается только ожидаемая сумма поступления дебиторской задолженности по данному коду бюджетной классификации, взыскиваемая по исполнительным листам, мировым соглашениям.</w:t>
            </w:r>
          </w:p>
        </w:tc>
        <w:tc>
          <w:tcPr>
            <w:tcW w:w="3119" w:type="dxa"/>
            <w:tcBorders>
              <w:top w:val="single" w:sz="4" w:space="0" w:color="auto"/>
              <w:left w:val="single" w:sz="4" w:space="0" w:color="auto"/>
              <w:bottom w:val="single" w:sz="4" w:space="0" w:color="auto"/>
              <w:right w:val="single" w:sz="4" w:space="0" w:color="auto"/>
            </w:tcBorders>
            <w:hideMark/>
          </w:tcPr>
          <w:p w14:paraId="6A5B6363"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roofErr w:type="spellStart"/>
            <w:r w:rsidRPr="003F1971">
              <w:rPr>
                <w:rFonts w:ascii="Times New Roman" w:eastAsia="Times New Roman" w:hAnsi="Times New Roman" w:cs="Times New Roman"/>
                <w:kern w:val="0"/>
                <w:sz w:val="24"/>
                <w:szCs w:val="24"/>
                <w:lang w:eastAsia="ru-RU"/>
                <w14:ligatures w14:val="none"/>
              </w:rPr>
              <w:t>Дстрах</w:t>
            </w:r>
            <w:proofErr w:type="spellEnd"/>
            <w:r w:rsidRPr="003F1971">
              <w:rPr>
                <w:rFonts w:ascii="Times New Roman" w:eastAsia="Times New Roman" w:hAnsi="Times New Roman" w:cs="Times New Roman"/>
                <w:kern w:val="0"/>
                <w:sz w:val="24"/>
                <w:szCs w:val="24"/>
                <w:lang w:eastAsia="ru-RU"/>
                <w14:ligatures w14:val="none"/>
              </w:rPr>
              <w:t>(i) – прогнозный объем поступлений в расчетном периоде по доходам от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w:t>
            </w:r>
          </w:p>
          <w:p w14:paraId="4F00BD5B"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roofErr w:type="spellStart"/>
            <w:r w:rsidRPr="003F1971">
              <w:rPr>
                <w:rFonts w:ascii="Times New Roman" w:eastAsia="Times New Roman" w:hAnsi="Times New Roman" w:cs="Times New Roman"/>
                <w:kern w:val="0"/>
                <w:sz w:val="24"/>
                <w:szCs w:val="24"/>
                <w:lang w:eastAsia="ru-RU"/>
                <w14:ligatures w14:val="none"/>
              </w:rPr>
              <w:t>Зстрах</w:t>
            </w:r>
            <w:proofErr w:type="spellEnd"/>
            <w:r w:rsidRPr="003F1971">
              <w:rPr>
                <w:rFonts w:ascii="Times New Roman" w:eastAsia="Times New Roman" w:hAnsi="Times New Roman" w:cs="Times New Roman"/>
                <w:kern w:val="0"/>
                <w:sz w:val="24"/>
                <w:szCs w:val="24"/>
                <w:lang w:eastAsia="ru-RU"/>
                <w14:ligatures w14:val="none"/>
              </w:rPr>
              <w:t xml:space="preserve"> – ожидаемая в расчетном периоде сумма поступления дебиторской задолженности по доходам от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w:t>
            </w:r>
          </w:p>
          <w:p w14:paraId="6A6D3794"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Источник данных - бюджетная отчетность административно-хозяйственного управления администрации города Барнаула, исполнительные листы, мировые соглашения.</w:t>
            </w:r>
          </w:p>
        </w:tc>
      </w:tr>
      <w:tr w:rsidR="003F1971" w:rsidRPr="003F1971" w14:paraId="51953D2F" w14:textId="77777777" w:rsidTr="00A16C7B">
        <w:tc>
          <w:tcPr>
            <w:tcW w:w="543" w:type="dxa"/>
            <w:tcBorders>
              <w:top w:val="single" w:sz="4" w:space="0" w:color="auto"/>
              <w:left w:val="single" w:sz="4" w:space="0" w:color="auto"/>
              <w:bottom w:val="single" w:sz="4" w:space="0" w:color="auto"/>
              <w:right w:val="single" w:sz="4" w:space="0" w:color="auto"/>
            </w:tcBorders>
            <w:hideMark/>
          </w:tcPr>
          <w:p w14:paraId="6805BAA7"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val="en-US" w:eastAsia="ru-RU"/>
                <w14:ligatures w14:val="none"/>
              </w:rPr>
            </w:pPr>
            <w:r w:rsidRPr="003F1971">
              <w:rPr>
                <w:rFonts w:ascii="Times New Roman" w:eastAsia="Times New Roman" w:hAnsi="Times New Roman" w:cs="Times New Roman"/>
                <w:kern w:val="0"/>
                <w:sz w:val="24"/>
                <w:szCs w:val="24"/>
                <w:lang w:eastAsia="ru-RU"/>
                <w14:ligatures w14:val="none"/>
              </w:rPr>
              <w:lastRenderedPageBreak/>
              <w:t>14</w:t>
            </w:r>
          </w:p>
        </w:tc>
        <w:tc>
          <w:tcPr>
            <w:tcW w:w="870" w:type="dxa"/>
            <w:tcBorders>
              <w:top w:val="single" w:sz="4" w:space="0" w:color="auto"/>
              <w:left w:val="single" w:sz="4" w:space="0" w:color="auto"/>
              <w:bottom w:val="single" w:sz="4" w:space="0" w:color="auto"/>
              <w:right w:val="single" w:sz="4" w:space="0" w:color="auto"/>
            </w:tcBorders>
            <w:hideMark/>
          </w:tcPr>
          <w:p w14:paraId="3ED69905"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919</w:t>
            </w:r>
          </w:p>
        </w:tc>
        <w:tc>
          <w:tcPr>
            <w:tcW w:w="1568" w:type="dxa"/>
            <w:tcBorders>
              <w:top w:val="single" w:sz="4" w:space="0" w:color="auto"/>
              <w:left w:val="single" w:sz="4" w:space="0" w:color="auto"/>
              <w:bottom w:val="single" w:sz="4" w:space="0" w:color="auto"/>
              <w:right w:val="single" w:sz="4" w:space="0" w:color="auto"/>
            </w:tcBorders>
            <w:hideMark/>
          </w:tcPr>
          <w:p w14:paraId="49B9346D"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Административно-хозяйственное управление администрации </w:t>
            </w:r>
            <w:proofErr w:type="spellStart"/>
            <w:r w:rsidRPr="003F1971">
              <w:rPr>
                <w:rFonts w:ascii="Times New Roman" w:eastAsia="Times New Roman" w:hAnsi="Times New Roman" w:cs="Times New Roman"/>
                <w:kern w:val="0"/>
                <w:sz w:val="24"/>
                <w:szCs w:val="24"/>
                <w:lang w:eastAsia="ru-RU"/>
                <w14:ligatures w14:val="none"/>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hideMark/>
          </w:tcPr>
          <w:p w14:paraId="611D0ABE"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11610123010041140</w:t>
            </w:r>
          </w:p>
        </w:tc>
        <w:tc>
          <w:tcPr>
            <w:tcW w:w="2126" w:type="dxa"/>
            <w:tcBorders>
              <w:top w:val="single" w:sz="4" w:space="0" w:color="auto"/>
              <w:left w:val="single" w:sz="4" w:space="0" w:color="auto"/>
              <w:bottom w:val="single" w:sz="4" w:space="0" w:color="auto"/>
              <w:right w:val="single" w:sz="4" w:space="0" w:color="auto"/>
            </w:tcBorders>
            <w:hideMark/>
          </w:tcPr>
          <w:p w14:paraId="3232105D"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276" w:type="dxa"/>
            <w:tcBorders>
              <w:top w:val="single" w:sz="4" w:space="0" w:color="auto"/>
              <w:left w:val="single" w:sz="4" w:space="0" w:color="auto"/>
              <w:bottom w:val="single" w:sz="4" w:space="0" w:color="auto"/>
              <w:right w:val="single" w:sz="4" w:space="0" w:color="auto"/>
            </w:tcBorders>
            <w:hideMark/>
          </w:tcPr>
          <w:p w14:paraId="45AA847F"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Прямой расчет</w:t>
            </w:r>
          </w:p>
        </w:tc>
        <w:tc>
          <w:tcPr>
            <w:tcW w:w="1059" w:type="dxa"/>
            <w:tcBorders>
              <w:top w:val="single" w:sz="4" w:space="0" w:color="auto"/>
              <w:left w:val="single" w:sz="4" w:space="0" w:color="auto"/>
              <w:bottom w:val="single" w:sz="4" w:space="0" w:color="auto"/>
              <w:right w:val="single" w:sz="4" w:space="0" w:color="auto"/>
            </w:tcBorders>
            <w:hideMark/>
          </w:tcPr>
          <w:p w14:paraId="39A9C544"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ДШКС(i) = ЗШКС</w:t>
            </w:r>
          </w:p>
        </w:tc>
        <w:tc>
          <w:tcPr>
            <w:tcW w:w="3619" w:type="dxa"/>
            <w:tcBorders>
              <w:top w:val="single" w:sz="4" w:space="0" w:color="auto"/>
              <w:left w:val="single" w:sz="4" w:space="0" w:color="auto"/>
              <w:bottom w:val="single" w:sz="4" w:space="0" w:color="auto"/>
              <w:right w:val="single" w:sz="4" w:space="0" w:color="auto"/>
            </w:tcBorders>
            <w:hideMark/>
          </w:tcPr>
          <w:p w14:paraId="4101A655"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Поступление указанных доходов носит непостоянный (разовый) характер и зависит от поступления платежей от служб судебных приставов.</w:t>
            </w:r>
          </w:p>
          <w:p w14:paraId="7756E28B"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При расчете поступлений на очередной финансовый год и на плановый период учитывается только ожидаемая сумма поступления дебиторской задолженности по данному коду бюджетной классификации, взыскиваемая по исполнительным листам.</w:t>
            </w:r>
          </w:p>
        </w:tc>
        <w:tc>
          <w:tcPr>
            <w:tcW w:w="3119" w:type="dxa"/>
            <w:tcBorders>
              <w:top w:val="single" w:sz="4" w:space="0" w:color="auto"/>
              <w:left w:val="single" w:sz="4" w:space="0" w:color="auto"/>
              <w:bottom w:val="single" w:sz="4" w:space="0" w:color="auto"/>
              <w:right w:val="single" w:sz="4" w:space="0" w:color="auto"/>
            </w:tcBorders>
            <w:hideMark/>
          </w:tcPr>
          <w:p w14:paraId="5B3DDC44"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ДШКС(i) – прогнозный объем поступлений в расчетном периоде по доходам от денежных взысканий (штрафов), поступающих в счет погашения задолженности, образовавшейся до 1 января 2020 года, подлежащей зачислению в бюджет муниципального образования по нормативам, действующим до 1 января 2020 года;</w:t>
            </w:r>
          </w:p>
          <w:p w14:paraId="6F37FA96"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ЗШКС – ожидаемая в расчетном периоде сумма дохода от денежных взысканий (штрафов), поступающая в счет погашения задолженности, образовавшейся до 1 января 2020 года, подлежащая зачислению в бюджет муниципального образования по нормативам, действующим до 1 января 2020 года. Источник данных - бюджетная отчетность административно-хозяйственного управления администрации города Барнаула, исполнительные листы.</w:t>
            </w:r>
          </w:p>
        </w:tc>
      </w:tr>
      <w:tr w:rsidR="003F1971" w:rsidRPr="003F1971" w14:paraId="0A2D82D5" w14:textId="77777777" w:rsidTr="00A16C7B">
        <w:tc>
          <w:tcPr>
            <w:tcW w:w="543" w:type="dxa"/>
            <w:tcBorders>
              <w:top w:val="single" w:sz="4" w:space="0" w:color="auto"/>
              <w:left w:val="single" w:sz="4" w:space="0" w:color="auto"/>
              <w:bottom w:val="single" w:sz="4" w:space="0" w:color="auto"/>
              <w:right w:val="single" w:sz="4" w:space="0" w:color="auto"/>
            </w:tcBorders>
            <w:hideMark/>
          </w:tcPr>
          <w:p w14:paraId="6559151B"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lastRenderedPageBreak/>
              <w:t>15</w:t>
            </w:r>
          </w:p>
        </w:tc>
        <w:tc>
          <w:tcPr>
            <w:tcW w:w="870" w:type="dxa"/>
            <w:tcBorders>
              <w:top w:val="single" w:sz="4" w:space="0" w:color="auto"/>
              <w:left w:val="single" w:sz="4" w:space="0" w:color="auto"/>
              <w:bottom w:val="single" w:sz="4" w:space="0" w:color="auto"/>
              <w:right w:val="single" w:sz="4" w:space="0" w:color="auto"/>
            </w:tcBorders>
            <w:hideMark/>
          </w:tcPr>
          <w:p w14:paraId="258B8F44"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919</w:t>
            </w:r>
          </w:p>
        </w:tc>
        <w:tc>
          <w:tcPr>
            <w:tcW w:w="1568" w:type="dxa"/>
            <w:tcBorders>
              <w:top w:val="single" w:sz="4" w:space="0" w:color="auto"/>
              <w:left w:val="single" w:sz="4" w:space="0" w:color="auto"/>
              <w:bottom w:val="single" w:sz="4" w:space="0" w:color="auto"/>
              <w:right w:val="single" w:sz="4" w:space="0" w:color="auto"/>
            </w:tcBorders>
            <w:hideMark/>
          </w:tcPr>
          <w:p w14:paraId="7603F11A"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Административно-хозяйственное управление администрации </w:t>
            </w:r>
            <w:proofErr w:type="spellStart"/>
            <w:r w:rsidRPr="003F1971">
              <w:rPr>
                <w:rFonts w:ascii="Times New Roman" w:eastAsia="Times New Roman" w:hAnsi="Times New Roman" w:cs="Times New Roman"/>
                <w:kern w:val="0"/>
                <w:sz w:val="24"/>
                <w:szCs w:val="24"/>
                <w:lang w:eastAsia="ru-RU"/>
                <w14:ligatures w14:val="none"/>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hideMark/>
          </w:tcPr>
          <w:p w14:paraId="104564A4"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11705040040000180</w:t>
            </w:r>
          </w:p>
        </w:tc>
        <w:tc>
          <w:tcPr>
            <w:tcW w:w="2126" w:type="dxa"/>
            <w:tcBorders>
              <w:top w:val="single" w:sz="4" w:space="0" w:color="auto"/>
              <w:left w:val="single" w:sz="4" w:space="0" w:color="auto"/>
              <w:bottom w:val="single" w:sz="4" w:space="0" w:color="auto"/>
              <w:right w:val="single" w:sz="4" w:space="0" w:color="auto"/>
            </w:tcBorders>
            <w:hideMark/>
          </w:tcPr>
          <w:p w14:paraId="51329429"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Прочие неналоговые доходы бюджетов городских округов</w:t>
            </w:r>
          </w:p>
        </w:tc>
        <w:tc>
          <w:tcPr>
            <w:tcW w:w="1276" w:type="dxa"/>
            <w:tcBorders>
              <w:top w:val="single" w:sz="4" w:space="0" w:color="auto"/>
              <w:left w:val="single" w:sz="4" w:space="0" w:color="auto"/>
              <w:bottom w:val="single" w:sz="4" w:space="0" w:color="auto"/>
              <w:right w:val="single" w:sz="4" w:space="0" w:color="auto"/>
            </w:tcBorders>
            <w:hideMark/>
          </w:tcPr>
          <w:p w14:paraId="1C6AC5A9"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Прямой расчет</w:t>
            </w:r>
          </w:p>
        </w:tc>
        <w:tc>
          <w:tcPr>
            <w:tcW w:w="1059" w:type="dxa"/>
            <w:tcBorders>
              <w:top w:val="single" w:sz="4" w:space="0" w:color="auto"/>
              <w:left w:val="single" w:sz="4" w:space="0" w:color="auto"/>
              <w:bottom w:val="single" w:sz="4" w:space="0" w:color="auto"/>
              <w:right w:val="single" w:sz="4" w:space="0" w:color="auto"/>
            </w:tcBorders>
            <w:hideMark/>
          </w:tcPr>
          <w:p w14:paraId="472D92ED"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roofErr w:type="spellStart"/>
            <w:r w:rsidRPr="003F1971">
              <w:rPr>
                <w:rFonts w:ascii="Times New Roman" w:eastAsia="Times New Roman" w:hAnsi="Times New Roman" w:cs="Times New Roman"/>
                <w:kern w:val="0"/>
                <w:sz w:val="24"/>
                <w:szCs w:val="24"/>
                <w:lang w:eastAsia="ru-RU"/>
                <w14:ligatures w14:val="none"/>
              </w:rPr>
              <w:t>Дпн</w:t>
            </w:r>
            <w:proofErr w:type="spellEnd"/>
            <w:r w:rsidRPr="003F1971">
              <w:rPr>
                <w:rFonts w:ascii="Times New Roman" w:eastAsia="Times New Roman" w:hAnsi="Times New Roman" w:cs="Times New Roman"/>
                <w:kern w:val="0"/>
                <w:sz w:val="24"/>
                <w:szCs w:val="24"/>
                <w:lang w:eastAsia="ru-RU"/>
                <w14:ligatures w14:val="none"/>
              </w:rPr>
              <w:t xml:space="preserve">(i) = </w:t>
            </w:r>
            <w:proofErr w:type="spellStart"/>
            <w:r w:rsidRPr="003F1971">
              <w:rPr>
                <w:rFonts w:ascii="Times New Roman" w:eastAsia="Times New Roman" w:hAnsi="Times New Roman" w:cs="Times New Roman"/>
                <w:kern w:val="0"/>
                <w:sz w:val="24"/>
                <w:szCs w:val="24"/>
                <w:lang w:eastAsia="ru-RU"/>
                <w14:ligatures w14:val="none"/>
              </w:rPr>
              <w:t>Зпн</w:t>
            </w:r>
            <w:proofErr w:type="spellEnd"/>
          </w:p>
        </w:tc>
        <w:tc>
          <w:tcPr>
            <w:tcW w:w="3619" w:type="dxa"/>
            <w:tcBorders>
              <w:top w:val="single" w:sz="4" w:space="0" w:color="auto"/>
              <w:left w:val="single" w:sz="4" w:space="0" w:color="auto"/>
              <w:bottom w:val="single" w:sz="4" w:space="0" w:color="auto"/>
              <w:right w:val="single" w:sz="4" w:space="0" w:color="auto"/>
            </w:tcBorders>
            <w:hideMark/>
          </w:tcPr>
          <w:p w14:paraId="3A6A6038"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Поступление указанных доходов носит непостоянный (разовый) характер.</w:t>
            </w:r>
          </w:p>
          <w:p w14:paraId="1DFA212F"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При расчете поступлений на очередной финансовый год и на плановый период учитывается только ожидаемая сумма поступления дебиторской задолженности по данному коду бюджетной классификации, взыскиваемая по исполнительным листам, мировым соглашениям.</w:t>
            </w:r>
          </w:p>
        </w:tc>
        <w:tc>
          <w:tcPr>
            <w:tcW w:w="3119" w:type="dxa"/>
            <w:tcBorders>
              <w:top w:val="single" w:sz="4" w:space="0" w:color="auto"/>
              <w:left w:val="single" w:sz="4" w:space="0" w:color="auto"/>
              <w:bottom w:val="single" w:sz="4" w:space="0" w:color="auto"/>
              <w:right w:val="single" w:sz="4" w:space="0" w:color="auto"/>
            </w:tcBorders>
            <w:hideMark/>
          </w:tcPr>
          <w:p w14:paraId="1FD7BD93"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roofErr w:type="spellStart"/>
            <w:r w:rsidRPr="003F1971">
              <w:rPr>
                <w:rFonts w:ascii="Times New Roman" w:eastAsia="Times New Roman" w:hAnsi="Times New Roman" w:cs="Times New Roman"/>
                <w:kern w:val="0"/>
                <w:sz w:val="24"/>
                <w:szCs w:val="24"/>
                <w:lang w:eastAsia="ru-RU"/>
                <w14:ligatures w14:val="none"/>
              </w:rPr>
              <w:t>Дпн</w:t>
            </w:r>
            <w:proofErr w:type="spellEnd"/>
            <w:r w:rsidRPr="003F1971">
              <w:rPr>
                <w:rFonts w:ascii="Times New Roman" w:eastAsia="Times New Roman" w:hAnsi="Times New Roman" w:cs="Times New Roman"/>
                <w:kern w:val="0"/>
                <w:sz w:val="24"/>
                <w:szCs w:val="24"/>
                <w:lang w:eastAsia="ru-RU"/>
                <w14:ligatures w14:val="none"/>
              </w:rPr>
              <w:t>(i) – прогнозный объем поступлений в расчетном периоде по прочим неналоговым доходам;</w:t>
            </w:r>
          </w:p>
          <w:p w14:paraId="32907E67"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roofErr w:type="spellStart"/>
            <w:r w:rsidRPr="003F1971">
              <w:rPr>
                <w:rFonts w:ascii="Times New Roman" w:eastAsia="Times New Roman" w:hAnsi="Times New Roman" w:cs="Times New Roman"/>
                <w:kern w:val="0"/>
                <w:sz w:val="24"/>
                <w:szCs w:val="24"/>
                <w:lang w:eastAsia="ru-RU"/>
                <w14:ligatures w14:val="none"/>
              </w:rPr>
              <w:t>Зпн</w:t>
            </w:r>
            <w:proofErr w:type="spellEnd"/>
            <w:r w:rsidRPr="003F1971">
              <w:rPr>
                <w:rFonts w:ascii="Times New Roman" w:eastAsia="Times New Roman" w:hAnsi="Times New Roman" w:cs="Times New Roman"/>
                <w:kern w:val="0"/>
                <w:sz w:val="24"/>
                <w:szCs w:val="24"/>
                <w:lang w:eastAsia="ru-RU"/>
                <w14:ligatures w14:val="none"/>
              </w:rPr>
              <w:t xml:space="preserve"> – ожидаемая в расчетном периоде сумма поступления задолженности по прочим неналоговым доходам.</w:t>
            </w:r>
          </w:p>
          <w:p w14:paraId="6C4E12A0"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Источник данных - бюджетная отчетность административно-хозяйственного управления администрации города Барнаула, исполнительные листы, мировые соглашения.</w:t>
            </w:r>
          </w:p>
        </w:tc>
      </w:tr>
      <w:tr w:rsidR="003F1971" w:rsidRPr="003F1971" w14:paraId="71CB0CCF" w14:textId="77777777" w:rsidTr="00A16C7B">
        <w:tc>
          <w:tcPr>
            <w:tcW w:w="543" w:type="dxa"/>
            <w:tcBorders>
              <w:top w:val="single" w:sz="4" w:space="0" w:color="auto"/>
              <w:left w:val="single" w:sz="4" w:space="0" w:color="auto"/>
              <w:bottom w:val="single" w:sz="4" w:space="0" w:color="auto"/>
              <w:right w:val="single" w:sz="4" w:space="0" w:color="auto"/>
            </w:tcBorders>
            <w:hideMark/>
          </w:tcPr>
          <w:p w14:paraId="0F00DEDA"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val="en-US" w:eastAsia="ru-RU"/>
                <w14:ligatures w14:val="none"/>
              </w:rPr>
            </w:pPr>
            <w:r w:rsidRPr="003F1971">
              <w:rPr>
                <w:rFonts w:ascii="Times New Roman" w:eastAsia="Times New Roman" w:hAnsi="Times New Roman" w:cs="Times New Roman"/>
                <w:kern w:val="0"/>
                <w:sz w:val="24"/>
                <w:szCs w:val="24"/>
                <w:lang w:eastAsia="ru-RU"/>
                <w14:ligatures w14:val="none"/>
              </w:rPr>
              <w:t>1</w:t>
            </w:r>
            <w:r w:rsidRPr="003F1971">
              <w:rPr>
                <w:rFonts w:ascii="Times New Roman" w:eastAsia="Times New Roman" w:hAnsi="Times New Roman" w:cs="Times New Roman"/>
                <w:kern w:val="0"/>
                <w:sz w:val="24"/>
                <w:szCs w:val="24"/>
                <w:lang w:val="en-US" w:eastAsia="ru-RU"/>
                <w14:ligatures w14:val="none"/>
              </w:rPr>
              <w:t>6</w:t>
            </w:r>
          </w:p>
        </w:tc>
        <w:tc>
          <w:tcPr>
            <w:tcW w:w="870" w:type="dxa"/>
            <w:tcBorders>
              <w:top w:val="single" w:sz="4" w:space="0" w:color="auto"/>
              <w:left w:val="single" w:sz="4" w:space="0" w:color="auto"/>
              <w:bottom w:val="single" w:sz="4" w:space="0" w:color="auto"/>
              <w:right w:val="single" w:sz="4" w:space="0" w:color="auto"/>
            </w:tcBorders>
            <w:hideMark/>
          </w:tcPr>
          <w:p w14:paraId="2F7210E3"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919</w:t>
            </w:r>
          </w:p>
        </w:tc>
        <w:tc>
          <w:tcPr>
            <w:tcW w:w="1568" w:type="dxa"/>
            <w:tcBorders>
              <w:top w:val="single" w:sz="4" w:space="0" w:color="auto"/>
              <w:left w:val="single" w:sz="4" w:space="0" w:color="auto"/>
              <w:bottom w:val="single" w:sz="4" w:space="0" w:color="auto"/>
              <w:right w:val="single" w:sz="4" w:space="0" w:color="auto"/>
            </w:tcBorders>
            <w:hideMark/>
          </w:tcPr>
          <w:p w14:paraId="45FE9713"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Административно-хозяйственное управление администрации </w:t>
            </w:r>
            <w:proofErr w:type="spellStart"/>
            <w:r w:rsidRPr="003F1971">
              <w:rPr>
                <w:rFonts w:ascii="Times New Roman" w:eastAsia="Times New Roman" w:hAnsi="Times New Roman" w:cs="Times New Roman"/>
                <w:kern w:val="0"/>
                <w:sz w:val="24"/>
                <w:szCs w:val="24"/>
                <w:lang w:eastAsia="ru-RU"/>
                <w14:ligatures w14:val="none"/>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hideMark/>
          </w:tcPr>
          <w:p w14:paraId="52F6A019"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20704020040000150</w:t>
            </w:r>
          </w:p>
        </w:tc>
        <w:tc>
          <w:tcPr>
            <w:tcW w:w="2126" w:type="dxa"/>
            <w:tcBorders>
              <w:top w:val="single" w:sz="4" w:space="0" w:color="auto"/>
              <w:left w:val="single" w:sz="4" w:space="0" w:color="auto"/>
              <w:bottom w:val="single" w:sz="4" w:space="0" w:color="auto"/>
              <w:right w:val="single" w:sz="4" w:space="0" w:color="auto"/>
            </w:tcBorders>
            <w:hideMark/>
          </w:tcPr>
          <w:p w14:paraId="5A68C402"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Поступления от денежных пожертвований, предоставляемых физическими лицами получателям средств бюджетов городских округов</w:t>
            </w:r>
          </w:p>
        </w:tc>
        <w:tc>
          <w:tcPr>
            <w:tcW w:w="1276" w:type="dxa"/>
            <w:tcBorders>
              <w:top w:val="single" w:sz="4" w:space="0" w:color="auto"/>
              <w:left w:val="single" w:sz="4" w:space="0" w:color="auto"/>
              <w:bottom w:val="single" w:sz="4" w:space="0" w:color="auto"/>
              <w:right w:val="single" w:sz="4" w:space="0" w:color="auto"/>
            </w:tcBorders>
            <w:hideMark/>
          </w:tcPr>
          <w:p w14:paraId="00347445"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Иной расчет</w:t>
            </w:r>
          </w:p>
        </w:tc>
        <w:tc>
          <w:tcPr>
            <w:tcW w:w="1059" w:type="dxa"/>
            <w:tcBorders>
              <w:top w:val="single" w:sz="4" w:space="0" w:color="auto"/>
              <w:left w:val="single" w:sz="4" w:space="0" w:color="auto"/>
              <w:bottom w:val="single" w:sz="4" w:space="0" w:color="auto"/>
              <w:right w:val="single" w:sz="4" w:space="0" w:color="auto"/>
            </w:tcBorders>
          </w:tcPr>
          <w:p w14:paraId="775D31FC"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p>
        </w:tc>
        <w:tc>
          <w:tcPr>
            <w:tcW w:w="3619" w:type="dxa"/>
            <w:tcBorders>
              <w:top w:val="single" w:sz="4" w:space="0" w:color="auto"/>
              <w:left w:val="single" w:sz="4" w:space="0" w:color="auto"/>
              <w:bottom w:val="single" w:sz="4" w:space="0" w:color="auto"/>
              <w:right w:val="single" w:sz="4" w:space="0" w:color="auto"/>
            </w:tcBorders>
            <w:hideMark/>
          </w:tcPr>
          <w:p w14:paraId="4D539638"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Поступление доходов имеет несистемный, нерегулярный характер, с учетом непредсказуемости их образования прогнозируются на очередной финансовый год и на плановый период на нулевом уровне, уточненный прогноз на текущий финансовый год формируется на основании оценки поступлений с учетом фактического исполнения бюджета по доходам за истекшие месяцы текущего года</w:t>
            </w:r>
          </w:p>
        </w:tc>
        <w:tc>
          <w:tcPr>
            <w:tcW w:w="3119" w:type="dxa"/>
            <w:tcBorders>
              <w:top w:val="single" w:sz="4" w:space="0" w:color="auto"/>
              <w:left w:val="single" w:sz="4" w:space="0" w:color="auto"/>
              <w:bottom w:val="single" w:sz="4" w:space="0" w:color="auto"/>
              <w:right w:val="single" w:sz="4" w:space="0" w:color="auto"/>
            </w:tcBorders>
            <w:hideMark/>
          </w:tcPr>
          <w:p w14:paraId="1AB6CC5F" w14:textId="77777777" w:rsidR="003F1971" w:rsidRPr="003F1971" w:rsidRDefault="003F1971" w:rsidP="003F1971">
            <w:pPr>
              <w:spacing w:after="0" w:line="240" w:lineRule="auto"/>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Источник данных - бюджетная отчетность административно-хозяйственного управления администрации города Барнаула.</w:t>
            </w:r>
          </w:p>
        </w:tc>
      </w:tr>
      <w:tr w:rsidR="003F1971" w:rsidRPr="003F1971" w14:paraId="4CBFE437" w14:textId="77777777" w:rsidTr="00A16C7B">
        <w:tc>
          <w:tcPr>
            <w:tcW w:w="543" w:type="dxa"/>
            <w:tcBorders>
              <w:top w:val="single" w:sz="4" w:space="0" w:color="auto"/>
              <w:left w:val="single" w:sz="4" w:space="0" w:color="auto"/>
              <w:bottom w:val="single" w:sz="4" w:space="0" w:color="auto"/>
              <w:right w:val="single" w:sz="4" w:space="0" w:color="auto"/>
            </w:tcBorders>
            <w:hideMark/>
          </w:tcPr>
          <w:p w14:paraId="15B7592A"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17</w:t>
            </w:r>
          </w:p>
        </w:tc>
        <w:tc>
          <w:tcPr>
            <w:tcW w:w="870" w:type="dxa"/>
            <w:tcBorders>
              <w:top w:val="single" w:sz="4" w:space="0" w:color="auto"/>
              <w:left w:val="single" w:sz="4" w:space="0" w:color="auto"/>
              <w:bottom w:val="single" w:sz="4" w:space="0" w:color="auto"/>
              <w:right w:val="single" w:sz="4" w:space="0" w:color="auto"/>
            </w:tcBorders>
            <w:hideMark/>
          </w:tcPr>
          <w:p w14:paraId="35E44C64"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919</w:t>
            </w:r>
          </w:p>
        </w:tc>
        <w:tc>
          <w:tcPr>
            <w:tcW w:w="1568" w:type="dxa"/>
            <w:tcBorders>
              <w:top w:val="single" w:sz="4" w:space="0" w:color="auto"/>
              <w:left w:val="single" w:sz="4" w:space="0" w:color="auto"/>
              <w:bottom w:val="single" w:sz="4" w:space="0" w:color="auto"/>
              <w:right w:val="single" w:sz="4" w:space="0" w:color="auto"/>
            </w:tcBorders>
            <w:hideMark/>
          </w:tcPr>
          <w:p w14:paraId="125371A5"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Административно-хозяйственное управление </w:t>
            </w:r>
            <w:r w:rsidRPr="003F1971">
              <w:rPr>
                <w:rFonts w:ascii="Times New Roman" w:eastAsia="Times New Roman" w:hAnsi="Times New Roman" w:cs="Times New Roman"/>
                <w:kern w:val="0"/>
                <w:sz w:val="24"/>
                <w:szCs w:val="24"/>
                <w:lang w:eastAsia="ru-RU"/>
                <w14:ligatures w14:val="none"/>
              </w:rPr>
              <w:lastRenderedPageBreak/>
              <w:t xml:space="preserve">администрации </w:t>
            </w:r>
            <w:proofErr w:type="spellStart"/>
            <w:r w:rsidRPr="003F1971">
              <w:rPr>
                <w:rFonts w:ascii="Times New Roman" w:eastAsia="Times New Roman" w:hAnsi="Times New Roman" w:cs="Times New Roman"/>
                <w:kern w:val="0"/>
                <w:sz w:val="24"/>
                <w:szCs w:val="24"/>
                <w:lang w:eastAsia="ru-RU"/>
                <w14:ligatures w14:val="none"/>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hideMark/>
          </w:tcPr>
          <w:p w14:paraId="263B8E33"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lastRenderedPageBreak/>
              <w:t>11701040040000180</w:t>
            </w:r>
          </w:p>
        </w:tc>
        <w:tc>
          <w:tcPr>
            <w:tcW w:w="2126" w:type="dxa"/>
            <w:tcBorders>
              <w:top w:val="single" w:sz="4" w:space="0" w:color="auto"/>
              <w:left w:val="single" w:sz="4" w:space="0" w:color="auto"/>
              <w:bottom w:val="single" w:sz="4" w:space="0" w:color="auto"/>
              <w:right w:val="single" w:sz="4" w:space="0" w:color="auto"/>
            </w:tcBorders>
          </w:tcPr>
          <w:p w14:paraId="55CB0A66"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Невыясненные поступления, зачисляемые в </w:t>
            </w:r>
            <w:r w:rsidRPr="003F1971">
              <w:rPr>
                <w:rFonts w:ascii="Times New Roman" w:eastAsia="Times New Roman" w:hAnsi="Times New Roman" w:cs="Times New Roman"/>
                <w:kern w:val="0"/>
                <w:sz w:val="24"/>
                <w:szCs w:val="24"/>
                <w:lang w:eastAsia="ru-RU"/>
                <w14:ligatures w14:val="none"/>
              </w:rPr>
              <w:lastRenderedPageBreak/>
              <w:t>бюджеты городских округов</w:t>
            </w:r>
          </w:p>
          <w:p w14:paraId="695ADD05" w14:textId="77777777" w:rsidR="003F1971" w:rsidRPr="003F1971" w:rsidRDefault="003F1971" w:rsidP="003F1971">
            <w:pPr>
              <w:spacing w:after="0" w:line="240" w:lineRule="auto"/>
              <w:jc w:val="both"/>
              <w:rPr>
                <w:rFonts w:ascii="Times New Roman" w:eastAsia="Times New Roman" w:hAnsi="Times New Roman" w:cs="Times New Roman"/>
                <w:kern w:val="0"/>
                <w:sz w:val="24"/>
                <w:szCs w:val="24"/>
                <w:lang w:eastAsia="ru-RU"/>
                <w14:ligatures w14:val="none"/>
              </w:rPr>
            </w:pPr>
          </w:p>
        </w:tc>
        <w:tc>
          <w:tcPr>
            <w:tcW w:w="1276" w:type="dxa"/>
            <w:tcBorders>
              <w:top w:val="single" w:sz="4" w:space="0" w:color="auto"/>
              <w:left w:val="single" w:sz="4" w:space="0" w:color="auto"/>
              <w:bottom w:val="single" w:sz="4" w:space="0" w:color="auto"/>
              <w:right w:val="single" w:sz="4" w:space="0" w:color="auto"/>
            </w:tcBorders>
            <w:hideMark/>
          </w:tcPr>
          <w:p w14:paraId="5DDDED38" w14:textId="77777777" w:rsidR="003F1971" w:rsidRPr="003F1971" w:rsidRDefault="003F1971" w:rsidP="003F1971">
            <w:pPr>
              <w:spacing w:after="0" w:line="240" w:lineRule="auto"/>
              <w:ind w:right="113"/>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lastRenderedPageBreak/>
              <w:t>Иной расчет</w:t>
            </w:r>
          </w:p>
        </w:tc>
        <w:tc>
          <w:tcPr>
            <w:tcW w:w="1059" w:type="dxa"/>
            <w:tcBorders>
              <w:top w:val="single" w:sz="4" w:space="0" w:color="auto"/>
              <w:left w:val="single" w:sz="4" w:space="0" w:color="auto"/>
              <w:bottom w:val="single" w:sz="4" w:space="0" w:color="auto"/>
              <w:right w:val="single" w:sz="4" w:space="0" w:color="auto"/>
            </w:tcBorders>
          </w:tcPr>
          <w:p w14:paraId="25E26678" w14:textId="77777777" w:rsidR="003F1971" w:rsidRPr="003F1971" w:rsidRDefault="003F1971" w:rsidP="003F1971">
            <w:pPr>
              <w:spacing w:after="0" w:line="240" w:lineRule="auto"/>
              <w:ind w:right="114"/>
              <w:jc w:val="both"/>
              <w:rPr>
                <w:rFonts w:ascii="Times New Roman" w:eastAsia="Times New Roman" w:hAnsi="Times New Roman" w:cs="Times New Roman"/>
                <w:kern w:val="0"/>
                <w:sz w:val="24"/>
                <w:szCs w:val="24"/>
                <w:lang w:eastAsia="ru-RU"/>
                <w14:ligatures w14:val="none"/>
              </w:rPr>
            </w:pPr>
          </w:p>
        </w:tc>
        <w:tc>
          <w:tcPr>
            <w:tcW w:w="3619" w:type="dxa"/>
            <w:tcBorders>
              <w:top w:val="single" w:sz="4" w:space="0" w:color="auto"/>
              <w:left w:val="single" w:sz="4" w:space="0" w:color="auto"/>
              <w:bottom w:val="single" w:sz="4" w:space="0" w:color="auto"/>
              <w:right w:val="single" w:sz="4" w:space="0" w:color="auto"/>
            </w:tcBorders>
            <w:hideMark/>
          </w:tcPr>
          <w:p w14:paraId="7981DD5C" w14:textId="77777777" w:rsidR="003F1971" w:rsidRPr="003F1971" w:rsidRDefault="003F1971" w:rsidP="003F1971">
            <w:pPr>
              <w:spacing w:after="0" w:line="240" w:lineRule="auto"/>
              <w:ind w:right="114"/>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Данный код дохода предусмотрен</w:t>
            </w:r>
            <w:r w:rsidRPr="003F1971">
              <w:rPr>
                <w:rFonts w:ascii="Times New Roman" w:eastAsia="Times New Roman" w:hAnsi="Times New Roman" w:cs="Times New Roman"/>
                <w:kern w:val="0"/>
                <w:sz w:val="24"/>
                <w:szCs w:val="24"/>
                <w:lang w:eastAsia="ru-RU"/>
                <w14:ligatures w14:val="none"/>
              </w:rPr>
              <w:br/>
              <w:t xml:space="preserve">для зачисления платежей, в которых неверно указаны (не </w:t>
            </w:r>
            <w:r w:rsidRPr="003F1971">
              <w:rPr>
                <w:rFonts w:ascii="Times New Roman" w:eastAsia="Times New Roman" w:hAnsi="Times New Roman" w:cs="Times New Roman"/>
                <w:kern w:val="0"/>
                <w:sz w:val="24"/>
                <w:szCs w:val="24"/>
                <w:lang w:eastAsia="ru-RU"/>
                <w14:ligatures w14:val="none"/>
              </w:rPr>
              <w:lastRenderedPageBreak/>
              <w:t>указаны) реквизиты платежа</w:t>
            </w:r>
            <w:r w:rsidRPr="003F1971">
              <w:rPr>
                <w:rFonts w:ascii="Times New Roman" w:eastAsia="Times New Roman" w:hAnsi="Times New Roman" w:cs="Times New Roman"/>
                <w:kern w:val="0"/>
                <w:sz w:val="24"/>
                <w:szCs w:val="24"/>
                <w:lang w:eastAsia="ru-RU"/>
                <w14:ligatures w14:val="none"/>
              </w:rPr>
              <w:br/>
              <w:t>и которые подлежат уточнению по соответствующему коду дохода.</w:t>
            </w:r>
          </w:p>
          <w:p w14:paraId="0616157A" w14:textId="77777777" w:rsidR="003F1971" w:rsidRPr="003F1971" w:rsidRDefault="003F1971" w:rsidP="003F1971">
            <w:pPr>
              <w:spacing w:after="0" w:line="240" w:lineRule="auto"/>
              <w:ind w:right="114"/>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t xml:space="preserve">На очередной финансовый год и на плановый период не прогнозируются, уточненный прогноз на текущий финансовый год формируется с учетом уточнения платежей за предыдущие отчетные периоды. </w:t>
            </w:r>
          </w:p>
        </w:tc>
        <w:tc>
          <w:tcPr>
            <w:tcW w:w="3119" w:type="dxa"/>
            <w:tcBorders>
              <w:top w:val="single" w:sz="4" w:space="0" w:color="auto"/>
              <w:left w:val="single" w:sz="4" w:space="0" w:color="auto"/>
              <w:bottom w:val="single" w:sz="4" w:space="0" w:color="auto"/>
              <w:right w:val="single" w:sz="4" w:space="0" w:color="auto"/>
            </w:tcBorders>
            <w:hideMark/>
          </w:tcPr>
          <w:p w14:paraId="184290F6" w14:textId="77777777" w:rsidR="003F1971" w:rsidRPr="003F1971" w:rsidRDefault="003F1971" w:rsidP="003F1971">
            <w:pPr>
              <w:spacing w:after="0" w:line="240" w:lineRule="auto"/>
              <w:ind w:right="114"/>
              <w:jc w:val="both"/>
              <w:rPr>
                <w:rFonts w:ascii="Times New Roman" w:eastAsia="Times New Roman" w:hAnsi="Times New Roman" w:cs="Times New Roman"/>
                <w:kern w:val="0"/>
                <w:sz w:val="24"/>
                <w:szCs w:val="24"/>
                <w:lang w:eastAsia="ru-RU"/>
                <w14:ligatures w14:val="none"/>
              </w:rPr>
            </w:pPr>
            <w:r w:rsidRPr="003F1971">
              <w:rPr>
                <w:rFonts w:ascii="Times New Roman" w:eastAsia="Times New Roman" w:hAnsi="Times New Roman" w:cs="Times New Roman"/>
                <w:kern w:val="0"/>
                <w:sz w:val="24"/>
                <w:szCs w:val="24"/>
                <w:lang w:eastAsia="ru-RU"/>
                <w14:ligatures w14:val="none"/>
              </w:rPr>
              <w:lastRenderedPageBreak/>
              <w:t xml:space="preserve">Источник данных - бюджетная отчетность административно-хозяйственного управления </w:t>
            </w:r>
            <w:r w:rsidRPr="003F1971">
              <w:rPr>
                <w:rFonts w:ascii="Times New Roman" w:eastAsia="Times New Roman" w:hAnsi="Times New Roman" w:cs="Times New Roman"/>
                <w:kern w:val="0"/>
                <w:sz w:val="24"/>
                <w:szCs w:val="24"/>
                <w:lang w:eastAsia="ru-RU"/>
                <w14:ligatures w14:val="none"/>
              </w:rPr>
              <w:lastRenderedPageBreak/>
              <w:t>администрации города Барнаула.</w:t>
            </w:r>
          </w:p>
        </w:tc>
      </w:tr>
    </w:tbl>
    <w:p w14:paraId="78A2EA51" w14:textId="77777777" w:rsidR="003F1971" w:rsidRPr="003F1971" w:rsidRDefault="003F1971" w:rsidP="003F1971">
      <w:pPr>
        <w:spacing w:after="0" w:line="240" w:lineRule="auto"/>
        <w:jc w:val="both"/>
        <w:rPr>
          <w:rFonts w:ascii="Times New Roman" w:eastAsia="Times New Roman" w:hAnsi="Times New Roman" w:cs="Times New Roman"/>
          <w:kern w:val="0"/>
          <w:sz w:val="28"/>
          <w:szCs w:val="28"/>
          <w14:ligatures w14:val="none"/>
        </w:rPr>
      </w:pPr>
    </w:p>
    <w:p w14:paraId="1D042B8D"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8"/>
          <w:szCs w:val="20"/>
          <w:lang w:eastAsia="ru-RU"/>
          <w14:ligatures w14:val="none"/>
        </w:rPr>
      </w:pPr>
    </w:p>
    <w:p w14:paraId="44077918"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8"/>
          <w:szCs w:val="20"/>
          <w:lang w:eastAsia="ru-RU"/>
          <w14:ligatures w14:val="none"/>
        </w:rPr>
      </w:pPr>
    </w:p>
    <w:p w14:paraId="6DBD6263"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8"/>
          <w:szCs w:val="20"/>
          <w:lang w:eastAsia="ru-RU"/>
          <w14:ligatures w14:val="none"/>
        </w:rPr>
      </w:pPr>
    </w:p>
    <w:p w14:paraId="1574538C"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8"/>
          <w:szCs w:val="20"/>
          <w:lang w:eastAsia="ru-RU"/>
          <w14:ligatures w14:val="none"/>
        </w:rPr>
      </w:pPr>
    </w:p>
    <w:p w14:paraId="2AB5E4C6"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8"/>
          <w:szCs w:val="20"/>
          <w:lang w:eastAsia="ru-RU"/>
          <w14:ligatures w14:val="none"/>
        </w:rPr>
      </w:pPr>
    </w:p>
    <w:p w14:paraId="1F163B46"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8"/>
          <w:szCs w:val="20"/>
          <w:lang w:eastAsia="ru-RU"/>
          <w14:ligatures w14:val="none"/>
        </w:rPr>
      </w:pPr>
    </w:p>
    <w:p w14:paraId="32ECC0E0" w14:textId="77777777" w:rsidR="003F1971" w:rsidRPr="003F1971" w:rsidRDefault="003F1971" w:rsidP="003F1971">
      <w:pPr>
        <w:autoSpaceDE w:val="0"/>
        <w:autoSpaceDN w:val="0"/>
        <w:adjustRightInd w:val="0"/>
        <w:spacing w:after="0" w:line="240" w:lineRule="auto"/>
        <w:rPr>
          <w:rFonts w:ascii="Times New Roman" w:eastAsia="Times New Roman" w:hAnsi="Times New Roman" w:cs="Times New Roman"/>
          <w:kern w:val="0"/>
          <w:sz w:val="28"/>
          <w:szCs w:val="20"/>
          <w:lang w:eastAsia="ru-RU"/>
          <w14:ligatures w14:val="none"/>
        </w:rPr>
      </w:pPr>
    </w:p>
    <w:p w14:paraId="2A61E0DB" w14:textId="77777777" w:rsidR="00C1793F" w:rsidRDefault="00C1793F"/>
    <w:sectPr w:rsidR="00C1793F" w:rsidSect="00603492">
      <w:headerReference w:type="even" r:id="rId7"/>
      <w:headerReference w:type="default" r:id="rId8"/>
      <w:pgSz w:w="16840" w:h="11907" w:orient="landscape" w:code="9"/>
      <w:pgMar w:top="1134" w:right="992" w:bottom="567" w:left="992"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200D" w14:textId="77777777" w:rsidR="003F1971" w:rsidRDefault="003F19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B745A" w14:textId="77777777" w:rsidR="003F1971" w:rsidRDefault="003F197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D4B5D75" w14:textId="77777777" w:rsidR="003F1971" w:rsidRDefault="003F1971">
    <w:pPr>
      <w:pStyle w:val="a3"/>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6A03" w14:textId="77777777" w:rsidR="003F1971" w:rsidRDefault="003F1971">
    <w:pPr>
      <w:pStyle w:val="a3"/>
      <w:framePr w:wrap="around" w:vAnchor="text" w:hAnchor="margin" w:xAlign="right" w:y="1"/>
      <w:rPr>
        <w:rStyle w:val="a5"/>
      </w:rPr>
    </w:pPr>
  </w:p>
  <w:p w14:paraId="2BA8D958" w14:textId="77777777" w:rsidR="003F1971" w:rsidRDefault="003F1971">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B09E1"/>
    <w:multiLevelType w:val="multilevel"/>
    <w:tmpl w:val="4E2ED14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128222624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71"/>
    <w:rsid w:val="00330AF9"/>
    <w:rsid w:val="003F1971"/>
    <w:rsid w:val="00C17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51C07"/>
  <w15:chartTrackingRefBased/>
  <w15:docId w15:val="{4B8BFF2B-B00F-4063-BDDE-003F60CF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1971"/>
    <w:pPr>
      <w:tabs>
        <w:tab w:val="center" w:pos="4677"/>
        <w:tab w:val="right" w:pos="9355"/>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a4">
    <w:name w:val="Верхний колонтитул Знак"/>
    <w:basedOn w:val="a0"/>
    <w:link w:val="a3"/>
    <w:uiPriority w:val="99"/>
    <w:rsid w:val="003F1971"/>
    <w:rPr>
      <w:rFonts w:ascii="Times New Roman" w:eastAsia="Times New Roman" w:hAnsi="Times New Roman" w:cs="Times New Roman"/>
      <w:kern w:val="0"/>
      <w:sz w:val="24"/>
      <w:szCs w:val="24"/>
      <w:lang w:val="x-none" w:eastAsia="x-none"/>
      <w14:ligatures w14:val="none"/>
    </w:rPr>
  </w:style>
  <w:style w:type="character" w:styleId="a5">
    <w:name w:val="page number"/>
    <w:basedOn w:val="a0"/>
    <w:semiHidden/>
    <w:rsid w:val="003F1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FA38D572896823A7BC588808774E6D858CC37CD60E5928D0309E936D0F93D6E859559C11ABFB492050FECCFDB312A7373966CD02577H" TargetMode="Externa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5270</Words>
  <Characters>30043</Characters>
  <Application>Microsoft Office Word</Application>
  <DocSecurity>0</DocSecurity>
  <Lines>250</Lines>
  <Paragraphs>70</Paragraphs>
  <ScaleCrop>false</ScaleCrop>
  <Company/>
  <LinksUpToDate>false</LinksUpToDate>
  <CharactersWithSpaces>35243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ПравПортал</dc:creator>
  <cp:keywords/>
  <dc:description/>
  <cp:lastModifiedBy>ПравПортал</cp:lastModifiedBy>
  <cp:revision>1</cp:revision>
  <dcterms:created xsi:type="dcterms:W3CDTF">2023-12-14T03:44:00Z</dcterms:created>
  <dcterms:modified xsi:type="dcterms:W3CDTF">2023-12-14T03:45:00Z</dcterms:modified>
</cp:coreProperties>
</file>