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BC60" w14:textId="77777777" w:rsidR="00A120A1" w:rsidRPr="00A120A1" w:rsidRDefault="00A120A1" w:rsidP="00A120A1">
      <w:pPr>
        <w:widowControl w:val="0"/>
        <w:autoSpaceDE w:val="0"/>
        <w:autoSpaceDN w:val="0"/>
        <w:spacing w:after="0" w:line="240" w:lineRule="auto"/>
        <w:ind w:left="5387"/>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УТВЕРЖДЕНО</w:t>
      </w:r>
      <w:r w:rsidRPr="00A120A1">
        <w:rPr>
          <w:rFonts w:ascii="Times New Roman" w:eastAsia="Times New Roman" w:hAnsi="Times New Roman" w:cs="Times New Roman"/>
          <w:kern w:val="0"/>
          <w:sz w:val="28"/>
          <w:szCs w:val="28"/>
          <w:lang w:eastAsia="ru-RU"/>
          <w14:ligatures w14:val="none"/>
        </w:rPr>
        <w:br/>
        <w:t>приложением</w:t>
      </w:r>
    </w:p>
    <w:p w14:paraId="1B0C5B63" w14:textId="77777777" w:rsidR="00A120A1" w:rsidRPr="00A120A1" w:rsidRDefault="00A120A1" w:rsidP="00A120A1">
      <w:pPr>
        <w:widowControl w:val="0"/>
        <w:autoSpaceDE w:val="0"/>
        <w:autoSpaceDN w:val="0"/>
        <w:spacing w:after="0" w:line="240" w:lineRule="auto"/>
        <w:ind w:left="5387"/>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к приказу комитета по дорожному хозяйству, благоустройству, транспорту и связи города Барнаула </w:t>
      </w:r>
    </w:p>
    <w:p w14:paraId="441A9465" w14:textId="77777777" w:rsidR="00A120A1" w:rsidRPr="00A120A1" w:rsidRDefault="00A120A1" w:rsidP="00A120A1">
      <w:pPr>
        <w:widowControl w:val="0"/>
        <w:autoSpaceDE w:val="0"/>
        <w:autoSpaceDN w:val="0"/>
        <w:spacing w:after="0" w:line="240" w:lineRule="auto"/>
        <w:ind w:left="5387"/>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от 25.08.2023 №106</w:t>
      </w:r>
    </w:p>
    <w:p w14:paraId="4ABBBFB5" w14:textId="77777777" w:rsidR="00A120A1" w:rsidRPr="00A120A1" w:rsidRDefault="00A120A1" w:rsidP="00A120A1">
      <w:pPr>
        <w:widowControl w:val="0"/>
        <w:autoSpaceDE w:val="0"/>
        <w:autoSpaceDN w:val="0"/>
        <w:spacing w:after="0" w:line="240" w:lineRule="auto"/>
        <w:ind w:left="5387"/>
        <w:rPr>
          <w:rFonts w:ascii="Times New Roman" w:eastAsia="Times New Roman" w:hAnsi="Times New Roman" w:cs="Times New Roman"/>
          <w:kern w:val="0"/>
          <w:sz w:val="28"/>
          <w:szCs w:val="28"/>
          <w:lang w:eastAsia="ru-RU"/>
          <w14:ligatures w14:val="none"/>
        </w:rPr>
      </w:pPr>
    </w:p>
    <w:p w14:paraId="1FB65481" w14:textId="77777777" w:rsidR="00A120A1" w:rsidRPr="00A120A1" w:rsidRDefault="00A120A1" w:rsidP="00A120A1">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Положение </w:t>
      </w:r>
    </w:p>
    <w:p w14:paraId="30D492DC" w14:textId="77777777" w:rsidR="00A120A1" w:rsidRPr="00A120A1" w:rsidRDefault="00A120A1" w:rsidP="00A120A1">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о комиссии по рассмотрению вопросов, связанных с противодействием коррупции, в отношении руководителей муниципальных учреждений (предприятий), подведомственных комитету по дорожному хозяйству, благоустройству, транспорту и связи города Барнаула </w:t>
      </w:r>
    </w:p>
    <w:p w14:paraId="6612CC06" w14:textId="77777777" w:rsidR="00A120A1" w:rsidRPr="00A120A1" w:rsidRDefault="00A120A1" w:rsidP="00A120A1">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7A29F4AB" w14:textId="77777777" w:rsidR="00A120A1" w:rsidRPr="00A120A1" w:rsidRDefault="00A120A1" w:rsidP="00A120A1">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1. Общие положения</w:t>
      </w:r>
    </w:p>
    <w:p w14:paraId="369C32F1" w14:textId="77777777" w:rsidR="00A120A1" w:rsidRPr="00A120A1" w:rsidRDefault="00A120A1" w:rsidP="00A120A1">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215B13E8"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1.1. Положение о комиссии по рассмотрению вопросов, связанных с противодействием коррупции, в отношении руководителей муниципальных учреждений (предприятий), подведомственных комитету</w:t>
      </w:r>
      <w:r w:rsidRPr="00A120A1">
        <w:rPr>
          <w:rFonts w:ascii="Times New Roman" w:eastAsia="Times New Roman" w:hAnsi="Times New Roman" w:cs="Times New Roman"/>
          <w:i/>
          <w:kern w:val="0"/>
          <w:sz w:val="28"/>
          <w:szCs w:val="28"/>
          <w:lang w:eastAsia="ru-RU"/>
          <w14:ligatures w14:val="none"/>
        </w:rPr>
        <w:t xml:space="preserve"> </w:t>
      </w:r>
      <w:r w:rsidRPr="00A120A1">
        <w:rPr>
          <w:rFonts w:ascii="Times New Roman" w:eastAsia="Times New Roman" w:hAnsi="Times New Roman" w:cs="Times New Roman"/>
          <w:kern w:val="0"/>
          <w:sz w:val="28"/>
          <w:szCs w:val="28"/>
          <w:lang w:eastAsia="ru-RU"/>
          <w14:ligatures w14:val="none"/>
        </w:rPr>
        <w:t>по дорожному хозяйству, благоустройству, транспорту и связи города Барнаула (далее - Положение) определяет порядок формирования и деятельности комиссии по рассмотрению вопросов, связанных с противодействием коррупции, в отношении руководителей муниципальных учреждений (предприятий), подведомственных комитету</w:t>
      </w:r>
      <w:r w:rsidRPr="00A120A1">
        <w:rPr>
          <w:rFonts w:ascii="Times New Roman" w:eastAsia="Times New Roman" w:hAnsi="Times New Roman" w:cs="Times New Roman"/>
          <w:i/>
          <w:kern w:val="0"/>
          <w:sz w:val="28"/>
          <w:szCs w:val="28"/>
          <w:lang w:eastAsia="ru-RU"/>
          <w14:ligatures w14:val="none"/>
        </w:rPr>
        <w:t xml:space="preserve"> </w:t>
      </w:r>
      <w:r w:rsidRPr="00A120A1">
        <w:rPr>
          <w:rFonts w:ascii="Times New Roman" w:eastAsia="Times New Roman" w:hAnsi="Times New Roman" w:cs="Times New Roman"/>
          <w:kern w:val="0"/>
          <w:sz w:val="28"/>
          <w:szCs w:val="28"/>
          <w:lang w:eastAsia="ru-RU"/>
          <w14:ligatures w14:val="none"/>
        </w:rPr>
        <w:t>по дорожному хозяйству, благоустройству, транспорту и связи города Барнаула (далее - комиссия).</w:t>
      </w:r>
    </w:p>
    <w:p w14:paraId="3E176247"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1.2. Комиссия в своей деятельности руководствуется </w:t>
      </w:r>
      <w:hyperlink r:id="rId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A120A1">
          <w:rPr>
            <w:rFonts w:ascii="Times New Roman" w:eastAsia="Times New Roman" w:hAnsi="Times New Roman" w:cs="Times New Roman"/>
            <w:kern w:val="0"/>
            <w:sz w:val="28"/>
            <w:szCs w:val="28"/>
            <w:lang w:eastAsia="ru-RU"/>
            <w14:ligatures w14:val="none"/>
          </w:rPr>
          <w:t>Конституцией</w:t>
        </w:r>
      </w:hyperlink>
      <w:r w:rsidRPr="00A120A1">
        <w:rPr>
          <w:rFonts w:ascii="Times New Roman" w:eastAsia="Times New Roman" w:hAnsi="Times New Roman" w:cs="Times New Roman"/>
          <w:kern w:val="0"/>
          <w:sz w:val="28"/>
          <w:szCs w:val="28"/>
          <w:lang w:eastAsia="ru-RU"/>
          <w14:ligatures w14:val="none"/>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муниципальными нормативными правовыми актами, Положением.</w:t>
      </w:r>
    </w:p>
    <w:p w14:paraId="22222412"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1.3. Действие Положения распространяется на руководителей муниципальных учреждений (предприятий) города Барнаула, подведомственных комитету по дорожному хозяйству, благоустройству, транспорту и связи города Барнаула (далее - руководители учреждений (предприятий). </w:t>
      </w:r>
    </w:p>
    <w:p w14:paraId="12CE9E0F"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1.4. Основными задачами комиссии является содействие председателю комитета по дорожному хозяйству, благоустройству, транспорту и связи города Барнаула (далее – комитет) в осуществлении мер по предупреждению коррупции в отношении руководителей учреждений (предприятий).</w:t>
      </w:r>
    </w:p>
    <w:p w14:paraId="1B925EEC" w14:textId="77777777" w:rsidR="00A120A1" w:rsidRPr="00A120A1" w:rsidRDefault="00A120A1" w:rsidP="00A120A1">
      <w:pPr>
        <w:widowControl w:val="0"/>
        <w:autoSpaceDE w:val="0"/>
        <w:autoSpaceDN w:val="0"/>
        <w:spacing w:after="0" w:line="240" w:lineRule="auto"/>
        <w:jc w:val="both"/>
        <w:outlineLvl w:val="1"/>
        <w:rPr>
          <w:rFonts w:ascii="Times New Roman" w:eastAsia="Times New Roman" w:hAnsi="Times New Roman" w:cs="Times New Roman"/>
          <w:b/>
          <w:kern w:val="0"/>
          <w:sz w:val="28"/>
          <w:szCs w:val="28"/>
          <w:lang w:eastAsia="ru-RU"/>
          <w14:ligatures w14:val="none"/>
        </w:rPr>
      </w:pPr>
    </w:p>
    <w:p w14:paraId="5950436C" w14:textId="77777777" w:rsidR="00A120A1" w:rsidRPr="00A120A1" w:rsidRDefault="00A120A1" w:rsidP="00A120A1">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2. Порядок образования комиссии</w:t>
      </w:r>
    </w:p>
    <w:p w14:paraId="77376F35" w14:textId="77777777" w:rsidR="00A120A1" w:rsidRPr="00A120A1" w:rsidRDefault="00A120A1" w:rsidP="00A120A1">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24B23074"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 xml:space="preserve">2.1. Комиссия является постоянно действующим совещательным органом. </w:t>
      </w:r>
    </w:p>
    <w:p w14:paraId="62F990B4"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lastRenderedPageBreak/>
        <w:t>2.2. В состав комиссии входят председатель, заместитель председателя, секретарь и другие члены комиссии.</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 xml:space="preserve">Все члены комиссии при принятии решений обладают равными правами. </w:t>
      </w:r>
    </w:p>
    <w:p w14:paraId="1B313CEF" w14:textId="77777777" w:rsidR="00A120A1" w:rsidRPr="00A120A1" w:rsidRDefault="00A120A1" w:rsidP="00A120A1">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Комиссия формируется из специалистов комитета, а также по согласованию из представителей органов государственной власти, органов местного самоуправления, Барнаульской городской Думы, общественных организаций.</w:t>
      </w:r>
    </w:p>
    <w:p w14:paraId="4AFB53BF"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26C8A5B3"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7A89794C"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2.4. Состав комиссии утверждается и изменяется приказом комитета.</w:t>
      </w:r>
    </w:p>
    <w:p w14:paraId="06FF5E6F"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2.5. Основной формой деятельности комиссии являются заседания, которые проводятся по мере необходимости по основаниям, указанным в п.3.1 Положения.</w:t>
      </w:r>
    </w:p>
    <w:p w14:paraId="0DD68BB0"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2.6. Комиссия считается правомочной, если на заседании присутствуют не менее половины ее членов.</w:t>
      </w:r>
    </w:p>
    <w:p w14:paraId="7AB99DB9"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2.7. Решения комиссии носят рекомендательный характер,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решающим является голос председателя комиссии.</w:t>
      </w:r>
    </w:p>
    <w:p w14:paraId="3DE4CAA7"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2.8. Председатель комиссии:</w:t>
      </w:r>
    </w:p>
    <w:p w14:paraId="0D3F39AB"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осуществляет общее руководство деятельностью комиссии;</w:t>
      </w:r>
    </w:p>
    <w:p w14:paraId="4D941629"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утверждает повестку заседания комиссии, назначает дату, время и место проведения заседания комиссии не позднее чем за три рабочих дня до дня заседания;</w:t>
      </w:r>
    </w:p>
    <w:p w14:paraId="4522EFD9"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председательствует на заседаниях комиссии;</w:t>
      </w:r>
    </w:p>
    <w:p w14:paraId="68582036"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осуществляет иные функции, необходимые для выполнения полномочий, возложенных на комиссию.</w:t>
      </w:r>
    </w:p>
    <w:p w14:paraId="17D8A34B"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2.9. В случае временного отсутствия председателя комиссии (болезнь, командировка, отпуск и в других случаях) его функции выполняет заместитель председателя комиссии.</w:t>
      </w:r>
    </w:p>
    <w:p w14:paraId="6CFD2865"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2.10. Секретарь Комиссии:</w:t>
      </w:r>
    </w:p>
    <w:p w14:paraId="470394B7"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 xml:space="preserve">принимает поступающее в комиссию материалы и приложенные к ним документы (при наличии); </w:t>
      </w:r>
    </w:p>
    <w:p w14:paraId="6F6D0B37"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осуществляет подготовку к проведению заседаний комиссии;</w:t>
      </w:r>
    </w:p>
    <w:p w14:paraId="45543BE9"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оповещает членов комиссии и руководителя не позднее чем за два рабочих дня до дня заседания комиссии о дате, времени, месте проведения заседания и его повестке;</w:t>
      </w:r>
    </w:p>
    <w:p w14:paraId="4B8B2818"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формирует проект повестки заседания;</w:t>
      </w:r>
    </w:p>
    <w:p w14:paraId="348E0161"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lastRenderedPageBreak/>
        <w:t>формирует протокол заседания комиссии;</w:t>
      </w:r>
    </w:p>
    <w:p w14:paraId="46D7A5DA"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осуществляет иные функции, необходимые для выполнения полномочий, возложенных на комиссию.</w:t>
      </w:r>
    </w:p>
    <w:p w14:paraId="5A027E33"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2.11. Члены комиссии:</w:t>
      </w:r>
    </w:p>
    <w:p w14:paraId="2CB05AD9"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принимают непосредственное участие в заседаниях (лично, не передавая свои полномочия другим лицам);</w:t>
      </w:r>
    </w:p>
    <w:p w14:paraId="0499F507"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знакомятся с документами и материалами по вопросам, рассматриваемым комиссией;</w:t>
      </w:r>
    </w:p>
    <w:p w14:paraId="2159B7E1"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вносят предложения о принятии комиссией решений по рассматриваемым в ходе заседания вопросам;</w:t>
      </w:r>
    </w:p>
    <w:p w14:paraId="09EFFE45"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участвуют в голосовании по вопросам, рассматриваемым в ходе заседания;</w:t>
      </w:r>
    </w:p>
    <w:p w14:paraId="56FA5423"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вносят предложения председателю комиссии по организации деятельности комиссии;</w:t>
      </w:r>
    </w:p>
    <w:p w14:paraId="5C7AAFF5"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осуществляют иные функции, необходимые для выполнения полномочий, возложенных на комиссию.</w:t>
      </w:r>
    </w:p>
    <w:p w14:paraId="69BD43C3" w14:textId="77777777" w:rsidR="00A120A1" w:rsidRPr="00A120A1" w:rsidRDefault="00A120A1" w:rsidP="00A120A1">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1CDD700D" w14:textId="77777777" w:rsidR="00A120A1" w:rsidRPr="00A120A1" w:rsidRDefault="00A120A1" w:rsidP="00A120A1">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3. Порядок работы комиссии</w:t>
      </w:r>
    </w:p>
    <w:p w14:paraId="76205EE3" w14:textId="77777777" w:rsidR="00A120A1" w:rsidRPr="00A120A1" w:rsidRDefault="00A120A1" w:rsidP="00A120A1">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52E52532"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3.1. Основаниями для проведения заседания комиссии являются:</w:t>
      </w:r>
    </w:p>
    <w:p w14:paraId="3BD0DD62"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0" w:name="P77"/>
      <w:bookmarkStart w:id="1" w:name="P81"/>
      <w:bookmarkEnd w:id="0"/>
      <w:bookmarkEnd w:id="1"/>
      <w:r w:rsidRPr="00A120A1">
        <w:rPr>
          <w:rFonts w:ascii="Times New Roman" w:eastAsia="Times New Roman" w:hAnsi="Times New Roman" w:cs="Times New Roman"/>
          <w:kern w:val="0"/>
          <w:sz w:val="28"/>
          <w:szCs w:val="28"/>
          <w:lang w:eastAsia="ru-RU"/>
          <w14:ligatures w14:val="none"/>
        </w:rPr>
        <w:t>а) уведомление руководителя учреждения (предприятия)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14:paraId="56C9D9DB"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б)</w:t>
      </w:r>
      <w:bookmarkStart w:id="2" w:name="P84"/>
      <w:bookmarkEnd w:id="2"/>
      <w:r w:rsidRPr="00A120A1">
        <w:rPr>
          <w:rFonts w:ascii="Times New Roman" w:eastAsia="Times New Roman" w:hAnsi="Times New Roman" w:cs="Times New Roman"/>
          <w:kern w:val="0"/>
          <w:sz w:val="28"/>
          <w:szCs w:val="28"/>
          <w:lang w:eastAsia="ru-RU"/>
          <w14:ligatures w14:val="none"/>
        </w:rPr>
        <w:t> заявление руководителя учреждения (предприятия)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18B79DEC"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3" w:name="P86"/>
      <w:bookmarkStart w:id="4" w:name="P87"/>
      <w:bookmarkStart w:id="5" w:name="P89"/>
      <w:bookmarkEnd w:id="3"/>
      <w:bookmarkEnd w:id="4"/>
      <w:bookmarkEnd w:id="5"/>
      <w:r w:rsidRPr="00A120A1">
        <w:rPr>
          <w:rFonts w:ascii="Times New Roman" w:eastAsia="Times New Roman" w:hAnsi="Times New Roman" w:cs="Times New Roman"/>
          <w:kern w:val="0"/>
          <w:sz w:val="28"/>
          <w:szCs w:val="28"/>
          <w:lang w:eastAsia="ru-RU"/>
          <w14:ligatures w14:val="none"/>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573227C5"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bookmarkStart w:id="6" w:name="P93"/>
      <w:bookmarkStart w:id="7" w:name="P125"/>
      <w:bookmarkEnd w:id="6"/>
      <w:bookmarkEnd w:id="7"/>
      <w:r w:rsidRPr="00A120A1">
        <w:rPr>
          <w:rFonts w:ascii="Times New Roman" w:eastAsia="Times New Roman" w:hAnsi="Times New Roman" w:cs="Times New Roman"/>
          <w:color w:val="000000"/>
          <w:kern w:val="0"/>
          <w:sz w:val="28"/>
          <w:szCs w:val="28"/>
          <w:lang w:eastAsia="ru-RU"/>
          <w14:ligatures w14:val="none"/>
        </w:rPr>
        <w:t>3.3. Заседание комиссии проводится в срок, не превышающий десяти рабочих дней со дня поступления указанных документов в комиссию.</w:t>
      </w:r>
    </w:p>
    <w:p w14:paraId="3A2CA3E2"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3.4. На заседание комиссии, не позднее чем за два рабочих дня до дня заседания комиссии, приглашается руководитель учреждения (предприятия). Заседание комиссии проводится в присутствии руководителя учреждения (предприятия).</w:t>
      </w:r>
    </w:p>
    <w:p w14:paraId="5D97DD7B" w14:textId="77777777" w:rsidR="00A120A1" w:rsidRPr="00A120A1" w:rsidRDefault="00A120A1" w:rsidP="00A120A1">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A120A1">
        <w:rPr>
          <w:rFonts w:ascii="Times New Roman" w:eastAsia="Times New Roman" w:hAnsi="Times New Roman" w:cs="Times New Roman"/>
          <w:color w:val="000000"/>
          <w:kern w:val="0"/>
          <w:sz w:val="28"/>
          <w:szCs w:val="28"/>
          <w:lang w:eastAsia="ru-RU"/>
          <w14:ligatures w14:val="none"/>
        </w:rPr>
        <w:t>При наличии письменной просьбы руководителя о проведении заседания без его участия заседание комиссии проводится в его отсутствие.</w:t>
      </w:r>
    </w:p>
    <w:p w14:paraId="2618A35C"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3.5. В случае неявки руководителя учреждения (предприятия) на заседание комиссии и при отсутствии письменной просьбы о проведении заседания комиссии без его участия, заседание комиссии откладывается.</w:t>
      </w:r>
    </w:p>
    <w:p w14:paraId="1A3FB493"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В случае повторной неявки руководителя учреждения на заседание комиссии без уважительной причины заседание комиссии проводится в отсутствие руководителя учреждения (предприятия).</w:t>
      </w:r>
    </w:p>
    <w:p w14:paraId="18FF2F11"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lastRenderedPageBreak/>
        <w:t>3.6. На заседании комиссии заслушиваются пояснения руководителя учреждения (предприятия), рассматриваются материалы и приложенные к ним документы (при наличии).</w:t>
      </w:r>
    </w:p>
    <w:p w14:paraId="10BD537B"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3.7. По итогам рассмотрения вопроса, указанного в подпункте «а» пункта 3.1, комиссия принимает одно из следующих решений:</w:t>
      </w:r>
    </w:p>
    <w:p w14:paraId="4A3840EB" w14:textId="77777777" w:rsidR="00A120A1" w:rsidRPr="00A120A1" w:rsidRDefault="00A120A1" w:rsidP="00A120A1">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признать, что при исполнении руководителем учреждения (предприятия) должностных</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обязанностей конфликт интересов отсутствует;</w:t>
      </w:r>
    </w:p>
    <w:p w14:paraId="6B1F49CA"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признать, что при исполнении руководителем учреждения (предприятия) должностных</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обязанностей личная заинтересованность приводит или может привести к</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конфликту интересов.</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 xml:space="preserve">В этом случае комиссия рекомендует руководителю учреждения (предприятия) и председателю комитета принять меры по урегулированию конфликта интересов или по недопущению его возникновения; </w:t>
      </w:r>
    </w:p>
    <w:p w14:paraId="2A5EC318"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3.8. По итогам рассмотрения вопроса, указанного в </w:t>
      </w:r>
      <w:hyperlink w:anchor="P84" w:tooltip="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A120A1">
          <w:rPr>
            <w:rFonts w:ascii="Times New Roman" w:eastAsia="Times New Roman" w:hAnsi="Times New Roman" w:cs="Times New Roman"/>
            <w:kern w:val="0"/>
            <w:sz w:val="28"/>
            <w:szCs w:val="28"/>
            <w:lang w:eastAsia="ru-RU"/>
            <w14:ligatures w14:val="none"/>
          </w:rPr>
          <w:t>подпункте «б» пункта 3.1</w:t>
        </w:r>
      </w:hyperlink>
      <w:r w:rsidRPr="00A120A1">
        <w:rPr>
          <w:rFonts w:ascii="Times New Roman" w:eastAsia="Times New Roman" w:hAnsi="Times New Roman" w:cs="Times New Roman"/>
          <w:kern w:val="0"/>
          <w:sz w:val="28"/>
          <w:szCs w:val="28"/>
          <w:lang w:eastAsia="ru-RU"/>
          <w14:ligatures w14:val="none"/>
        </w:rPr>
        <w:t>, комиссия принимает одно из следующих решений:</w:t>
      </w:r>
    </w:p>
    <w:p w14:paraId="106F3B2D"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а) признать, что причина непредставления руководителем учреждения (предприятия),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163DDD74"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б) признать, что причина непредставления руководителем учреждения (предприятия),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В этом случае комиссия рекомендует руководителю учреждения (предприятия) принять меры по представлению указанных сведений;</w:t>
      </w:r>
    </w:p>
    <w:p w14:paraId="5E657624"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в) признать, что причина непредставления руководителем учреждения (предприятия)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руководителю учреждения (предприятия) конкретную меру ответственности.</w:t>
      </w:r>
    </w:p>
    <w:p w14:paraId="75723C76" w14:textId="77777777" w:rsidR="00A120A1" w:rsidRPr="00A120A1" w:rsidRDefault="00A120A1" w:rsidP="00A120A1">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kern w:val="0"/>
          <w:sz w:val="28"/>
          <w:szCs w:val="28"/>
          <w:lang w:eastAsia="ru-RU"/>
          <w14:ligatures w14:val="none"/>
        </w:rPr>
        <w:t xml:space="preserve">3.9. </w:t>
      </w:r>
      <w:r w:rsidRPr="00A120A1">
        <w:rPr>
          <w:rFonts w:ascii="Times New Roman" w:eastAsia="Times New Roman" w:hAnsi="Times New Roman" w:cs="Times New Roman"/>
          <w:color w:val="000000"/>
          <w:kern w:val="0"/>
          <w:sz w:val="28"/>
          <w:szCs w:val="28"/>
          <w:lang w:eastAsia="ru-RU"/>
          <w14:ligatures w14:val="none"/>
        </w:rPr>
        <w:t xml:space="preserve">Решение, принятое комиссией, оформляется протоколом в течение трех рабочих дней со дня проведения заседания комиссии и подписывается всеми членами комиссии. Руководитель учреждения (предприятия) должен быть ознакомлен с протоколом заседания комиссии в течение трех рабочих дней со дня подписания протокола заседания комиссии членами комиссии. </w:t>
      </w:r>
    </w:p>
    <w:p w14:paraId="3A865E99"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3.10.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 (предприятия).</w:t>
      </w:r>
    </w:p>
    <w:p w14:paraId="4FE7E46E" w14:textId="77777777" w:rsidR="00A120A1" w:rsidRPr="00A120A1" w:rsidRDefault="00A120A1" w:rsidP="00A120A1">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120A1">
        <w:rPr>
          <w:rFonts w:ascii="Times New Roman" w:eastAsia="Times New Roman" w:hAnsi="Times New Roman" w:cs="Times New Roman"/>
          <w:color w:val="000000"/>
          <w:kern w:val="0"/>
          <w:sz w:val="28"/>
          <w:szCs w:val="28"/>
          <w:lang w:eastAsia="ru-RU"/>
          <w14:ligatures w14:val="none"/>
        </w:rPr>
        <w:t>3.11. Копия протокола заседания комиссии в срок не более пяти рабочих</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дней со дня заседания комиссии направляется председателю комитета для</w:t>
      </w:r>
      <w:r w:rsidRPr="00A120A1">
        <w:rPr>
          <w:rFonts w:ascii="Times New Roman" w:eastAsia="Times New Roman" w:hAnsi="Times New Roman" w:cs="Times New Roman"/>
          <w:kern w:val="0"/>
          <w:sz w:val="28"/>
          <w:szCs w:val="28"/>
          <w:lang w:eastAsia="ru-RU"/>
          <w14:ligatures w14:val="none"/>
        </w:rPr>
        <w:t xml:space="preserve"> </w:t>
      </w:r>
      <w:r w:rsidRPr="00A120A1">
        <w:rPr>
          <w:rFonts w:ascii="Times New Roman" w:eastAsia="Times New Roman" w:hAnsi="Times New Roman" w:cs="Times New Roman"/>
          <w:color w:val="000000"/>
          <w:kern w:val="0"/>
          <w:sz w:val="28"/>
          <w:szCs w:val="28"/>
          <w:lang w:eastAsia="ru-RU"/>
          <w14:ligatures w14:val="none"/>
        </w:rPr>
        <w:t>рассмотрения и принятия решения.</w:t>
      </w:r>
    </w:p>
    <w:p w14:paraId="6DA9876A" w14:textId="64BD5616" w:rsidR="00C1793F" w:rsidRDefault="00A120A1" w:rsidP="00A120A1">
      <w:r w:rsidRPr="00A120A1">
        <w:rPr>
          <w:rFonts w:ascii="Times New Roman" w:eastAsia="Times New Roman" w:hAnsi="Times New Roman" w:cs="Times New Roman"/>
          <w:color w:val="000000"/>
          <w:kern w:val="0"/>
          <w:sz w:val="28"/>
          <w:szCs w:val="28"/>
          <w:lang w:eastAsia="ru-RU"/>
          <w14:ligatures w14:val="none"/>
        </w:rPr>
        <w:lastRenderedPageBreak/>
        <w:t>3.12. Копия протокола заседания комиссии направляется специалисту, ответственному за ведение кадрового делопроизводства (специалисту комитета по кадрам и муниципальной службе администрации города Барнаула), и приобщается к личному делу руководителя учреждения (предприятия), в отношении которого рассмотре</w:t>
      </w:r>
      <w:r w:rsidR="002F5903">
        <w:rPr>
          <w:rFonts w:ascii="Times New Roman" w:eastAsia="Times New Roman" w:hAnsi="Times New Roman" w:cs="Times New Roman"/>
          <w:color w:val="000000"/>
          <w:kern w:val="0"/>
          <w:sz w:val="28"/>
          <w:szCs w:val="28"/>
          <w:lang w:eastAsia="ru-RU"/>
          <w14:ligatures w14:val="none"/>
        </w:rPr>
        <w:t>н вопрос.</w:t>
      </w:r>
    </w:p>
    <w:sectPr w:rsidR="00C1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A1"/>
    <w:rsid w:val="002F5903"/>
    <w:rsid w:val="00330AF9"/>
    <w:rsid w:val="00A120A1"/>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1193"/>
  <w15:chartTrackingRefBased/>
  <w15:docId w15:val="{644FFF5A-E538-45C9-8A5E-D8F59686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117F67856BC289AD3708FCD30C25F4BFE20935D7007C8DAA6D6EA52AA29E36321DB728B94F251255EDA2eA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2</cp:revision>
  <dcterms:created xsi:type="dcterms:W3CDTF">2023-08-28T03:20:00Z</dcterms:created>
  <dcterms:modified xsi:type="dcterms:W3CDTF">2023-08-28T03:21:00Z</dcterms:modified>
</cp:coreProperties>
</file>