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C312" w14:textId="77777777" w:rsidR="00472ADA" w:rsidRPr="00472ADA" w:rsidRDefault="00472ADA" w:rsidP="00472ADA">
      <w:pPr>
        <w:widowControl w:val="0"/>
        <w:spacing w:after="0" w:line="240" w:lineRule="auto"/>
        <w:ind w:firstLine="6946"/>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Приложение</w:t>
      </w:r>
    </w:p>
    <w:p w14:paraId="6F1448DA" w14:textId="77777777" w:rsidR="00472ADA" w:rsidRPr="00472ADA" w:rsidRDefault="00472ADA" w:rsidP="00472ADA">
      <w:pPr>
        <w:widowControl w:val="0"/>
        <w:spacing w:after="0" w:line="240" w:lineRule="auto"/>
        <w:ind w:firstLine="6946"/>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к приказу комитета</w:t>
      </w:r>
    </w:p>
    <w:p w14:paraId="783BBFB0" w14:textId="77777777" w:rsidR="00472ADA" w:rsidRPr="00472ADA" w:rsidRDefault="00472ADA" w:rsidP="00472ADA">
      <w:pPr>
        <w:widowControl w:val="0"/>
        <w:spacing w:after="0" w:line="240" w:lineRule="auto"/>
        <w:ind w:firstLine="6946"/>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 xml:space="preserve">от 09.06.2020 №20 </w:t>
      </w:r>
    </w:p>
    <w:p w14:paraId="2735C3BE" w14:textId="77777777" w:rsidR="00472ADA" w:rsidRPr="00472ADA" w:rsidRDefault="00472ADA" w:rsidP="00472ADA">
      <w:pPr>
        <w:spacing w:after="0" w:line="240" w:lineRule="auto"/>
        <w:jc w:val="center"/>
        <w:outlineLvl w:val="5"/>
        <w:rPr>
          <w:rFonts w:ascii="Times New Roman" w:eastAsia="Times New Roman" w:hAnsi="Times New Roman" w:cs="Times New Roman"/>
          <w:bCs/>
          <w:sz w:val="28"/>
          <w:szCs w:val="28"/>
          <w:lang w:eastAsia="ru-RU"/>
        </w:rPr>
      </w:pPr>
    </w:p>
    <w:p w14:paraId="54A30CCA" w14:textId="77777777" w:rsidR="00472ADA" w:rsidRPr="00472ADA" w:rsidRDefault="00472ADA" w:rsidP="00472ADA">
      <w:pPr>
        <w:spacing w:after="0" w:line="240" w:lineRule="auto"/>
        <w:jc w:val="center"/>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МЕТОДИКА</w:t>
      </w:r>
    </w:p>
    <w:p w14:paraId="0E2E8724" w14:textId="77777777" w:rsidR="00472ADA" w:rsidRPr="00472ADA" w:rsidRDefault="00472ADA" w:rsidP="00472ADA">
      <w:pPr>
        <w:spacing w:after="0" w:line="240" w:lineRule="auto"/>
        <w:jc w:val="center"/>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 xml:space="preserve"> прогнозирования поступлений доходов в бюджет города Барнаула</w:t>
      </w:r>
    </w:p>
    <w:p w14:paraId="2A0316D1" w14:textId="77777777" w:rsidR="00472ADA" w:rsidRPr="00472ADA" w:rsidRDefault="00472ADA" w:rsidP="00472ADA">
      <w:pPr>
        <w:spacing w:after="0" w:line="240" w:lineRule="auto"/>
        <w:jc w:val="center"/>
        <w:rPr>
          <w:rFonts w:ascii="Times New Roman" w:eastAsia="Times New Roman" w:hAnsi="Times New Roman" w:cs="Times New Roman"/>
          <w:sz w:val="28"/>
          <w:szCs w:val="28"/>
          <w:lang w:eastAsia="ru-RU"/>
        </w:rPr>
      </w:pPr>
    </w:p>
    <w:p w14:paraId="538F263E" w14:textId="77777777" w:rsidR="00472ADA" w:rsidRPr="00472ADA" w:rsidRDefault="00472ADA" w:rsidP="00472ADA">
      <w:pPr>
        <w:spacing w:after="0" w:line="240" w:lineRule="auto"/>
        <w:ind w:firstLine="709"/>
        <w:jc w:val="center"/>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1. Общие положения</w:t>
      </w:r>
    </w:p>
    <w:p w14:paraId="35BAFBF4" w14:textId="77777777" w:rsidR="00472ADA" w:rsidRPr="00472ADA" w:rsidRDefault="00472ADA" w:rsidP="00472ADA">
      <w:pPr>
        <w:spacing w:after="0" w:line="240" w:lineRule="auto"/>
        <w:jc w:val="center"/>
        <w:rPr>
          <w:rFonts w:ascii="Times New Roman" w:eastAsia="Times New Roman" w:hAnsi="Times New Roman" w:cs="Times New Roman"/>
          <w:sz w:val="28"/>
          <w:szCs w:val="28"/>
          <w:lang w:eastAsia="ru-RU"/>
        </w:rPr>
      </w:pPr>
    </w:p>
    <w:p w14:paraId="61609AE7"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1.1. Методика прогнозирования поступлений доходов в бюджет города Барнаула (далее – Методика) разработана в соответствии с пунктом 1 статьи 160.1 Бюджетного кодекса Российской Федерации, постановлением Правительства Российской Федерации от 23.06.2016 №574 «Об утверждении общих требований к методике прогнозирования поступлений доходов в бюджеты бюджетной системы Российской Федерации».</w:t>
      </w:r>
    </w:p>
    <w:p w14:paraId="522372E6"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noProof/>
          <w:sz w:val="28"/>
          <w:szCs w:val="28"/>
          <w:lang w:eastAsia="ru-RU"/>
        </w:rPr>
        <w:t>1.2</w:t>
      </w:r>
      <w:r w:rsidRPr="00472ADA">
        <w:rPr>
          <w:rFonts w:ascii="Times New Roman" w:eastAsia="Times New Roman" w:hAnsi="Times New Roman" w:cs="Times New Roman"/>
          <w:bCs/>
          <w:sz w:val="28"/>
          <w:szCs w:val="28"/>
          <w:lang w:eastAsia="ru-RU"/>
        </w:rPr>
        <w:t>. Методика распространяется на доходы, главным администратором которых в соответствии с решением Барнаульской городской Думы о бюджете города на очередной финансовый год и плановый период является комитет по энергоресурсам и газификации города Барнаула (далее – доходы).</w:t>
      </w:r>
    </w:p>
    <w:p w14:paraId="34FBB95F"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1.3. Методика определяет показатели, используемые для расчета прогнозного объема поступлений доходов с указанием источника данных для соответствующего показателя, характеристику методов расчета и уровня собираемости, алгоритмы расчета (формулы) прогнозируемого объема поступлений доходов.</w:t>
      </w:r>
    </w:p>
    <w:p w14:paraId="380346DB"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1.4. Прогнозирование поступлений доходов осуществляется на основе бюджетного законодательства Российской Федерации, нормативных муниципальных правовых актов, регулирующих бюджетные правоотношения, действующих на момент составления прогноза доходов с учетом изменений, вступающих в силу в прогнозируемом периоде.</w:t>
      </w:r>
    </w:p>
    <w:p w14:paraId="70C21520" w14:textId="77777777" w:rsidR="00472ADA" w:rsidRPr="00472ADA" w:rsidRDefault="00472ADA" w:rsidP="00472ADA">
      <w:pPr>
        <w:spacing w:after="0" w:line="240" w:lineRule="auto"/>
        <w:jc w:val="center"/>
        <w:rPr>
          <w:rFonts w:ascii="Times New Roman" w:eastAsia="Times New Roman" w:hAnsi="Times New Roman" w:cs="Times New Roman"/>
          <w:sz w:val="28"/>
          <w:szCs w:val="28"/>
          <w:lang w:eastAsia="ru-RU"/>
        </w:rPr>
      </w:pPr>
    </w:p>
    <w:p w14:paraId="60B15719" w14:textId="77777777" w:rsidR="00472ADA" w:rsidRPr="00472ADA" w:rsidRDefault="00472ADA" w:rsidP="00472ADA">
      <w:pPr>
        <w:spacing w:after="0" w:line="240" w:lineRule="auto"/>
        <w:ind w:firstLine="709"/>
        <w:jc w:val="center"/>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val="en-US" w:eastAsia="ru-RU"/>
        </w:rPr>
        <w:t>II</w:t>
      </w:r>
      <w:r w:rsidRPr="00472ADA">
        <w:rPr>
          <w:rFonts w:ascii="Times New Roman" w:eastAsia="Times New Roman" w:hAnsi="Times New Roman" w:cs="Times New Roman"/>
          <w:bCs/>
          <w:sz w:val="28"/>
          <w:szCs w:val="28"/>
          <w:lang w:eastAsia="ru-RU"/>
        </w:rPr>
        <w:t>. Прогнозирование поступлений по видам доходов</w:t>
      </w:r>
    </w:p>
    <w:p w14:paraId="0E673845" w14:textId="77777777" w:rsidR="00472ADA" w:rsidRPr="00472ADA" w:rsidRDefault="00472ADA" w:rsidP="00472ADA">
      <w:pPr>
        <w:spacing w:after="0" w:line="240" w:lineRule="auto"/>
        <w:jc w:val="center"/>
        <w:rPr>
          <w:rFonts w:ascii="Times New Roman" w:eastAsia="Times New Roman" w:hAnsi="Times New Roman" w:cs="Times New Roman"/>
          <w:sz w:val="28"/>
          <w:szCs w:val="28"/>
          <w:lang w:eastAsia="ru-RU"/>
        </w:rPr>
      </w:pPr>
    </w:p>
    <w:p w14:paraId="28E66EE8" w14:textId="77777777" w:rsidR="00472ADA" w:rsidRPr="00472ADA" w:rsidRDefault="00472ADA" w:rsidP="00472ADA">
      <w:pPr>
        <w:spacing w:after="0" w:line="240" w:lineRule="auto"/>
        <w:ind w:firstLine="709"/>
        <w:jc w:val="center"/>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2.1. Прочие доходы от компенсации затрат бюджетов городских округов (иные возвраты и возмещения), код бюджетной классификации 923 1 13 02994 04 0015 130</w:t>
      </w:r>
    </w:p>
    <w:p w14:paraId="2B398AD5" w14:textId="77777777" w:rsidR="00472ADA" w:rsidRPr="00472ADA" w:rsidRDefault="00472ADA" w:rsidP="00472ADA">
      <w:pPr>
        <w:spacing w:after="0" w:line="240" w:lineRule="auto"/>
        <w:jc w:val="center"/>
        <w:rPr>
          <w:rFonts w:ascii="Times New Roman" w:eastAsia="Times New Roman" w:hAnsi="Times New Roman" w:cs="Times New Roman"/>
          <w:sz w:val="28"/>
          <w:szCs w:val="28"/>
          <w:lang w:eastAsia="ru-RU"/>
        </w:rPr>
      </w:pPr>
    </w:p>
    <w:p w14:paraId="598FCAF8"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Прочие доходы от компенсации затрат бюджетов городских округов (иные возвраты и возмещения) зачисляются в бюджет города в соответствии с решением о бюджете города на очередной финансовый год и плановый период по нормативу 100%.</w:t>
      </w:r>
    </w:p>
    <w:p w14:paraId="7C6A71C5"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При расчете прогнозного объема поступлений учитывается сумма фактических (ожидаемых) поступлений за 3 года, предшествующих расчетному периоду, без учета поступлений по результатам контрольных мероприятий, судебных решений, а также платежей, носящих разовый характер.</w:t>
      </w:r>
    </w:p>
    <w:p w14:paraId="1A9B7F11"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t>Расчет осуществляется методом усреднения годовых объемов поступления доходов за З года, предшествующих расчетному периоду, или за весь период поступления соответствующего дохода, если он не превышает 3 года.</w:t>
      </w:r>
    </w:p>
    <w:p w14:paraId="5A666340"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r w:rsidRPr="00472ADA">
        <w:rPr>
          <w:rFonts w:ascii="Times New Roman" w:eastAsia="Times New Roman" w:hAnsi="Times New Roman" w:cs="Times New Roman"/>
          <w:bCs/>
          <w:sz w:val="28"/>
          <w:szCs w:val="28"/>
          <w:lang w:eastAsia="ru-RU"/>
        </w:rPr>
        <w:lastRenderedPageBreak/>
        <w:t>Формула расчета:</w:t>
      </w:r>
    </w:p>
    <w:p w14:paraId="24FA714F"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комп</w:t>
      </w:r>
      <w:proofErr w:type="spellEnd"/>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 xml:space="preserve">) </w:t>
      </w:r>
      <w:r w:rsidRPr="00472ADA">
        <w:rPr>
          <w:rFonts w:ascii="Times New Roman" w:eastAsia="Times New Roman" w:hAnsi="Times New Roman" w:cs="Times New Roman"/>
          <w:bCs/>
          <w:sz w:val="28"/>
          <w:szCs w:val="28"/>
          <w:lang w:eastAsia="ru-RU"/>
        </w:rPr>
        <w:t>– [</w:t>
      </w: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комп</w:t>
      </w:r>
      <w:proofErr w:type="spellEnd"/>
      <w:r w:rsidRPr="00472ADA">
        <w:rPr>
          <w:rFonts w:ascii="Times New Roman" w:eastAsia="Times New Roman" w:hAnsi="Times New Roman" w:cs="Times New Roman"/>
          <w:bCs/>
          <w:sz w:val="28"/>
          <w:szCs w:val="28"/>
          <w:lang w:eastAsia="ru-RU"/>
        </w:rPr>
        <w:t xml:space="preserve"> </w:t>
      </w:r>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-1)</w:t>
      </w:r>
      <w:r w:rsidRPr="00472ADA">
        <w:rPr>
          <w:rFonts w:ascii="Times New Roman" w:eastAsia="Times New Roman" w:hAnsi="Times New Roman" w:cs="Times New Roman"/>
          <w:bCs/>
          <w:sz w:val="28"/>
          <w:szCs w:val="28"/>
          <w:lang w:eastAsia="ru-RU"/>
        </w:rPr>
        <w:t xml:space="preserve"> + </w:t>
      </w: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комп</w:t>
      </w:r>
      <w:proofErr w:type="spellEnd"/>
      <w:r w:rsidRPr="00472ADA">
        <w:rPr>
          <w:rFonts w:ascii="Times New Roman" w:eastAsia="Times New Roman" w:hAnsi="Times New Roman" w:cs="Times New Roman"/>
          <w:bCs/>
          <w:sz w:val="28"/>
          <w:szCs w:val="28"/>
          <w:lang w:eastAsia="ru-RU"/>
        </w:rPr>
        <w:t xml:space="preserve"> </w:t>
      </w:r>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-2</w:t>
      </w:r>
      <w:r w:rsidRPr="00472ADA">
        <w:rPr>
          <w:rFonts w:ascii="Times New Roman" w:eastAsia="Times New Roman" w:hAnsi="Times New Roman" w:cs="Times New Roman"/>
          <w:bCs/>
          <w:sz w:val="28"/>
          <w:szCs w:val="28"/>
          <w:lang w:eastAsia="ru-RU"/>
        </w:rPr>
        <w:t xml:space="preserve">) + </w:t>
      </w: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комп</w:t>
      </w:r>
      <w:proofErr w:type="spellEnd"/>
      <w:r w:rsidRPr="00472ADA">
        <w:rPr>
          <w:rFonts w:ascii="Times New Roman" w:eastAsia="Times New Roman" w:hAnsi="Times New Roman" w:cs="Times New Roman"/>
          <w:bCs/>
          <w:sz w:val="28"/>
          <w:szCs w:val="28"/>
          <w:lang w:eastAsia="ru-RU"/>
        </w:rPr>
        <w:t xml:space="preserve"> </w:t>
      </w:r>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-3)</w:t>
      </w:r>
      <w:r w:rsidRPr="00472ADA">
        <w:rPr>
          <w:rFonts w:ascii="Times New Roman" w:eastAsia="Times New Roman" w:hAnsi="Times New Roman" w:cs="Times New Roman"/>
          <w:bCs/>
          <w:sz w:val="28"/>
          <w:szCs w:val="28"/>
          <w:lang w:eastAsia="ru-RU"/>
        </w:rPr>
        <w:t xml:space="preserve">] /3+ (-) </w:t>
      </w: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изм</w:t>
      </w:r>
      <w:proofErr w:type="spellEnd"/>
      <w:r w:rsidRPr="00472ADA">
        <w:rPr>
          <w:rFonts w:ascii="Times New Roman" w:eastAsia="Times New Roman" w:hAnsi="Times New Roman" w:cs="Times New Roman"/>
          <w:bCs/>
          <w:sz w:val="28"/>
          <w:szCs w:val="28"/>
          <w:vertAlign w:val="subscript"/>
          <w:lang w:eastAsia="ru-RU"/>
        </w:rPr>
        <w:t>(i)</w:t>
      </w:r>
      <w:r w:rsidRPr="00472ADA">
        <w:rPr>
          <w:rFonts w:ascii="Times New Roman" w:eastAsia="Times New Roman" w:hAnsi="Times New Roman" w:cs="Times New Roman"/>
          <w:bCs/>
          <w:sz w:val="28"/>
          <w:szCs w:val="28"/>
          <w:lang w:eastAsia="ru-RU"/>
        </w:rPr>
        <w:t>, где:</w:t>
      </w:r>
    </w:p>
    <w:p w14:paraId="36D99C1F"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комп</w:t>
      </w:r>
      <w:proofErr w:type="spellEnd"/>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w:t>
      </w:r>
      <w:r w:rsidRPr="00472ADA">
        <w:rPr>
          <w:rFonts w:ascii="Times New Roman" w:eastAsia="Times New Roman" w:hAnsi="Times New Roman" w:cs="Times New Roman"/>
          <w:bCs/>
          <w:sz w:val="28"/>
          <w:szCs w:val="28"/>
          <w:lang w:eastAsia="ru-RU"/>
        </w:rPr>
        <w:t xml:space="preserve"> – прогнозный объем поступлений по доходам от компенсации затрат бюджетов городских округов в расчетном периоде;</w:t>
      </w:r>
    </w:p>
    <w:p w14:paraId="5547227C"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472ADA">
        <w:rPr>
          <w:rFonts w:ascii="Times New Roman" w:eastAsia="Times New Roman" w:hAnsi="Times New Roman" w:cs="Times New Roman"/>
          <w:bCs/>
          <w:sz w:val="28"/>
          <w:szCs w:val="28"/>
          <w:lang w:eastAsia="ru-RU"/>
        </w:rPr>
        <w:t>Дк</w:t>
      </w:r>
      <w:r w:rsidRPr="00472ADA">
        <w:rPr>
          <w:rFonts w:ascii="Times New Roman" w:eastAsia="Times New Roman" w:hAnsi="Times New Roman" w:cs="Times New Roman"/>
          <w:bCs/>
          <w:sz w:val="28"/>
          <w:szCs w:val="28"/>
          <w:vertAlign w:val="subscript"/>
          <w:lang w:eastAsia="ru-RU"/>
        </w:rPr>
        <w:t>омп</w:t>
      </w:r>
      <w:proofErr w:type="spellEnd"/>
      <w:r w:rsidRPr="00472ADA">
        <w:rPr>
          <w:rFonts w:ascii="Times New Roman" w:eastAsia="Times New Roman" w:hAnsi="Times New Roman" w:cs="Times New Roman"/>
          <w:bCs/>
          <w:sz w:val="28"/>
          <w:szCs w:val="28"/>
          <w:lang w:eastAsia="ru-RU"/>
        </w:rPr>
        <w:t xml:space="preserve"> </w:t>
      </w:r>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-1)</w:t>
      </w:r>
      <w:r w:rsidRPr="00472ADA">
        <w:rPr>
          <w:rFonts w:ascii="Times New Roman" w:eastAsia="Times New Roman" w:hAnsi="Times New Roman" w:cs="Times New Roman"/>
          <w:bCs/>
          <w:sz w:val="28"/>
          <w:szCs w:val="28"/>
          <w:lang w:eastAsia="ru-RU"/>
        </w:rPr>
        <w:t xml:space="preserve"> + </w:t>
      </w: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комп</w:t>
      </w:r>
      <w:proofErr w:type="spellEnd"/>
      <w:r w:rsidRPr="00472ADA">
        <w:rPr>
          <w:rFonts w:ascii="Times New Roman" w:eastAsia="Times New Roman" w:hAnsi="Times New Roman" w:cs="Times New Roman"/>
          <w:bCs/>
          <w:sz w:val="28"/>
          <w:szCs w:val="28"/>
          <w:lang w:eastAsia="ru-RU"/>
        </w:rPr>
        <w:t xml:space="preserve"> </w:t>
      </w:r>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-2</w:t>
      </w:r>
      <w:r w:rsidRPr="00472ADA">
        <w:rPr>
          <w:rFonts w:ascii="Times New Roman" w:eastAsia="Times New Roman" w:hAnsi="Times New Roman" w:cs="Times New Roman"/>
          <w:bCs/>
          <w:sz w:val="28"/>
          <w:szCs w:val="28"/>
          <w:lang w:eastAsia="ru-RU"/>
        </w:rPr>
        <w:t xml:space="preserve">) + </w:t>
      </w: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комп</w:t>
      </w:r>
      <w:proofErr w:type="spellEnd"/>
      <w:r w:rsidRPr="00472ADA">
        <w:rPr>
          <w:rFonts w:ascii="Times New Roman" w:eastAsia="Times New Roman" w:hAnsi="Times New Roman" w:cs="Times New Roman"/>
          <w:bCs/>
          <w:sz w:val="28"/>
          <w:szCs w:val="28"/>
          <w:lang w:eastAsia="ru-RU"/>
        </w:rPr>
        <w:t xml:space="preserve"> </w:t>
      </w:r>
      <w:r w:rsidRPr="00472ADA">
        <w:rPr>
          <w:rFonts w:ascii="Times New Roman" w:eastAsia="Times New Roman" w:hAnsi="Times New Roman" w:cs="Times New Roman"/>
          <w:bCs/>
          <w:sz w:val="28"/>
          <w:szCs w:val="28"/>
          <w:vertAlign w:val="subscript"/>
          <w:lang w:eastAsia="ru-RU"/>
        </w:rPr>
        <w:t>(</w:t>
      </w:r>
      <w:proofErr w:type="spellStart"/>
      <w:r w:rsidRPr="00472ADA">
        <w:rPr>
          <w:rFonts w:ascii="Times New Roman" w:eastAsia="Times New Roman" w:hAnsi="Times New Roman" w:cs="Times New Roman"/>
          <w:bCs/>
          <w:sz w:val="28"/>
          <w:szCs w:val="28"/>
          <w:vertAlign w:val="subscript"/>
          <w:lang w:val="en-US" w:eastAsia="ru-RU"/>
        </w:rPr>
        <w:t>i</w:t>
      </w:r>
      <w:proofErr w:type="spellEnd"/>
      <w:r w:rsidRPr="00472ADA">
        <w:rPr>
          <w:rFonts w:ascii="Times New Roman" w:eastAsia="Times New Roman" w:hAnsi="Times New Roman" w:cs="Times New Roman"/>
          <w:bCs/>
          <w:sz w:val="28"/>
          <w:szCs w:val="28"/>
          <w:vertAlign w:val="subscript"/>
          <w:lang w:eastAsia="ru-RU"/>
        </w:rPr>
        <w:t>-3)</w:t>
      </w:r>
      <w:r w:rsidRPr="00472ADA">
        <w:rPr>
          <w:rFonts w:ascii="Times New Roman" w:eastAsia="Times New Roman" w:hAnsi="Times New Roman" w:cs="Times New Roman"/>
          <w:bCs/>
          <w:sz w:val="28"/>
          <w:szCs w:val="28"/>
          <w:lang w:eastAsia="ru-RU"/>
        </w:rPr>
        <w:t xml:space="preserve"> – фактические (ожидаемые) суммы поступлений по доходам от компенсации затрат бюджетов городских округов за 3 года, предшествующих расчетному периоду, без учета поступлений по результатам контрольных мероприятий, судебных решений, а также платежей, носящих разовый характер;</w:t>
      </w:r>
    </w:p>
    <w:p w14:paraId="2502C4FE" w14:textId="77777777" w:rsidR="00472ADA" w:rsidRPr="00472ADA" w:rsidRDefault="00472ADA" w:rsidP="00472ADA">
      <w:pPr>
        <w:spacing w:after="0" w:line="240" w:lineRule="auto"/>
        <w:ind w:firstLine="709"/>
        <w:jc w:val="both"/>
        <w:outlineLvl w:val="5"/>
        <w:rPr>
          <w:rFonts w:ascii="Times New Roman" w:eastAsia="Times New Roman" w:hAnsi="Times New Roman" w:cs="Times New Roman"/>
          <w:bCs/>
          <w:sz w:val="28"/>
          <w:szCs w:val="28"/>
          <w:lang w:eastAsia="ru-RU"/>
        </w:rPr>
      </w:pPr>
      <w:proofErr w:type="spellStart"/>
      <w:r w:rsidRPr="00472ADA">
        <w:rPr>
          <w:rFonts w:ascii="Times New Roman" w:eastAsia="Times New Roman" w:hAnsi="Times New Roman" w:cs="Times New Roman"/>
          <w:bCs/>
          <w:sz w:val="28"/>
          <w:szCs w:val="28"/>
          <w:lang w:eastAsia="ru-RU"/>
        </w:rPr>
        <w:t>Д</w:t>
      </w:r>
      <w:r w:rsidRPr="00472ADA">
        <w:rPr>
          <w:rFonts w:ascii="Times New Roman" w:eastAsia="Times New Roman" w:hAnsi="Times New Roman" w:cs="Times New Roman"/>
          <w:bCs/>
          <w:sz w:val="28"/>
          <w:szCs w:val="28"/>
          <w:vertAlign w:val="subscript"/>
          <w:lang w:eastAsia="ru-RU"/>
        </w:rPr>
        <w:t>изм</w:t>
      </w:r>
      <w:proofErr w:type="spellEnd"/>
      <w:r w:rsidRPr="00472ADA">
        <w:rPr>
          <w:rFonts w:ascii="Times New Roman" w:eastAsia="Times New Roman" w:hAnsi="Times New Roman" w:cs="Times New Roman"/>
          <w:bCs/>
          <w:sz w:val="28"/>
          <w:szCs w:val="28"/>
          <w:vertAlign w:val="subscript"/>
          <w:lang w:eastAsia="ru-RU"/>
        </w:rPr>
        <w:t>(i)</w:t>
      </w:r>
      <w:r w:rsidRPr="00472ADA">
        <w:rPr>
          <w:rFonts w:ascii="Times New Roman" w:eastAsia="Times New Roman" w:hAnsi="Times New Roman" w:cs="Times New Roman"/>
          <w:bCs/>
          <w:sz w:val="28"/>
          <w:szCs w:val="28"/>
          <w:lang w:eastAsia="ru-RU"/>
        </w:rPr>
        <w:t xml:space="preserve"> – сумма дополнительных или выпадающих доходов в расчетном году за счет изменения бюджетного законодательства и иных факторов, оказывающих влияние на изменение поступлений по прогнозируемому коду бюджетной классификации.</w:t>
      </w:r>
    </w:p>
    <w:p w14:paraId="764C04DC" w14:textId="77777777" w:rsidR="00472ADA" w:rsidRPr="00472ADA" w:rsidRDefault="00472ADA" w:rsidP="00472ADA">
      <w:pPr>
        <w:spacing w:after="0" w:line="240" w:lineRule="auto"/>
        <w:jc w:val="center"/>
        <w:rPr>
          <w:rFonts w:ascii="Times New Roman" w:eastAsia="Times New Roman" w:hAnsi="Times New Roman" w:cs="Times New Roman"/>
          <w:sz w:val="28"/>
          <w:szCs w:val="28"/>
          <w:lang w:eastAsia="ru-RU"/>
        </w:rPr>
      </w:pPr>
    </w:p>
    <w:p w14:paraId="5D635BCA" w14:textId="77777777" w:rsidR="00472ADA" w:rsidRPr="00472ADA" w:rsidRDefault="00472ADA" w:rsidP="00472ADA">
      <w:pPr>
        <w:spacing w:after="0" w:line="240" w:lineRule="auto"/>
        <w:ind w:firstLine="709"/>
        <w:jc w:val="center"/>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2.2.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 код бюджетной классификации 923 1 16 07010 04 0007 140</w:t>
      </w:r>
    </w:p>
    <w:p w14:paraId="47C53591" w14:textId="77777777" w:rsidR="00472ADA" w:rsidRPr="00472ADA" w:rsidRDefault="00472ADA" w:rsidP="00472ADA">
      <w:pPr>
        <w:spacing w:after="0" w:line="240" w:lineRule="auto"/>
        <w:jc w:val="center"/>
        <w:rPr>
          <w:rFonts w:ascii="Times New Roman" w:eastAsia="Times New Roman" w:hAnsi="Times New Roman" w:cs="Times New Roman"/>
          <w:sz w:val="28"/>
          <w:szCs w:val="28"/>
          <w:lang w:eastAsia="ru-RU"/>
        </w:rPr>
      </w:pPr>
    </w:p>
    <w:p w14:paraId="73A4C5B4" w14:textId="77777777" w:rsidR="00472ADA" w:rsidRPr="00472ADA" w:rsidRDefault="00472ADA" w:rsidP="00472ADA">
      <w:pPr>
        <w:spacing w:after="0" w:line="240" w:lineRule="auto"/>
        <w:ind w:left="14" w:right="57" w:firstLine="695"/>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зачисляются в бюджет города в соответствии с положениями статьи 34 Федерального закона от 05.04.2013 №44-ФЗ «О контрактной системе в сфере закупок товаров, работ, услуг для обеспечения государственных и муниципальных нужд» с учетом норматива отчислений 10094, установленного решением о бюджете города на очередной финансовый год и плановый период.</w:t>
      </w:r>
    </w:p>
    <w:p w14:paraId="134175EA" w14:textId="77777777" w:rsidR="00472ADA" w:rsidRPr="00472ADA" w:rsidRDefault="00472ADA" w:rsidP="00472ADA">
      <w:pPr>
        <w:spacing w:after="0" w:line="240" w:lineRule="auto"/>
        <w:ind w:left="86" w:right="121" w:firstLine="695"/>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14:paraId="51555EA9" w14:textId="77777777" w:rsidR="00472ADA" w:rsidRPr="00472ADA" w:rsidRDefault="00472ADA" w:rsidP="00472ADA">
      <w:pPr>
        <w:spacing w:after="0" w:line="240" w:lineRule="auto"/>
        <w:ind w:firstLine="695"/>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При расчете поступлений на очередной финансовый год и на плановый период учитывается только прогнозируемая сумма поступления задолженности по неустойке (штрафу, пени) за неисполнение или ненадлежащее исполнение поставщиком (подрядчиком, исполнителем) обязательств, предусмотренных муниципальным контрактом, взыскиваемая по исполнительным листам, мировым соглашениям (далее – задолженность по неустойке (штрафу, пени).</w:t>
      </w:r>
    </w:p>
    <w:p w14:paraId="531D4C44" w14:textId="77777777" w:rsidR="00472ADA" w:rsidRPr="00472ADA" w:rsidRDefault="00472ADA" w:rsidP="00472ADA">
      <w:pPr>
        <w:spacing w:after="0" w:line="240" w:lineRule="auto"/>
        <w:ind w:right="36" w:firstLine="616"/>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 xml:space="preserve">Расчет осуществляется методом прямого расчета по формуле: </w:t>
      </w:r>
      <w:proofErr w:type="spellStart"/>
      <w:r w:rsidRPr="00472ADA">
        <w:rPr>
          <w:rFonts w:ascii="Times New Roman" w:eastAsia="Times New Roman" w:hAnsi="Times New Roman" w:cs="Times New Roman"/>
          <w:sz w:val="28"/>
          <w:szCs w:val="28"/>
          <w:lang w:eastAsia="ru-RU"/>
        </w:rPr>
        <w:t>Д</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vertAlign w:val="subscript"/>
          <w:lang w:eastAsia="ru-RU"/>
        </w:rPr>
        <w:t>(</w:t>
      </w:r>
      <w:proofErr w:type="spellStart"/>
      <w:r w:rsidRPr="00472ADA">
        <w:rPr>
          <w:rFonts w:ascii="Times New Roman" w:eastAsia="Times New Roman" w:hAnsi="Times New Roman" w:cs="Times New Roman"/>
          <w:sz w:val="28"/>
          <w:szCs w:val="28"/>
          <w:vertAlign w:val="subscript"/>
          <w:lang w:val="en-US" w:eastAsia="ru-RU"/>
        </w:rPr>
        <w:t>i</w:t>
      </w:r>
      <w:proofErr w:type="spellEnd"/>
      <w:r w:rsidRPr="00472ADA">
        <w:rPr>
          <w:rFonts w:ascii="Times New Roman" w:eastAsia="Times New Roman" w:hAnsi="Times New Roman" w:cs="Times New Roman"/>
          <w:sz w:val="28"/>
          <w:szCs w:val="28"/>
          <w:vertAlign w:val="subscript"/>
          <w:lang w:eastAsia="ru-RU"/>
        </w:rPr>
        <w:t>)</w:t>
      </w:r>
      <w:r w:rsidRPr="00472ADA">
        <w:rPr>
          <w:rFonts w:ascii="Times New Roman" w:eastAsia="Times New Roman" w:hAnsi="Times New Roman" w:cs="Times New Roman"/>
          <w:sz w:val="28"/>
          <w:szCs w:val="28"/>
          <w:lang w:eastAsia="ru-RU"/>
        </w:rPr>
        <w:t xml:space="preserve"> = </w:t>
      </w:r>
      <w:proofErr w:type="spellStart"/>
      <w:r w:rsidRPr="00472ADA">
        <w:rPr>
          <w:rFonts w:ascii="Times New Roman" w:eastAsia="Times New Roman" w:hAnsi="Times New Roman" w:cs="Times New Roman"/>
          <w:sz w:val="28"/>
          <w:szCs w:val="28"/>
          <w:lang w:eastAsia="ru-RU"/>
        </w:rPr>
        <w:t>З</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lang w:eastAsia="ru-RU"/>
        </w:rPr>
        <w:t>, где:</w:t>
      </w:r>
    </w:p>
    <w:p w14:paraId="2603A27F" w14:textId="77777777" w:rsidR="00472ADA" w:rsidRPr="00472ADA" w:rsidRDefault="00472ADA" w:rsidP="00472ADA">
      <w:pPr>
        <w:spacing w:after="0" w:line="240" w:lineRule="auto"/>
        <w:ind w:right="121" w:firstLine="616"/>
        <w:jc w:val="both"/>
        <w:rPr>
          <w:rFonts w:ascii="Times New Roman" w:eastAsia="Times New Roman" w:hAnsi="Times New Roman" w:cs="Times New Roman"/>
          <w:sz w:val="28"/>
          <w:szCs w:val="28"/>
          <w:lang w:eastAsia="ru-RU"/>
        </w:rPr>
      </w:pPr>
      <w:proofErr w:type="spellStart"/>
      <w:r w:rsidRPr="00472ADA">
        <w:rPr>
          <w:rFonts w:ascii="Times New Roman" w:eastAsia="Times New Roman" w:hAnsi="Times New Roman" w:cs="Times New Roman"/>
          <w:sz w:val="28"/>
          <w:szCs w:val="28"/>
          <w:lang w:eastAsia="ru-RU"/>
        </w:rPr>
        <w:t>Д</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vertAlign w:val="subscript"/>
          <w:lang w:eastAsia="ru-RU"/>
        </w:rPr>
        <w:t>(</w:t>
      </w:r>
      <w:proofErr w:type="spellStart"/>
      <w:r w:rsidRPr="00472ADA">
        <w:rPr>
          <w:rFonts w:ascii="Times New Roman" w:eastAsia="Times New Roman" w:hAnsi="Times New Roman" w:cs="Times New Roman"/>
          <w:sz w:val="28"/>
          <w:szCs w:val="28"/>
          <w:vertAlign w:val="subscript"/>
          <w:lang w:val="en-US" w:eastAsia="ru-RU"/>
        </w:rPr>
        <w:t>i</w:t>
      </w:r>
      <w:proofErr w:type="spellEnd"/>
      <w:r w:rsidRPr="00472ADA">
        <w:rPr>
          <w:rFonts w:ascii="Times New Roman" w:eastAsia="Times New Roman" w:hAnsi="Times New Roman" w:cs="Times New Roman"/>
          <w:sz w:val="28"/>
          <w:szCs w:val="28"/>
          <w:vertAlign w:val="subscript"/>
          <w:lang w:eastAsia="ru-RU"/>
        </w:rPr>
        <w:t xml:space="preserve">) </w:t>
      </w:r>
      <w:r w:rsidRPr="00472ADA">
        <w:rPr>
          <w:rFonts w:ascii="Times New Roman" w:eastAsia="Times New Roman" w:hAnsi="Times New Roman" w:cs="Times New Roman"/>
          <w:sz w:val="28"/>
          <w:szCs w:val="28"/>
          <w:lang w:eastAsia="ru-RU"/>
        </w:rPr>
        <w:t xml:space="preserve">– прогнозный объем поступления в расчетном периоде доходов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w:t>
      </w:r>
    </w:p>
    <w:p w14:paraId="747DBB26" w14:textId="77777777" w:rsidR="00472ADA" w:rsidRPr="00472ADA" w:rsidRDefault="00472ADA" w:rsidP="00472ADA">
      <w:pPr>
        <w:spacing w:after="0" w:line="240" w:lineRule="auto"/>
        <w:ind w:right="121" w:firstLine="616"/>
        <w:jc w:val="both"/>
        <w:rPr>
          <w:rFonts w:ascii="Times New Roman" w:eastAsia="Times New Roman" w:hAnsi="Times New Roman" w:cs="Times New Roman"/>
          <w:noProof/>
          <w:sz w:val="28"/>
          <w:szCs w:val="28"/>
          <w:lang w:eastAsia="ru-RU"/>
        </w:rPr>
      </w:pPr>
      <w:proofErr w:type="spellStart"/>
      <w:r w:rsidRPr="00472ADA">
        <w:rPr>
          <w:rFonts w:ascii="Times New Roman" w:eastAsia="Times New Roman" w:hAnsi="Times New Roman" w:cs="Times New Roman"/>
          <w:sz w:val="28"/>
          <w:szCs w:val="28"/>
          <w:lang w:eastAsia="ru-RU"/>
        </w:rPr>
        <w:t>З</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vertAlign w:val="subscript"/>
          <w:lang w:eastAsia="ru-RU"/>
        </w:rPr>
        <w:t xml:space="preserve"> </w:t>
      </w:r>
      <w:r w:rsidRPr="00472ADA">
        <w:rPr>
          <w:rFonts w:ascii="Times New Roman" w:eastAsia="Times New Roman" w:hAnsi="Times New Roman" w:cs="Times New Roman"/>
          <w:sz w:val="28"/>
          <w:szCs w:val="28"/>
          <w:lang w:eastAsia="ru-RU"/>
        </w:rPr>
        <w:t>– прогнозируемая в расчетном периоде сумма поступления задолженности по неустойке (штрафу, пени).</w:t>
      </w:r>
    </w:p>
    <w:p w14:paraId="168198EB" w14:textId="77777777" w:rsidR="00472ADA" w:rsidRPr="00472ADA" w:rsidRDefault="00472ADA" w:rsidP="00472ADA">
      <w:pPr>
        <w:spacing w:after="0" w:line="240" w:lineRule="auto"/>
        <w:ind w:right="121" w:firstLine="616"/>
        <w:jc w:val="center"/>
        <w:rPr>
          <w:rFonts w:ascii="Times New Roman" w:eastAsia="Times New Roman" w:hAnsi="Times New Roman" w:cs="Times New Roman"/>
          <w:sz w:val="28"/>
          <w:szCs w:val="28"/>
          <w:lang w:eastAsia="ru-RU"/>
        </w:rPr>
      </w:pPr>
    </w:p>
    <w:p w14:paraId="04D42972" w14:textId="77777777" w:rsidR="00472ADA" w:rsidRPr="00472ADA" w:rsidRDefault="00472ADA" w:rsidP="00472ADA">
      <w:pPr>
        <w:spacing w:after="0" w:line="240" w:lineRule="auto"/>
        <w:ind w:right="121" w:firstLine="709"/>
        <w:jc w:val="center"/>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lastRenderedPageBreak/>
        <w:t>2.3. Прочие поступления от денежных взысканий (штрафов) и иных сумм в возмещение ущерба, зачисляемые в бюджеты городских округов</w:t>
      </w:r>
    </w:p>
    <w:p w14:paraId="5A46A51F" w14:textId="77777777" w:rsidR="00472ADA" w:rsidRPr="00472ADA" w:rsidRDefault="00472ADA" w:rsidP="00472ADA">
      <w:pPr>
        <w:spacing w:after="0" w:line="240" w:lineRule="auto"/>
        <w:ind w:right="236" w:firstLine="616"/>
        <w:jc w:val="center"/>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(поступления от взыскания денежной компенсации за неисполнение судебных актов), код бюджетной классификации 923 1 16 07090 04 0002 140</w:t>
      </w:r>
    </w:p>
    <w:p w14:paraId="633984A1" w14:textId="77777777" w:rsidR="00472ADA" w:rsidRPr="00472ADA" w:rsidRDefault="00472ADA" w:rsidP="00472ADA">
      <w:pPr>
        <w:spacing w:after="0" w:line="240" w:lineRule="auto"/>
        <w:ind w:right="236" w:firstLine="616"/>
        <w:jc w:val="center"/>
        <w:rPr>
          <w:rFonts w:ascii="Times New Roman" w:eastAsia="Times New Roman" w:hAnsi="Times New Roman" w:cs="Times New Roman"/>
          <w:sz w:val="28"/>
          <w:szCs w:val="28"/>
          <w:lang w:eastAsia="ru-RU"/>
        </w:rPr>
      </w:pPr>
    </w:p>
    <w:p w14:paraId="30A203AF" w14:textId="77777777" w:rsidR="00472ADA" w:rsidRPr="00472ADA" w:rsidRDefault="00472ADA" w:rsidP="00472ADA">
      <w:pPr>
        <w:spacing w:after="0" w:line="240" w:lineRule="auto"/>
        <w:ind w:right="121"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Поступления от денежных взысканий (штрафов) и иных сумм в возмещение ущерба, зачисляются в бюджет города с учетом норматива отчислений 100%, установленного решением о бюджете города на очередной финансовый год и плановый период.</w:t>
      </w:r>
    </w:p>
    <w:p w14:paraId="52741954" w14:textId="79C29D1D" w:rsidR="00472ADA" w:rsidRPr="00472ADA" w:rsidRDefault="00472ADA" w:rsidP="00472ADA">
      <w:pPr>
        <w:spacing w:after="0" w:line="240" w:lineRule="auto"/>
        <w:ind w:right="121"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 xml:space="preserve">Поступление указанных доходов носит непостоянный (разовый) характер и зависит от исполнения судебных актов, вынесенных по искам комитета по финансам, налоговой и кредитной политике города Барнаула (далее </w:t>
      </w:r>
      <w:r w:rsidRPr="00472ADA">
        <w:rPr>
          <w:rFonts w:ascii="Times New Roman" w:eastAsia="Times New Roman" w:hAnsi="Times New Roman" w:cs="Times New Roman"/>
          <w:noProof/>
          <w:sz w:val="28"/>
          <w:szCs w:val="28"/>
          <w:lang w:eastAsia="ru-RU"/>
        </w:rPr>
        <w:drawing>
          <wp:inline distT="0" distB="0" distL="0" distR="0" wp14:anchorId="77BF9ED2" wp14:editId="74A85B47">
            <wp:extent cx="95250"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472ADA">
        <w:rPr>
          <w:rFonts w:ascii="Times New Roman" w:eastAsia="Times New Roman" w:hAnsi="Times New Roman" w:cs="Times New Roman"/>
          <w:sz w:val="28"/>
          <w:szCs w:val="28"/>
          <w:lang w:eastAsia="ru-RU"/>
        </w:rPr>
        <w:t>комитет).</w:t>
      </w:r>
    </w:p>
    <w:p w14:paraId="4AFC93AA" w14:textId="77777777" w:rsidR="00472ADA" w:rsidRPr="00472ADA" w:rsidRDefault="00472ADA" w:rsidP="00472ADA">
      <w:pPr>
        <w:spacing w:after="0" w:line="240" w:lineRule="auto"/>
        <w:ind w:right="121"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w:t>
      </w:r>
    </w:p>
    <w:p w14:paraId="56B9CD07" w14:textId="77777777" w:rsidR="00472ADA" w:rsidRPr="00472ADA" w:rsidRDefault="00472ADA" w:rsidP="00472ADA">
      <w:pPr>
        <w:spacing w:after="0" w:line="240" w:lineRule="auto"/>
        <w:ind w:right="121"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Расчет осуществляется методом прямого расчета по формуле:</w:t>
      </w:r>
    </w:p>
    <w:p w14:paraId="30FB7171" w14:textId="77777777" w:rsidR="00472ADA" w:rsidRPr="00472ADA" w:rsidRDefault="00472ADA" w:rsidP="00472ADA">
      <w:pPr>
        <w:spacing w:after="0" w:line="240" w:lineRule="auto"/>
        <w:ind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Д</w:t>
      </w:r>
      <w:r w:rsidRPr="00472ADA">
        <w:rPr>
          <w:rFonts w:ascii="Times New Roman" w:eastAsia="Times New Roman" w:hAnsi="Times New Roman" w:cs="Times New Roman"/>
          <w:sz w:val="28"/>
          <w:szCs w:val="28"/>
          <w:vertAlign w:val="subscript"/>
          <w:lang w:eastAsia="ru-RU"/>
        </w:rPr>
        <w:t xml:space="preserve">ШСА(i) </w:t>
      </w:r>
      <w:r w:rsidRPr="00472ADA">
        <w:rPr>
          <w:rFonts w:ascii="Times New Roman" w:eastAsia="Times New Roman" w:hAnsi="Times New Roman" w:cs="Times New Roman"/>
          <w:sz w:val="28"/>
          <w:szCs w:val="28"/>
          <w:lang w:eastAsia="ru-RU"/>
        </w:rPr>
        <w:t>= З</w:t>
      </w:r>
      <w:r w:rsidRPr="00472ADA">
        <w:rPr>
          <w:rFonts w:ascii="Times New Roman" w:eastAsia="Times New Roman" w:hAnsi="Times New Roman" w:cs="Times New Roman"/>
          <w:sz w:val="28"/>
          <w:szCs w:val="28"/>
          <w:vertAlign w:val="subscript"/>
          <w:lang w:eastAsia="ru-RU"/>
        </w:rPr>
        <w:t>ШСА</w:t>
      </w:r>
      <w:r w:rsidRPr="00472ADA">
        <w:rPr>
          <w:rFonts w:ascii="Times New Roman" w:eastAsia="Times New Roman" w:hAnsi="Times New Roman" w:cs="Times New Roman"/>
          <w:sz w:val="28"/>
          <w:szCs w:val="28"/>
          <w:lang w:eastAsia="ru-RU"/>
        </w:rPr>
        <w:t>, где:</w:t>
      </w:r>
    </w:p>
    <w:p w14:paraId="393BC51B" w14:textId="77777777" w:rsidR="00472ADA" w:rsidRPr="00472ADA" w:rsidRDefault="00472ADA" w:rsidP="00472ADA">
      <w:pPr>
        <w:spacing w:after="0" w:line="240" w:lineRule="auto"/>
        <w:ind w:firstLine="709"/>
        <w:jc w:val="both"/>
        <w:rPr>
          <w:rFonts w:ascii="Times New Roman" w:eastAsia="Times New Roman" w:hAnsi="Times New Roman" w:cs="Times New Roman"/>
          <w:noProof/>
          <w:sz w:val="28"/>
          <w:szCs w:val="28"/>
          <w:lang w:eastAsia="ru-RU"/>
        </w:rPr>
      </w:pPr>
      <w:r w:rsidRPr="00472ADA">
        <w:rPr>
          <w:rFonts w:ascii="Times New Roman" w:eastAsia="Times New Roman" w:hAnsi="Times New Roman" w:cs="Times New Roman"/>
          <w:sz w:val="28"/>
          <w:szCs w:val="28"/>
          <w:lang w:eastAsia="ru-RU"/>
        </w:rPr>
        <w:t>Д</w:t>
      </w:r>
      <w:r w:rsidRPr="00472ADA">
        <w:rPr>
          <w:rFonts w:ascii="Times New Roman" w:eastAsia="Times New Roman" w:hAnsi="Times New Roman" w:cs="Times New Roman"/>
          <w:sz w:val="28"/>
          <w:szCs w:val="28"/>
          <w:vertAlign w:val="subscript"/>
          <w:lang w:eastAsia="ru-RU"/>
        </w:rPr>
        <w:t xml:space="preserve">ШСА(i) </w:t>
      </w:r>
      <w:r w:rsidRPr="00472ADA">
        <w:rPr>
          <w:rFonts w:ascii="Times New Roman" w:eastAsia="Times New Roman" w:hAnsi="Times New Roman" w:cs="Times New Roman"/>
          <w:sz w:val="28"/>
          <w:szCs w:val="28"/>
          <w:lang w:eastAsia="ru-RU"/>
        </w:rPr>
        <w:t xml:space="preserve">– прогнозный объем поступления в расчетном периоде доходов от взыскания денежной компенсации за неисполнение судебных актов; </w:t>
      </w:r>
    </w:p>
    <w:p w14:paraId="45057A78" w14:textId="77777777" w:rsidR="00472ADA" w:rsidRPr="00472ADA" w:rsidRDefault="00472ADA" w:rsidP="00472ADA">
      <w:pPr>
        <w:spacing w:after="0" w:line="240" w:lineRule="auto"/>
        <w:ind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З</w:t>
      </w:r>
      <w:r w:rsidRPr="00472ADA">
        <w:rPr>
          <w:rFonts w:ascii="Times New Roman" w:eastAsia="Times New Roman" w:hAnsi="Times New Roman" w:cs="Times New Roman"/>
          <w:sz w:val="28"/>
          <w:szCs w:val="28"/>
          <w:vertAlign w:val="subscript"/>
          <w:lang w:eastAsia="ru-RU"/>
        </w:rPr>
        <w:t>ШСА</w:t>
      </w:r>
      <w:r w:rsidRPr="00472ADA">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компенсации за неисполнение судебных актов.</w:t>
      </w:r>
    </w:p>
    <w:p w14:paraId="7E382961" w14:textId="77777777" w:rsidR="00472ADA" w:rsidRPr="00472ADA" w:rsidRDefault="00472ADA" w:rsidP="00472ADA">
      <w:pPr>
        <w:spacing w:after="0" w:line="240" w:lineRule="auto"/>
        <w:ind w:firstLine="616"/>
        <w:jc w:val="center"/>
        <w:rPr>
          <w:rFonts w:ascii="Times New Roman" w:eastAsia="Times New Roman" w:hAnsi="Times New Roman" w:cs="Times New Roman"/>
          <w:sz w:val="28"/>
          <w:szCs w:val="28"/>
          <w:lang w:eastAsia="ru-RU"/>
        </w:rPr>
      </w:pPr>
    </w:p>
    <w:p w14:paraId="4B985BA2" w14:textId="77777777" w:rsidR="00472ADA" w:rsidRPr="00472ADA" w:rsidRDefault="00472ADA" w:rsidP="00472ADA">
      <w:pPr>
        <w:spacing w:after="0" w:line="240" w:lineRule="auto"/>
        <w:ind w:right="121" w:firstLine="709"/>
        <w:jc w:val="center"/>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2.4.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 код бюджетной классификации 923 16 07090 04 0006 140</w:t>
      </w:r>
    </w:p>
    <w:p w14:paraId="2F00372F" w14:textId="77777777" w:rsidR="00472ADA" w:rsidRPr="00472ADA" w:rsidRDefault="00472ADA" w:rsidP="00472ADA">
      <w:pPr>
        <w:spacing w:after="0" w:line="240" w:lineRule="auto"/>
        <w:ind w:right="121" w:firstLine="616"/>
        <w:jc w:val="center"/>
        <w:rPr>
          <w:rFonts w:ascii="Times New Roman" w:eastAsia="Times New Roman" w:hAnsi="Times New Roman" w:cs="Times New Roman"/>
          <w:sz w:val="28"/>
          <w:szCs w:val="28"/>
          <w:lang w:eastAsia="ru-RU"/>
        </w:rPr>
      </w:pPr>
    </w:p>
    <w:p w14:paraId="3651DE0A" w14:textId="77777777" w:rsidR="00472ADA" w:rsidRPr="00472ADA" w:rsidRDefault="00472ADA" w:rsidP="00472ADA">
      <w:pPr>
        <w:spacing w:after="0" w:line="240" w:lineRule="auto"/>
        <w:ind w:right="121"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по прочим поступлениям от денежных взысканий (штрафов) и иных сумм в возмещение ущерба, взыскиваемая по исполнительным листам.</w:t>
      </w:r>
    </w:p>
    <w:p w14:paraId="7DC008E9" w14:textId="77777777" w:rsidR="00472ADA" w:rsidRPr="00472ADA" w:rsidRDefault="00472ADA" w:rsidP="00472ADA">
      <w:pPr>
        <w:spacing w:after="0" w:line="240" w:lineRule="auto"/>
        <w:ind w:right="-2"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Расчет осуществляется методом прямого расчета по формуле: Д</w:t>
      </w:r>
      <w:r w:rsidRPr="00472ADA">
        <w:rPr>
          <w:rFonts w:ascii="Times New Roman" w:eastAsia="Times New Roman" w:hAnsi="Times New Roman" w:cs="Times New Roman"/>
          <w:sz w:val="28"/>
          <w:szCs w:val="28"/>
          <w:vertAlign w:val="subscript"/>
          <w:lang w:eastAsia="ru-RU"/>
        </w:rPr>
        <w:t>ПН(i)</w:t>
      </w:r>
      <w:r w:rsidRPr="00472ADA">
        <w:rPr>
          <w:rFonts w:ascii="Times New Roman" w:eastAsia="Times New Roman" w:hAnsi="Times New Roman" w:cs="Times New Roman"/>
          <w:sz w:val="28"/>
          <w:szCs w:val="28"/>
          <w:lang w:eastAsia="ru-RU"/>
        </w:rPr>
        <w:t xml:space="preserve"> = </w:t>
      </w:r>
      <w:proofErr w:type="spellStart"/>
      <w:r w:rsidRPr="00472ADA">
        <w:rPr>
          <w:rFonts w:ascii="Times New Roman" w:eastAsia="Times New Roman" w:hAnsi="Times New Roman" w:cs="Times New Roman"/>
          <w:sz w:val="28"/>
          <w:szCs w:val="28"/>
          <w:lang w:eastAsia="ru-RU"/>
        </w:rPr>
        <w:t>З</w:t>
      </w:r>
      <w:r w:rsidRPr="00472ADA">
        <w:rPr>
          <w:rFonts w:ascii="Times New Roman" w:eastAsia="Times New Roman" w:hAnsi="Times New Roman" w:cs="Times New Roman"/>
          <w:sz w:val="28"/>
          <w:szCs w:val="28"/>
          <w:vertAlign w:val="subscript"/>
          <w:lang w:eastAsia="ru-RU"/>
        </w:rPr>
        <w:t>пн</w:t>
      </w:r>
      <w:proofErr w:type="spellEnd"/>
      <w:r w:rsidRPr="00472ADA">
        <w:rPr>
          <w:rFonts w:ascii="Times New Roman" w:eastAsia="Times New Roman" w:hAnsi="Times New Roman" w:cs="Times New Roman"/>
          <w:sz w:val="28"/>
          <w:szCs w:val="28"/>
          <w:lang w:eastAsia="ru-RU"/>
        </w:rPr>
        <w:t>, где:</w:t>
      </w:r>
    </w:p>
    <w:p w14:paraId="4B22C655" w14:textId="77777777" w:rsidR="00472ADA" w:rsidRPr="00472ADA" w:rsidRDefault="00472ADA" w:rsidP="00472ADA">
      <w:pPr>
        <w:spacing w:after="0" w:line="240" w:lineRule="auto"/>
        <w:ind w:right="121"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Д</w:t>
      </w:r>
      <w:r w:rsidRPr="00472ADA">
        <w:rPr>
          <w:rFonts w:ascii="Times New Roman" w:eastAsia="Times New Roman" w:hAnsi="Times New Roman" w:cs="Times New Roman"/>
          <w:sz w:val="28"/>
          <w:szCs w:val="28"/>
          <w:vertAlign w:val="subscript"/>
          <w:lang w:eastAsia="ru-RU"/>
        </w:rPr>
        <w:t>ПН(i)</w:t>
      </w:r>
      <w:r w:rsidRPr="00472ADA">
        <w:rPr>
          <w:rFonts w:ascii="Times New Roman" w:eastAsia="Times New Roman" w:hAnsi="Times New Roman" w:cs="Times New Roman"/>
          <w:sz w:val="28"/>
          <w:szCs w:val="28"/>
          <w:lang w:eastAsia="ru-RU"/>
        </w:rPr>
        <w:t xml:space="preserve"> – прогнозный объем поступлений в расчетном периоде по прочим поступлениям от денежных взысканий (штрафов) и иных сумм в возмещение ущерба;</w:t>
      </w:r>
    </w:p>
    <w:p w14:paraId="101F961B" w14:textId="77777777" w:rsidR="00472ADA" w:rsidRPr="00472ADA" w:rsidRDefault="00472ADA" w:rsidP="00472ADA">
      <w:pPr>
        <w:spacing w:after="0" w:line="240" w:lineRule="auto"/>
        <w:ind w:right="121" w:firstLine="709"/>
        <w:jc w:val="both"/>
        <w:rPr>
          <w:rFonts w:ascii="Times New Roman" w:eastAsia="Times New Roman" w:hAnsi="Times New Roman" w:cs="Times New Roman"/>
          <w:sz w:val="28"/>
          <w:szCs w:val="28"/>
          <w:lang w:eastAsia="ru-RU"/>
        </w:rPr>
      </w:pPr>
      <w:proofErr w:type="spellStart"/>
      <w:r w:rsidRPr="00472ADA">
        <w:rPr>
          <w:rFonts w:ascii="Times New Roman" w:eastAsia="Times New Roman" w:hAnsi="Times New Roman" w:cs="Times New Roman"/>
          <w:sz w:val="28"/>
          <w:szCs w:val="28"/>
          <w:lang w:eastAsia="ru-RU"/>
        </w:rPr>
        <w:t>З</w:t>
      </w:r>
      <w:r w:rsidRPr="00472ADA">
        <w:rPr>
          <w:rFonts w:ascii="Times New Roman" w:eastAsia="Times New Roman" w:hAnsi="Times New Roman" w:cs="Times New Roman"/>
          <w:sz w:val="28"/>
          <w:szCs w:val="28"/>
          <w:vertAlign w:val="subscript"/>
          <w:lang w:eastAsia="ru-RU"/>
        </w:rPr>
        <w:t>пн</w:t>
      </w:r>
      <w:proofErr w:type="spellEnd"/>
      <w:r w:rsidRPr="00472ADA">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прочим поступлениям от денежных взысканий (штрафов) и иных сумм в возмещение ущерба.</w:t>
      </w:r>
    </w:p>
    <w:p w14:paraId="26CE3A84" w14:textId="77777777" w:rsidR="00472ADA" w:rsidRPr="00472ADA" w:rsidRDefault="00472ADA" w:rsidP="00472ADA">
      <w:pPr>
        <w:spacing w:after="0" w:line="240" w:lineRule="auto"/>
        <w:ind w:right="121" w:firstLine="616"/>
        <w:jc w:val="center"/>
        <w:rPr>
          <w:rFonts w:ascii="Times New Roman" w:eastAsia="Times New Roman" w:hAnsi="Times New Roman" w:cs="Times New Roman"/>
          <w:sz w:val="28"/>
          <w:szCs w:val="28"/>
          <w:lang w:eastAsia="ru-RU"/>
        </w:rPr>
      </w:pPr>
    </w:p>
    <w:p w14:paraId="50A78FFA" w14:textId="77777777" w:rsidR="00472ADA" w:rsidRPr="00472ADA" w:rsidRDefault="00472ADA" w:rsidP="00472ADA">
      <w:pPr>
        <w:spacing w:after="0" w:line="240" w:lineRule="auto"/>
        <w:ind w:right="243" w:firstLine="709"/>
        <w:jc w:val="center"/>
        <w:rPr>
          <w:rFonts w:ascii="Times New Roman" w:eastAsia="Times New Roman" w:hAnsi="Times New Roman" w:cs="Times New Roman"/>
          <w:noProof/>
          <w:sz w:val="28"/>
          <w:szCs w:val="28"/>
          <w:lang w:eastAsia="ru-RU"/>
        </w:rPr>
      </w:pPr>
      <w:r w:rsidRPr="00472ADA">
        <w:rPr>
          <w:rFonts w:ascii="Times New Roman" w:eastAsia="Times New Roman" w:hAnsi="Times New Roman" w:cs="Times New Roman"/>
          <w:sz w:val="28"/>
          <w:szCs w:val="28"/>
          <w:lang w:eastAsia="ru-RU"/>
        </w:rPr>
        <w:t xml:space="preserve">2.5. 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w:t>
      </w:r>
      <w:r w:rsidRPr="00472ADA">
        <w:rPr>
          <w:rFonts w:ascii="Times New Roman" w:eastAsia="Times New Roman" w:hAnsi="Times New Roman" w:cs="Times New Roman"/>
          <w:sz w:val="28"/>
          <w:szCs w:val="28"/>
          <w:lang w:eastAsia="ru-RU"/>
        </w:rPr>
        <w:lastRenderedPageBreak/>
        <w:t xml:space="preserve">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код бюджетной классификации 923 1 16 10061 04 0000 140 </w:t>
      </w:r>
    </w:p>
    <w:p w14:paraId="474B423C" w14:textId="77777777" w:rsidR="00472ADA" w:rsidRPr="00472ADA" w:rsidRDefault="00472ADA" w:rsidP="00472ADA">
      <w:pPr>
        <w:spacing w:after="0" w:line="240" w:lineRule="auto"/>
        <w:ind w:right="243" w:firstLine="616"/>
        <w:jc w:val="center"/>
        <w:rPr>
          <w:rFonts w:ascii="Times New Roman" w:eastAsia="Times New Roman" w:hAnsi="Times New Roman" w:cs="Times New Roman"/>
          <w:sz w:val="28"/>
          <w:szCs w:val="28"/>
          <w:lang w:eastAsia="ru-RU"/>
        </w:rPr>
      </w:pPr>
    </w:p>
    <w:p w14:paraId="2D38DE86" w14:textId="77777777" w:rsidR="00472ADA" w:rsidRPr="00472ADA" w:rsidRDefault="00472ADA" w:rsidP="00472ADA">
      <w:pPr>
        <w:spacing w:after="0" w:line="240" w:lineRule="auto"/>
        <w:ind w:right="-2"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Поступление 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зачисляемых в бюджет города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носит непостоянный (разовый) характер и зависит от наступления случаев, предусмотренных пунктом 13 статьи 44 закона №44-ФЗ, при планировании бюджета не прогнозируется.</w:t>
      </w:r>
    </w:p>
    <w:p w14:paraId="79BD95A4" w14:textId="77777777" w:rsidR="00472ADA" w:rsidRPr="00472ADA" w:rsidRDefault="00472ADA" w:rsidP="00472ADA">
      <w:pPr>
        <w:spacing w:after="0" w:line="240" w:lineRule="auto"/>
        <w:ind w:right="121" w:firstLine="616"/>
        <w:jc w:val="center"/>
        <w:rPr>
          <w:rFonts w:ascii="Times New Roman" w:eastAsia="Times New Roman" w:hAnsi="Times New Roman" w:cs="Times New Roman"/>
          <w:sz w:val="28"/>
          <w:szCs w:val="28"/>
          <w:lang w:eastAsia="ru-RU"/>
        </w:rPr>
      </w:pPr>
    </w:p>
    <w:p w14:paraId="7922A20C" w14:textId="77777777" w:rsidR="00472ADA" w:rsidRPr="00472ADA" w:rsidRDefault="00472ADA" w:rsidP="00472ADA">
      <w:pPr>
        <w:spacing w:after="0" w:line="240" w:lineRule="auto"/>
        <w:ind w:right="393" w:firstLine="709"/>
        <w:jc w:val="center"/>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2.6. 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код бюджетной классификации 923 1 16 10081 04 0000 140</w:t>
      </w:r>
    </w:p>
    <w:p w14:paraId="40AF8EBC" w14:textId="77777777" w:rsidR="00472ADA" w:rsidRPr="00472ADA" w:rsidRDefault="00472ADA" w:rsidP="00472ADA">
      <w:pPr>
        <w:spacing w:after="0" w:line="240" w:lineRule="auto"/>
        <w:ind w:right="393" w:firstLine="616"/>
        <w:jc w:val="center"/>
        <w:rPr>
          <w:rFonts w:ascii="Times New Roman" w:eastAsia="Times New Roman" w:hAnsi="Times New Roman" w:cs="Times New Roman"/>
          <w:sz w:val="28"/>
          <w:szCs w:val="28"/>
          <w:lang w:eastAsia="ru-RU"/>
        </w:rPr>
      </w:pPr>
    </w:p>
    <w:p w14:paraId="2A039D30" w14:textId="77777777" w:rsidR="00472ADA" w:rsidRPr="00472ADA" w:rsidRDefault="00472ADA" w:rsidP="00472ADA">
      <w:pPr>
        <w:spacing w:after="0" w:line="240" w:lineRule="auto"/>
        <w:ind w:right="14"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Поступление 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зачисляемых в бюджет города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носит непостоянный (разовый) характер и зависит от наступления случаев, предусмотренных пунктом 13 статьи 44 закона №44-ФЗ, при планировании бюджета не прогнозируется.</w:t>
      </w:r>
    </w:p>
    <w:p w14:paraId="67B1FA93" w14:textId="77777777" w:rsidR="00472ADA" w:rsidRPr="00472ADA" w:rsidRDefault="00472ADA" w:rsidP="00472ADA">
      <w:pPr>
        <w:spacing w:after="0" w:line="240" w:lineRule="auto"/>
        <w:ind w:right="14" w:firstLine="616"/>
        <w:jc w:val="center"/>
        <w:rPr>
          <w:rFonts w:ascii="Times New Roman" w:eastAsia="Times New Roman" w:hAnsi="Times New Roman" w:cs="Times New Roman"/>
          <w:sz w:val="28"/>
          <w:szCs w:val="28"/>
          <w:lang w:eastAsia="ru-RU"/>
        </w:rPr>
      </w:pPr>
    </w:p>
    <w:p w14:paraId="31E6C5D3" w14:textId="77777777" w:rsidR="00472ADA" w:rsidRPr="00472ADA" w:rsidRDefault="00472ADA" w:rsidP="00472ADA">
      <w:pPr>
        <w:spacing w:after="0" w:line="240" w:lineRule="auto"/>
        <w:ind w:right="121" w:firstLine="709"/>
        <w:jc w:val="center"/>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 xml:space="preserve">2.7. Доходы от денежных взысканий (штрафов), поступающие в счет погашения задолженности, образовавшейся до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w:t>
      </w:r>
      <w:r w:rsidRPr="00472ADA">
        <w:rPr>
          <w:rFonts w:ascii="Times New Roman" w:eastAsia="Times New Roman" w:hAnsi="Times New Roman" w:cs="Times New Roman"/>
          <w:sz w:val="28"/>
          <w:szCs w:val="28"/>
          <w:lang w:eastAsia="ru-RU"/>
        </w:rPr>
        <w:lastRenderedPageBreak/>
        <w:t>финансовым органом муниципального образования о раздельном учете задолженности), код бюджетной классификации 923 1 16 10123 01 0041 140</w:t>
      </w:r>
    </w:p>
    <w:p w14:paraId="7D40031E" w14:textId="77777777" w:rsidR="00472ADA" w:rsidRPr="00472ADA" w:rsidRDefault="00472ADA" w:rsidP="00472ADA">
      <w:pPr>
        <w:spacing w:after="0" w:line="240" w:lineRule="auto"/>
        <w:ind w:right="121" w:firstLine="616"/>
        <w:jc w:val="center"/>
        <w:rPr>
          <w:rFonts w:ascii="Times New Roman" w:eastAsia="Times New Roman" w:hAnsi="Times New Roman" w:cs="Times New Roman"/>
          <w:sz w:val="28"/>
          <w:szCs w:val="28"/>
          <w:lang w:eastAsia="ru-RU"/>
        </w:rPr>
      </w:pPr>
    </w:p>
    <w:p w14:paraId="1BC4A371" w14:textId="77777777" w:rsidR="00472ADA" w:rsidRPr="00472ADA" w:rsidRDefault="00472ADA" w:rsidP="00472ADA">
      <w:pPr>
        <w:spacing w:after="0" w:line="240" w:lineRule="auto"/>
        <w:ind w:right="-2"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Поступления от денежных взысканий (штрафов), поступающие в счет погашения задолженности, образовавшейся до 1 января 2020 года, зачисляются в бюджет города в соответствии с положениями статьи 34 Федерального закона от 05.04.2013 №44-ФЗ «О контрактной системе в сфере закупок товаров, работ, услуг для обеспечения государственных и муниципальных нужд» с учетом норматива отчислений 100%, установленного решением о бюджете города на очередной финансовый год и плановый период.</w:t>
      </w:r>
    </w:p>
    <w:p w14:paraId="61BEDE2C" w14:textId="77777777" w:rsidR="00472ADA" w:rsidRPr="00472ADA" w:rsidRDefault="00472ADA" w:rsidP="00472ADA">
      <w:pPr>
        <w:spacing w:after="0" w:line="240" w:lineRule="auto"/>
        <w:ind w:right="-2"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Поступление указанных доходов носит непостоянный (разовый) характер. При расчете поступлений на очередной финансовый год и на плановый период учитывается только прогнозируемая сумма поступления задолженности по неустойке (штрафу, пени) за неисполнение или ненадлежащее исполнение поставщиком (подрядчиком, исполнителем) обязательств, предусмотренных муниципальным контрактом, взыскиваемая по исполнительным листам, мировым соглашениям (далее — задолженность по неустойке (штрафу, пени). Расчет осуществляется методом прямого расчета по формуле:</w:t>
      </w:r>
    </w:p>
    <w:p w14:paraId="725E19B2" w14:textId="77777777" w:rsidR="00472ADA" w:rsidRPr="00472ADA" w:rsidRDefault="00472ADA" w:rsidP="00472ADA">
      <w:pPr>
        <w:spacing w:after="0" w:line="240" w:lineRule="auto"/>
        <w:ind w:firstLine="709"/>
        <w:jc w:val="both"/>
        <w:rPr>
          <w:rFonts w:ascii="Times New Roman" w:eastAsia="Times New Roman" w:hAnsi="Times New Roman" w:cs="Times New Roman"/>
          <w:sz w:val="28"/>
          <w:szCs w:val="28"/>
          <w:lang w:eastAsia="ru-RU"/>
        </w:rPr>
      </w:pPr>
      <w:proofErr w:type="spellStart"/>
      <w:r w:rsidRPr="00472ADA">
        <w:rPr>
          <w:rFonts w:ascii="Times New Roman" w:eastAsia="Times New Roman" w:hAnsi="Times New Roman" w:cs="Times New Roman"/>
          <w:sz w:val="28"/>
          <w:szCs w:val="28"/>
          <w:lang w:eastAsia="ru-RU"/>
        </w:rPr>
        <w:t>Д</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vertAlign w:val="subscript"/>
          <w:lang w:eastAsia="ru-RU"/>
        </w:rPr>
        <w:t>(i)</w:t>
      </w:r>
      <w:r w:rsidRPr="00472ADA">
        <w:rPr>
          <w:rFonts w:ascii="Times New Roman" w:eastAsia="Times New Roman" w:hAnsi="Times New Roman" w:cs="Times New Roman"/>
          <w:sz w:val="28"/>
          <w:szCs w:val="28"/>
          <w:lang w:eastAsia="ru-RU"/>
        </w:rPr>
        <w:t xml:space="preserve"> = </w:t>
      </w:r>
      <w:proofErr w:type="spellStart"/>
      <w:r w:rsidRPr="00472ADA">
        <w:rPr>
          <w:rFonts w:ascii="Times New Roman" w:eastAsia="Times New Roman" w:hAnsi="Times New Roman" w:cs="Times New Roman"/>
          <w:sz w:val="28"/>
          <w:szCs w:val="28"/>
          <w:lang w:eastAsia="ru-RU"/>
        </w:rPr>
        <w:t>З</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lang w:eastAsia="ru-RU"/>
        </w:rPr>
        <w:t>, где:</w:t>
      </w:r>
    </w:p>
    <w:p w14:paraId="1F0CA818" w14:textId="77777777" w:rsidR="00472ADA" w:rsidRPr="00472ADA" w:rsidRDefault="00472ADA" w:rsidP="00472ADA">
      <w:pPr>
        <w:tabs>
          <w:tab w:val="center" w:pos="1191"/>
          <w:tab w:val="right" w:pos="9769"/>
        </w:tabs>
        <w:spacing w:after="0" w:line="240" w:lineRule="auto"/>
        <w:ind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ab/>
      </w:r>
      <w:proofErr w:type="spellStart"/>
      <w:r w:rsidRPr="00472ADA">
        <w:rPr>
          <w:rFonts w:ascii="Times New Roman" w:eastAsia="Times New Roman" w:hAnsi="Times New Roman" w:cs="Times New Roman"/>
          <w:sz w:val="28"/>
          <w:szCs w:val="28"/>
          <w:lang w:eastAsia="ru-RU"/>
        </w:rPr>
        <w:t>Д</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vertAlign w:val="subscript"/>
          <w:lang w:eastAsia="ru-RU"/>
        </w:rPr>
        <w:t>(i)</w:t>
      </w:r>
      <w:r w:rsidRPr="00472ADA">
        <w:rPr>
          <w:rFonts w:ascii="Times New Roman" w:eastAsia="Times New Roman" w:hAnsi="Times New Roman" w:cs="Times New Roman"/>
          <w:sz w:val="28"/>
          <w:szCs w:val="28"/>
          <w:lang w:eastAsia="ru-RU"/>
        </w:rPr>
        <w:t xml:space="preserve"> – прогнозный объем поступления в расчетном периоде доходов</w:t>
      </w:r>
    </w:p>
    <w:p w14:paraId="43995FE2" w14:textId="77777777" w:rsidR="00472ADA" w:rsidRPr="00472ADA" w:rsidRDefault="00472ADA" w:rsidP="00472ADA">
      <w:pPr>
        <w:spacing w:after="0" w:line="240" w:lineRule="auto"/>
        <w:ind w:right="43" w:firstLine="709"/>
        <w:jc w:val="both"/>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w:t>
      </w:r>
    </w:p>
    <w:p w14:paraId="6E003FA9" w14:textId="77777777" w:rsidR="00472ADA" w:rsidRPr="00472ADA" w:rsidRDefault="00472ADA" w:rsidP="00472ADA">
      <w:pPr>
        <w:spacing w:after="0" w:line="240" w:lineRule="auto"/>
        <w:ind w:firstLine="709"/>
        <w:jc w:val="both"/>
        <w:rPr>
          <w:rFonts w:ascii="Times New Roman" w:eastAsia="Times New Roman" w:hAnsi="Times New Roman" w:cs="Times New Roman"/>
          <w:sz w:val="28"/>
          <w:szCs w:val="28"/>
          <w:lang w:eastAsia="ru-RU"/>
        </w:rPr>
      </w:pPr>
      <w:proofErr w:type="spellStart"/>
      <w:r w:rsidRPr="00472ADA">
        <w:rPr>
          <w:rFonts w:ascii="Times New Roman" w:eastAsia="Times New Roman" w:hAnsi="Times New Roman" w:cs="Times New Roman"/>
          <w:sz w:val="28"/>
          <w:szCs w:val="28"/>
          <w:lang w:eastAsia="ru-RU"/>
        </w:rPr>
        <w:t>З</w:t>
      </w:r>
      <w:r w:rsidRPr="00472ADA">
        <w:rPr>
          <w:rFonts w:ascii="Times New Roman" w:eastAsia="Times New Roman" w:hAnsi="Times New Roman" w:cs="Times New Roman"/>
          <w:sz w:val="28"/>
          <w:szCs w:val="28"/>
          <w:vertAlign w:val="subscript"/>
          <w:lang w:eastAsia="ru-RU"/>
        </w:rPr>
        <w:t>шкс</w:t>
      </w:r>
      <w:proofErr w:type="spellEnd"/>
      <w:r w:rsidRPr="00472ADA">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неустойке (штрафу, пени).</w:t>
      </w:r>
    </w:p>
    <w:p w14:paraId="1A971914" w14:textId="77777777" w:rsidR="00472ADA" w:rsidRPr="00472ADA" w:rsidRDefault="00472ADA" w:rsidP="00472ADA">
      <w:pPr>
        <w:spacing w:after="0" w:line="240" w:lineRule="auto"/>
        <w:jc w:val="both"/>
        <w:rPr>
          <w:rFonts w:ascii="Times New Roman" w:eastAsia="Times New Roman" w:hAnsi="Times New Roman" w:cs="Times New Roman"/>
          <w:sz w:val="28"/>
          <w:szCs w:val="28"/>
          <w:lang w:eastAsia="ru-RU"/>
        </w:rPr>
      </w:pPr>
    </w:p>
    <w:p w14:paraId="31A9D049" w14:textId="77777777" w:rsidR="00472ADA" w:rsidRPr="00472ADA" w:rsidRDefault="00472ADA" w:rsidP="00472ADA">
      <w:pPr>
        <w:spacing w:after="0" w:line="240" w:lineRule="auto"/>
        <w:ind w:left="6" w:right="57"/>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 xml:space="preserve">Начальник отдела — главный бухгалтер </w:t>
      </w:r>
    </w:p>
    <w:p w14:paraId="5AA846F3" w14:textId="77777777" w:rsidR="00472ADA" w:rsidRPr="00472ADA" w:rsidRDefault="00472ADA" w:rsidP="00472ADA">
      <w:pPr>
        <w:spacing w:after="0" w:line="240" w:lineRule="auto"/>
        <w:ind w:left="6" w:right="57"/>
        <w:rPr>
          <w:rFonts w:ascii="Times New Roman" w:eastAsia="Times New Roman" w:hAnsi="Times New Roman" w:cs="Times New Roman"/>
          <w:sz w:val="28"/>
          <w:szCs w:val="28"/>
          <w:lang w:eastAsia="ru-RU"/>
        </w:rPr>
      </w:pPr>
      <w:r w:rsidRPr="00472ADA">
        <w:rPr>
          <w:rFonts w:ascii="Times New Roman" w:eastAsia="Times New Roman" w:hAnsi="Times New Roman" w:cs="Times New Roman"/>
          <w:sz w:val="28"/>
          <w:szCs w:val="28"/>
          <w:lang w:eastAsia="ru-RU"/>
        </w:rPr>
        <w:t xml:space="preserve">бухгалтерского учета и муниципального заказа                                  </w:t>
      </w:r>
      <w:proofErr w:type="spellStart"/>
      <w:r w:rsidRPr="00472ADA">
        <w:rPr>
          <w:rFonts w:ascii="Times New Roman" w:eastAsia="Times New Roman" w:hAnsi="Times New Roman" w:cs="Times New Roman"/>
          <w:sz w:val="28"/>
          <w:szCs w:val="28"/>
          <w:lang w:eastAsia="ru-RU"/>
        </w:rPr>
        <w:t>Н.И.Долгова</w:t>
      </w:r>
      <w:proofErr w:type="spellEnd"/>
    </w:p>
    <w:p w14:paraId="04B6CE98" w14:textId="77777777" w:rsidR="00472ADA" w:rsidRPr="00472ADA" w:rsidRDefault="00472ADA" w:rsidP="00472ADA">
      <w:pPr>
        <w:autoSpaceDE w:val="0"/>
        <w:autoSpaceDN w:val="0"/>
        <w:adjustRightInd w:val="0"/>
        <w:spacing w:after="0" w:line="240" w:lineRule="auto"/>
        <w:ind w:right="5243"/>
        <w:jc w:val="both"/>
        <w:rPr>
          <w:rFonts w:ascii="Times New Roman" w:eastAsia="Times New Roman" w:hAnsi="Times New Roman" w:cs="Times New Roman"/>
          <w:sz w:val="28"/>
          <w:szCs w:val="28"/>
          <w:lang w:eastAsia="ru-RU"/>
        </w:rPr>
      </w:pPr>
    </w:p>
    <w:p w14:paraId="11C8C64A" w14:textId="77777777" w:rsidR="007F6DEF" w:rsidRDefault="007F6DEF"/>
    <w:sectPr w:rsidR="007F6DEF" w:rsidSect="00500C01">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DA"/>
    <w:rsid w:val="00472ADA"/>
    <w:rsid w:val="007F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2FC9"/>
  <w15:chartTrackingRefBased/>
  <w15:docId w15:val="{645590AD-68C9-414D-9EEB-E208E682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2022-08-17T03:40:00Z</dcterms:created>
  <dcterms:modified xsi:type="dcterms:W3CDTF">2022-08-17T03:40:00Z</dcterms:modified>
</cp:coreProperties>
</file>