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BD" w:rsidRDefault="00DC4CBD" w:rsidP="00DC4CBD">
      <w:pPr>
        <w:pStyle w:val="a3"/>
        <w:ind w:left="5103"/>
        <w:rPr>
          <w:szCs w:val="28"/>
        </w:rPr>
      </w:pPr>
      <w:r>
        <w:rPr>
          <w:szCs w:val="28"/>
        </w:rPr>
        <w:t xml:space="preserve">Приложение </w:t>
      </w:r>
    </w:p>
    <w:p w:rsidR="00DC4CBD" w:rsidRDefault="00DC4CBD" w:rsidP="00DC4CBD">
      <w:pPr>
        <w:pStyle w:val="a3"/>
        <w:ind w:left="5103"/>
        <w:rPr>
          <w:szCs w:val="28"/>
        </w:rPr>
      </w:pPr>
      <w:r>
        <w:rPr>
          <w:szCs w:val="28"/>
        </w:rPr>
        <w:t>УТВЕРЖДЕНЫ</w:t>
      </w:r>
    </w:p>
    <w:p w:rsidR="00DC4CBD" w:rsidRDefault="00DC4CBD" w:rsidP="00DC4CBD">
      <w:pPr>
        <w:pStyle w:val="a3"/>
        <w:ind w:left="5103"/>
        <w:rPr>
          <w:szCs w:val="28"/>
        </w:rPr>
      </w:pPr>
      <w:r>
        <w:rPr>
          <w:szCs w:val="28"/>
        </w:rPr>
        <w:t xml:space="preserve">постановлением </w:t>
      </w:r>
    </w:p>
    <w:p w:rsidR="00DC4CBD" w:rsidRDefault="00DC4CBD" w:rsidP="00DC4CBD">
      <w:pPr>
        <w:pStyle w:val="a3"/>
        <w:ind w:left="5103"/>
        <w:rPr>
          <w:szCs w:val="28"/>
        </w:rPr>
      </w:pPr>
      <w:r>
        <w:rPr>
          <w:szCs w:val="28"/>
        </w:rPr>
        <w:t>администрации города</w:t>
      </w:r>
    </w:p>
    <w:p w:rsidR="00DC4CBD" w:rsidRDefault="00DC4CBD" w:rsidP="00DC4CBD">
      <w:pPr>
        <w:pStyle w:val="a3"/>
        <w:ind w:left="5103"/>
        <w:rPr>
          <w:szCs w:val="28"/>
        </w:rPr>
      </w:pPr>
      <w:r>
        <w:rPr>
          <w:szCs w:val="28"/>
        </w:rPr>
        <w:t>от 26.05.2023  №705</w:t>
      </w:r>
    </w:p>
    <w:p w:rsidR="00DC4CBD" w:rsidRDefault="00DC4CBD" w:rsidP="00DC4CBD">
      <w:pPr>
        <w:rPr>
          <w:sz w:val="28"/>
          <w:szCs w:val="28"/>
        </w:rPr>
      </w:pPr>
    </w:p>
    <w:p w:rsidR="00DC4CBD" w:rsidRDefault="00DC4CBD" w:rsidP="00DC4CBD">
      <w:pPr>
        <w:rPr>
          <w:sz w:val="28"/>
          <w:szCs w:val="28"/>
        </w:rPr>
      </w:pPr>
    </w:p>
    <w:p w:rsidR="00DC4CBD" w:rsidRDefault="00DC4CBD" w:rsidP="00DC4CBD">
      <w:pPr>
        <w:rPr>
          <w:sz w:val="28"/>
          <w:szCs w:val="28"/>
        </w:rPr>
      </w:pPr>
    </w:p>
    <w:p w:rsidR="00DC4CBD" w:rsidRDefault="00DC4CBD" w:rsidP="00DC4CBD">
      <w:pPr>
        <w:rPr>
          <w:sz w:val="28"/>
          <w:szCs w:val="28"/>
        </w:rPr>
      </w:pPr>
    </w:p>
    <w:p w:rsidR="00DC4CBD" w:rsidRDefault="00DC4CBD" w:rsidP="00DC4CBD">
      <w:pPr>
        <w:pStyle w:val="a3"/>
        <w:tabs>
          <w:tab w:val="left" w:pos="0"/>
        </w:tabs>
        <w:jc w:val="center"/>
        <w:rPr>
          <w:bCs/>
          <w:spacing w:val="100"/>
          <w:szCs w:val="28"/>
        </w:rPr>
      </w:pPr>
      <w:r>
        <w:rPr>
          <w:bCs/>
          <w:szCs w:val="28"/>
        </w:rPr>
        <w:t>УСЛОВИЯ</w:t>
      </w:r>
    </w:p>
    <w:p w:rsidR="00DC4CBD" w:rsidRDefault="00DC4CBD" w:rsidP="00DC4CBD">
      <w:pPr>
        <w:pStyle w:val="a3"/>
        <w:tabs>
          <w:tab w:val="left" w:pos="0"/>
        </w:tabs>
        <w:jc w:val="center"/>
        <w:rPr>
          <w:bCs/>
        </w:rPr>
      </w:pPr>
      <w:r>
        <w:rPr>
          <w:bCs/>
          <w:szCs w:val="28"/>
        </w:rPr>
        <w:t xml:space="preserve">приватизации </w:t>
      </w:r>
      <w:r>
        <w:rPr>
          <w:szCs w:val="28"/>
        </w:rPr>
        <w:t>нежилого помещения по Павловскому тракту, 263а</w:t>
      </w:r>
    </w:p>
    <w:p w:rsidR="00DC4CBD" w:rsidRDefault="00DC4CBD" w:rsidP="00DC4CBD">
      <w:pPr>
        <w:pStyle w:val="a3"/>
        <w:tabs>
          <w:tab w:val="left" w:pos="0"/>
        </w:tabs>
        <w:jc w:val="center"/>
        <w:rPr>
          <w:szCs w:val="28"/>
        </w:rPr>
      </w:pPr>
    </w:p>
    <w:p w:rsidR="00DC4CBD" w:rsidRDefault="00DC4CBD" w:rsidP="00DC4C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Характеристика объекта продажи</w:t>
      </w:r>
    </w:p>
    <w:p w:rsidR="00DC4CBD" w:rsidRDefault="00DC4CBD" w:rsidP="00DC4C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 Н1 в подвале общей площадью 89,7 кв.м                по Павловскому тракту, 263а.</w:t>
      </w:r>
    </w:p>
    <w:p w:rsidR="00DC4CBD" w:rsidRDefault="00DC4CBD" w:rsidP="00DC4C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Стоимость объекта продажи</w:t>
      </w:r>
    </w:p>
    <w:p w:rsidR="00DC4CBD" w:rsidRDefault="00DC4CBD" w:rsidP="00DC4CBD">
      <w:pPr>
        <w:tabs>
          <w:tab w:val="num" w:pos="4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Начальная цена объекта составляет 1 240 000 (один миллион двести сорок тысяч) рублей.</w:t>
      </w:r>
    </w:p>
    <w:p w:rsidR="00DC4CBD" w:rsidRDefault="00DC4CBD" w:rsidP="00DC4C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Способ приватизации</w:t>
      </w:r>
    </w:p>
    <w:p w:rsidR="00DC4CBD" w:rsidRDefault="00DC4CBD" w:rsidP="00DC4CBD">
      <w:pPr>
        <w:tabs>
          <w:tab w:val="num" w:pos="4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 приватизации - аукцион в электронной форме с величиной повышения начальной цены («шаг аукциона») 30 000 (тридцать тысяч) рублей.</w:t>
      </w:r>
    </w:p>
    <w:p w:rsidR="00DC4CBD" w:rsidRDefault="00DC4CBD" w:rsidP="00DC4C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Срок оплаты </w:t>
      </w:r>
    </w:p>
    <w:p w:rsidR="00DC4CBD" w:rsidRDefault="00DC4CBD" w:rsidP="00DC4CBD">
      <w:pPr>
        <w:tabs>
          <w:tab w:val="num" w:pos="43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DC4CBD" w:rsidRDefault="00DC4CBD" w:rsidP="00DC4CB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ED6CA0" w:rsidRDefault="00ED6CA0">
      <w:bookmarkStart w:id="0" w:name="_GoBack"/>
      <w:bookmarkEnd w:id="0"/>
    </w:p>
    <w:sectPr w:rsidR="00ED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BD"/>
    <w:rsid w:val="00DC4CBD"/>
    <w:rsid w:val="00E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4CBD"/>
    <w:pPr>
      <w:tabs>
        <w:tab w:val="left" w:pos="720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4C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4CBD"/>
    <w:pPr>
      <w:tabs>
        <w:tab w:val="left" w:pos="720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4C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2023-05-26T06:37:00Z</dcterms:created>
  <dcterms:modified xsi:type="dcterms:W3CDTF">2023-05-26T06:37:00Z</dcterms:modified>
</cp:coreProperties>
</file>