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8"/>
        <w:gridCol w:w="4252"/>
      </w:tblGrid>
      <w:tr w:rsidR="00AE424C" w:rsidRPr="00B16455" w:rsidTr="00856132">
        <w:trPr>
          <w:trHeight w:val="1418"/>
        </w:trPr>
        <w:tc>
          <w:tcPr>
            <w:tcW w:w="4928" w:type="dxa"/>
            <w:shd w:val="clear" w:color="auto" w:fill="auto"/>
          </w:tcPr>
          <w:p w:rsidR="00AE424C" w:rsidRPr="00556FB8" w:rsidRDefault="00AE424C" w:rsidP="00AE424C">
            <w:pPr>
              <w:autoSpaceDE w:val="0"/>
              <w:autoSpaceDN w:val="0"/>
              <w:contextualSpacing/>
              <w:jc w:val="center"/>
              <w:rPr>
                <w:sz w:val="28"/>
                <w:szCs w:val="28"/>
              </w:rPr>
            </w:pPr>
          </w:p>
        </w:tc>
        <w:tc>
          <w:tcPr>
            <w:tcW w:w="4252" w:type="dxa"/>
            <w:shd w:val="clear" w:color="auto" w:fill="auto"/>
          </w:tcPr>
          <w:p w:rsidR="00AE424C" w:rsidRPr="00C320F8" w:rsidRDefault="00AE424C" w:rsidP="00AE424C">
            <w:pPr>
              <w:autoSpaceDE w:val="0"/>
              <w:autoSpaceDN w:val="0"/>
              <w:contextualSpacing/>
              <w:jc w:val="both"/>
              <w:rPr>
                <w:sz w:val="28"/>
                <w:szCs w:val="28"/>
              </w:rPr>
            </w:pPr>
            <w:r w:rsidRPr="00C320F8">
              <w:rPr>
                <w:sz w:val="28"/>
                <w:szCs w:val="28"/>
              </w:rPr>
              <w:t xml:space="preserve">Приложение </w:t>
            </w:r>
            <w:r>
              <w:rPr>
                <w:sz w:val="28"/>
                <w:szCs w:val="28"/>
              </w:rPr>
              <w:t>4</w:t>
            </w:r>
          </w:p>
          <w:p w:rsidR="00AE424C" w:rsidRPr="00C320F8" w:rsidRDefault="00AE424C" w:rsidP="00AE424C">
            <w:pPr>
              <w:jc w:val="both"/>
              <w:rPr>
                <w:sz w:val="28"/>
                <w:szCs w:val="28"/>
              </w:rPr>
            </w:pPr>
            <w:r w:rsidRPr="00C320F8">
              <w:rPr>
                <w:sz w:val="28"/>
                <w:szCs w:val="28"/>
              </w:rPr>
              <w:t xml:space="preserve">к муниципальной программе </w:t>
            </w:r>
          </w:p>
          <w:p w:rsidR="00AE424C" w:rsidRPr="00C320F8" w:rsidRDefault="00AE424C" w:rsidP="00AE424C">
            <w:pPr>
              <w:jc w:val="both"/>
              <w:rPr>
                <w:sz w:val="28"/>
                <w:szCs w:val="28"/>
              </w:rPr>
            </w:pPr>
            <w:r w:rsidRPr="00C320F8">
              <w:rPr>
                <w:sz w:val="28"/>
                <w:szCs w:val="28"/>
              </w:rPr>
              <w:t xml:space="preserve">«Совершенствование муниципального управления </w:t>
            </w:r>
          </w:p>
          <w:p w:rsidR="00AE424C" w:rsidRPr="00C320F8" w:rsidRDefault="00AE424C" w:rsidP="00AE424C">
            <w:pPr>
              <w:jc w:val="both"/>
              <w:rPr>
                <w:sz w:val="28"/>
                <w:szCs w:val="28"/>
              </w:rPr>
            </w:pPr>
            <w:r w:rsidRPr="00C320F8">
              <w:rPr>
                <w:sz w:val="28"/>
                <w:szCs w:val="28"/>
              </w:rPr>
              <w:t xml:space="preserve">и реализация </w:t>
            </w:r>
            <w:proofErr w:type="gramStart"/>
            <w:r w:rsidRPr="00C320F8">
              <w:rPr>
                <w:sz w:val="28"/>
                <w:szCs w:val="28"/>
              </w:rPr>
              <w:t>национальной</w:t>
            </w:r>
            <w:proofErr w:type="gramEnd"/>
          </w:p>
          <w:p w:rsidR="00AE424C" w:rsidRPr="00556FB8" w:rsidRDefault="00AE424C" w:rsidP="00AE424C">
            <w:pPr>
              <w:jc w:val="both"/>
              <w:rPr>
                <w:sz w:val="28"/>
                <w:szCs w:val="28"/>
              </w:rPr>
            </w:pPr>
            <w:r w:rsidRPr="00C320F8">
              <w:rPr>
                <w:sz w:val="28"/>
                <w:szCs w:val="28"/>
              </w:rPr>
              <w:t>политики в городе Барнауле»</w:t>
            </w:r>
          </w:p>
        </w:tc>
      </w:tr>
    </w:tbl>
    <w:p w:rsidR="00AE424C" w:rsidRPr="004E0361" w:rsidRDefault="00AE424C" w:rsidP="00AE424C">
      <w:pPr>
        <w:jc w:val="center"/>
        <w:rPr>
          <w:sz w:val="28"/>
          <w:szCs w:val="28"/>
        </w:rPr>
      </w:pPr>
    </w:p>
    <w:p w:rsidR="000A3434" w:rsidRDefault="000A3434" w:rsidP="00AE424C">
      <w:pPr>
        <w:autoSpaceDE w:val="0"/>
        <w:autoSpaceDN w:val="0"/>
        <w:adjustRightInd w:val="0"/>
        <w:rPr>
          <w:sz w:val="28"/>
          <w:szCs w:val="28"/>
        </w:rPr>
      </w:pPr>
    </w:p>
    <w:p w:rsidR="006A3B8C" w:rsidRPr="00315302" w:rsidRDefault="006A3B8C" w:rsidP="00AE424C">
      <w:pPr>
        <w:autoSpaceDE w:val="0"/>
        <w:autoSpaceDN w:val="0"/>
        <w:adjustRightInd w:val="0"/>
        <w:jc w:val="center"/>
        <w:rPr>
          <w:sz w:val="28"/>
          <w:szCs w:val="28"/>
        </w:rPr>
      </w:pPr>
      <w:r w:rsidRPr="00315302">
        <w:rPr>
          <w:sz w:val="28"/>
          <w:szCs w:val="28"/>
        </w:rPr>
        <w:t>ПАСПОРТ</w:t>
      </w:r>
    </w:p>
    <w:p w:rsidR="00CC4C6E" w:rsidRDefault="006A3B8C" w:rsidP="00AE424C">
      <w:pPr>
        <w:autoSpaceDE w:val="0"/>
        <w:autoSpaceDN w:val="0"/>
        <w:adjustRightInd w:val="0"/>
        <w:jc w:val="center"/>
        <w:rPr>
          <w:sz w:val="28"/>
          <w:szCs w:val="28"/>
        </w:rPr>
      </w:pPr>
      <w:r w:rsidRPr="00315302">
        <w:rPr>
          <w:sz w:val="28"/>
          <w:szCs w:val="28"/>
        </w:rPr>
        <w:t xml:space="preserve">подпрограммы </w:t>
      </w:r>
    </w:p>
    <w:p w:rsidR="00A122F0" w:rsidRDefault="00E9363F" w:rsidP="00A122F0">
      <w:pPr>
        <w:autoSpaceDE w:val="0"/>
        <w:autoSpaceDN w:val="0"/>
        <w:adjustRightInd w:val="0"/>
        <w:jc w:val="center"/>
        <w:rPr>
          <w:rFonts w:eastAsia="Calibri"/>
          <w:sz w:val="28"/>
          <w:szCs w:val="28"/>
        </w:rPr>
      </w:pPr>
      <w:r w:rsidRPr="00315302">
        <w:rPr>
          <w:sz w:val="28"/>
          <w:szCs w:val="28"/>
        </w:rPr>
        <w:t>«</w:t>
      </w:r>
      <w:r w:rsidR="00A122F0" w:rsidRPr="006F3209">
        <w:rPr>
          <w:rFonts w:eastAsia="Calibri"/>
          <w:sz w:val="28"/>
          <w:szCs w:val="28"/>
        </w:rPr>
        <w:t>Противодействие экстремизму и идеологии терроризма</w:t>
      </w:r>
    </w:p>
    <w:p w:rsidR="00EF6973" w:rsidRDefault="00A122F0" w:rsidP="00A122F0">
      <w:pPr>
        <w:autoSpaceDE w:val="0"/>
        <w:autoSpaceDN w:val="0"/>
        <w:adjustRightInd w:val="0"/>
        <w:jc w:val="center"/>
        <w:rPr>
          <w:sz w:val="28"/>
          <w:szCs w:val="28"/>
        </w:rPr>
      </w:pPr>
      <w:r>
        <w:rPr>
          <w:rFonts w:eastAsia="Calibri"/>
          <w:sz w:val="28"/>
          <w:szCs w:val="28"/>
        </w:rPr>
        <w:t>в городе Барнауле</w:t>
      </w:r>
      <w:r w:rsidR="00E9363F" w:rsidRPr="00315302">
        <w:rPr>
          <w:sz w:val="28"/>
          <w:szCs w:val="28"/>
        </w:rPr>
        <w:t>»</w:t>
      </w:r>
    </w:p>
    <w:p w:rsidR="006A3B8C" w:rsidRDefault="006A3B8C" w:rsidP="00AE424C">
      <w:pPr>
        <w:autoSpaceDE w:val="0"/>
        <w:autoSpaceDN w:val="0"/>
        <w:adjustRightInd w:val="0"/>
        <w:jc w:val="center"/>
        <w:rPr>
          <w:sz w:val="28"/>
          <w:szCs w:val="28"/>
        </w:rPr>
      </w:pPr>
      <w:r w:rsidRPr="00315302">
        <w:rPr>
          <w:sz w:val="28"/>
          <w:szCs w:val="28"/>
        </w:rPr>
        <w:t>(далее – Подпрограмма)</w:t>
      </w:r>
    </w:p>
    <w:p w:rsidR="00315302" w:rsidRPr="00315302" w:rsidRDefault="00315302" w:rsidP="00AE424C">
      <w:pPr>
        <w:autoSpaceDE w:val="0"/>
        <w:autoSpaceDN w:val="0"/>
        <w:adjustRightInd w:val="0"/>
        <w:jc w:val="center"/>
        <w:rPr>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804"/>
      </w:tblGrid>
      <w:tr w:rsidR="00315302" w:rsidRPr="00315302" w:rsidTr="00504328">
        <w:tc>
          <w:tcPr>
            <w:tcW w:w="2268" w:type="dxa"/>
          </w:tcPr>
          <w:p w:rsidR="00315302" w:rsidRPr="00315302" w:rsidRDefault="003B24F4" w:rsidP="00AE424C">
            <w:pPr>
              <w:tabs>
                <w:tab w:val="left" w:pos="0"/>
              </w:tabs>
              <w:autoSpaceDE w:val="0"/>
              <w:autoSpaceDN w:val="0"/>
              <w:adjustRightInd w:val="0"/>
              <w:contextualSpacing/>
              <w:rPr>
                <w:rFonts w:eastAsia="Calibri"/>
                <w:sz w:val="28"/>
                <w:szCs w:val="28"/>
                <w:lang w:eastAsia="en-US"/>
              </w:rPr>
            </w:pPr>
            <w:r>
              <w:rPr>
                <w:sz w:val="28"/>
                <w:szCs w:val="28"/>
              </w:rPr>
              <w:t>Соисполнитель Программы (ответственный исполнитель Подпрограммы)</w:t>
            </w:r>
          </w:p>
        </w:tc>
        <w:tc>
          <w:tcPr>
            <w:tcW w:w="6804" w:type="dxa"/>
          </w:tcPr>
          <w:p w:rsidR="00315302" w:rsidRPr="00315302" w:rsidRDefault="00315302" w:rsidP="00AE424C">
            <w:pPr>
              <w:autoSpaceDE w:val="0"/>
              <w:autoSpaceDN w:val="0"/>
              <w:adjustRightInd w:val="0"/>
              <w:jc w:val="both"/>
              <w:rPr>
                <w:sz w:val="28"/>
                <w:szCs w:val="28"/>
              </w:rPr>
            </w:pPr>
            <w:r w:rsidRPr="00315302">
              <w:rPr>
                <w:sz w:val="28"/>
                <w:szCs w:val="28"/>
              </w:rPr>
              <w:t xml:space="preserve">Комитет </w:t>
            </w:r>
            <w:r w:rsidR="00EF6973">
              <w:rPr>
                <w:sz w:val="28"/>
                <w:szCs w:val="28"/>
              </w:rPr>
              <w:t>общественных связей и безопасности</w:t>
            </w:r>
            <w:r w:rsidRPr="00315302">
              <w:rPr>
                <w:sz w:val="28"/>
                <w:szCs w:val="28"/>
              </w:rPr>
              <w:t xml:space="preserve"> администрации города</w:t>
            </w:r>
            <w:r>
              <w:rPr>
                <w:sz w:val="28"/>
                <w:szCs w:val="28"/>
              </w:rPr>
              <w:t xml:space="preserve"> Барнаула</w:t>
            </w:r>
          </w:p>
        </w:tc>
      </w:tr>
      <w:tr w:rsidR="00315302" w:rsidRPr="00315302" w:rsidTr="005B7687">
        <w:trPr>
          <w:trHeight w:val="530"/>
        </w:trPr>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Участники Подпрограммы</w:t>
            </w:r>
          </w:p>
        </w:tc>
        <w:tc>
          <w:tcPr>
            <w:tcW w:w="6804" w:type="dxa"/>
          </w:tcPr>
          <w:p w:rsidR="00315302" w:rsidRPr="00315302" w:rsidRDefault="00315302" w:rsidP="00AE424C">
            <w:pPr>
              <w:autoSpaceDE w:val="0"/>
              <w:autoSpaceDN w:val="0"/>
              <w:adjustRightInd w:val="0"/>
              <w:jc w:val="both"/>
              <w:rPr>
                <w:sz w:val="28"/>
                <w:szCs w:val="28"/>
              </w:rPr>
            </w:pPr>
            <w:r w:rsidRPr="00315302">
              <w:rPr>
                <w:sz w:val="28"/>
                <w:szCs w:val="28"/>
              </w:rPr>
              <w:t>Органы администрации города</w:t>
            </w:r>
            <w:r w:rsidR="00CF2114">
              <w:rPr>
                <w:sz w:val="28"/>
                <w:szCs w:val="28"/>
              </w:rPr>
              <w:t xml:space="preserve"> Барнаула</w:t>
            </w:r>
            <w:r w:rsidRPr="00315302">
              <w:rPr>
                <w:sz w:val="28"/>
                <w:szCs w:val="28"/>
              </w:rPr>
              <w:t>;</w:t>
            </w:r>
          </w:p>
          <w:p w:rsidR="00CF2114" w:rsidRDefault="00315302" w:rsidP="00AE424C">
            <w:pPr>
              <w:autoSpaceDE w:val="0"/>
              <w:autoSpaceDN w:val="0"/>
              <w:adjustRightInd w:val="0"/>
              <w:jc w:val="both"/>
              <w:rPr>
                <w:sz w:val="28"/>
                <w:szCs w:val="28"/>
              </w:rPr>
            </w:pPr>
            <w:r w:rsidRPr="00315302">
              <w:rPr>
                <w:sz w:val="28"/>
                <w:szCs w:val="28"/>
              </w:rPr>
              <w:t>иные органы местного самоуправления</w:t>
            </w:r>
            <w:r w:rsidR="00CF2114" w:rsidRPr="00315302">
              <w:rPr>
                <w:sz w:val="28"/>
                <w:szCs w:val="28"/>
              </w:rPr>
              <w:t xml:space="preserve"> города</w:t>
            </w:r>
            <w:r w:rsidR="00CF2114">
              <w:rPr>
                <w:sz w:val="28"/>
                <w:szCs w:val="28"/>
              </w:rPr>
              <w:t xml:space="preserve"> Барнаула</w:t>
            </w:r>
            <w:r w:rsidR="001914C8">
              <w:rPr>
                <w:sz w:val="28"/>
                <w:szCs w:val="28"/>
              </w:rPr>
              <w:t>;</w:t>
            </w:r>
          </w:p>
          <w:p w:rsidR="00346995" w:rsidRDefault="00346995" w:rsidP="00AE424C">
            <w:pPr>
              <w:autoSpaceDE w:val="0"/>
              <w:autoSpaceDN w:val="0"/>
              <w:adjustRightInd w:val="0"/>
              <w:jc w:val="both"/>
              <w:rPr>
                <w:sz w:val="28"/>
                <w:szCs w:val="28"/>
              </w:rPr>
            </w:pPr>
            <w:r w:rsidRPr="00346995">
              <w:rPr>
                <w:sz w:val="28"/>
                <w:szCs w:val="28"/>
              </w:rPr>
              <w:t>национально-культурные объединения;</w:t>
            </w:r>
          </w:p>
          <w:p w:rsidR="00AE424C" w:rsidRPr="00EF6973" w:rsidRDefault="00AE424C" w:rsidP="00AE424C">
            <w:pPr>
              <w:autoSpaceDE w:val="0"/>
              <w:autoSpaceDN w:val="0"/>
              <w:adjustRightInd w:val="0"/>
              <w:jc w:val="both"/>
              <w:rPr>
                <w:sz w:val="28"/>
                <w:szCs w:val="28"/>
              </w:rPr>
            </w:pPr>
            <w:r w:rsidRPr="00AE424C">
              <w:rPr>
                <w:sz w:val="28"/>
                <w:szCs w:val="28"/>
              </w:rPr>
              <w:t>органы территориального общественного самоуправления</w:t>
            </w:r>
            <w:r>
              <w:rPr>
                <w:sz w:val="28"/>
                <w:szCs w:val="28"/>
              </w:rPr>
              <w:t xml:space="preserve">; </w:t>
            </w:r>
          </w:p>
          <w:p w:rsidR="00EF6973" w:rsidRPr="00EF6973" w:rsidRDefault="00EF6973" w:rsidP="00AE424C">
            <w:pPr>
              <w:autoSpaceDE w:val="0"/>
              <w:autoSpaceDN w:val="0"/>
              <w:adjustRightInd w:val="0"/>
              <w:jc w:val="both"/>
              <w:rPr>
                <w:sz w:val="28"/>
                <w:szCs w:val="28"/>
              </w:rPr>
            </w:pPr>
            <w:r w:rsidRPr="00EF6973">
              <w:rPr>
                <w:sz w:val="28"/>
                <w:szCs w:val="28"/>
              </w:rPr>
              <w:t>Управление Министерства внутренних дел Российской Федерации по городу Барнаулу (по согласованию);</w:t>
            </w:r>
          </w:p>
          <w:p w:rsidR="00EF6973" w:rsidRPr="00EF6973" w:rsidRDefault="00EF6973" w:rsidP="00AE424C">
            <w:pPr>
              <w:autoSpaceDE w:val="0"/>
              <w:autoSpaceDN w:val="0"/>
              <w:adjustRightInd w:val="0"/>
              <w:jc w:val="both"/>
              <w:rPr>
                <w:sz w:val="28"/>
                <w:szCs w:val="28"/>
              </w:rPr>
            </w:pPr>
            <w:r w:rsidRPr="00EF6973">
              <w:rPr>
                <w:sz w:val="28"/>
                <w:szCs w:val="28"/>
              </w:rPr>
              <w:t xml:space="preserve">Управление Федеральной службы войск национальной гвардии Российской Федерации по Алтайскому краю (по согласованию); </w:t>
            </w:r>
          </w:p>
          <w:p w:rsidR="005B7687" w:rsidRPr="00EF6973" w:rsidRDefault="00EF6973" w:rsidP="00AE424C">
            <w:pPr>
              <w:autoSpaceDE w:val="0"/>
              <w:autoSpaceDN w:val="0"/>
              <w:adjustRightInd w:val="0"/>
              <w:jc w:val="both"/>
              <w:rPr>
                <w:sz w:val="28"/>
                <w:szCs w:val="28"/>
              </w:rPr>
            </w:pPr>
            <w:r w:rsidRPr="00EF6973">
              <w:rPr>
                <w:sz w:val="28"/>
                <w:szCs w:val="28"/>
              </w:rPr>
              <w:t xml:space="preserve">федеральное государственное казенное образовательное учреждение высшего образования «Барнаульский юридический институт Министерства внутренних дел Российской Федерации» </w:t>
            </w:r>
            <w:r w:rsidR="004B5581">
              <w:rPr>
                <w:sz w:val="28"/>
                <w:szCs w:val="28"/>
              </w:rPr>
              <w:t xml:space="preserve">                                   </w:t>
            </w:r>
            <w:r w:rsidRPr="00EF6973">
              <w:rPr>
                <w:sz w:val="28"/>
                <w:szCs w:val="28"/>
              </w:rPr>
              <w:t xml:space="preserve">(по согласованию); </w:t>
            </w:r>
          </w:p>
          <w:p w:rsidR="001914C8" w:rsidRPr="00315302" w:rsidRDefault="00EF6973" w:rsidP="00AE424C">
            <w:pPr>
              <w:autoSpaceDE w:val="0"/>
              <w:autoSpaceDN w:val="0"/>
              <w:adjustRightInd w:val="0"/>
              <w:jc w:val="both"/>
              <w:rPr>
                <w:sz w:val="28"/>
                <w:szCs w:val="28"/>
              </w:rPr>
            </w:pPr>
            <w:r w:rsidRPr="00EF6973">
              <w:rPr>
                <w:sz w:val="28"/>
                <w:szCs w:val="28"/>
              </w:rPr>
              <w:t>центр по противодействию экстремизму Главного управления Министерства внутренних дел Российской Федерации по Алтайскому краю (по согласованию)</w:t>
            </w:r>
          </w:p>
        </w:tc>
      </w:tr>
      <w:tr w:rsidR="00315302" w:rsidRPr="00315302" w:rsidTr="00504328">
        <w:trPr>
          <w:trHeight w:val="708"/>
        </w:trPr>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Цель Подпрограммы</w:t>
            </w:r>
          </w:p>
        </w:tc>
        <w:tc>
          <w:tcPr>
            <w:tcW w:w="6804" w:type="dxa"/>
          </w:tcPr>
          <w:p w:rsidR="00315302" w:rsidRPr="00315302" w:rsidRDefault="00A122F0" w:rsidP="00AE424C">
            <w:pPr>
              <w:autoSpaceDE w:val="0"/>
              <w:autoSpaceDN w:val="0"/>
              <w:adjustRightInd w:val="0"/>
              <w:jc w:val="both"/>
              <w:rPr>
                <w:sz w:val="28"/>
                <w:szCs w:val="28"/>
              </w:rPr>
            </w:pPr>
            <w:r>
              <w:rPr>
                <w:sz w:val="28"/>
                <w:szCs w:val="28"/>
              </w:rPr>
              <w:t>Предупреждение террористических угроз и профилактика экстремизма</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Задачи Подпрограммы</w:t>
            </w:r>
          </w:p>
        </w:tc>
        <w:tc>
          <w:tcPr>
            <w:tcW w:w="6804" w:type="dxa"/>
          </w:tcPr>
          <w:p w:rsidR="00504328" w:rsidRPr="00504328" w:rsidRDefault="00504328" w:rsidP="00AE424C">
            <w:pPr>
              <w:tabs>
                <w:tab w:val="left" w:pos="260"/>
                <w:tab w:val="left" w:pos="443"/>
              </w:tabs>
              <w:autoSpaceDE w:val="0"/>
              <w:autoSpaceDN w:val="0"/>
              <w:adjustRightInd w:val="0"/>
              <w:contextualSpacing/>
              <w:jc w:val="both"/>
              <w:rPr>
                <w:rFonts w:eastAsia="Calibri"/>
                <w:sz w:val="28"/>
                <w:szCs w:val="28"/>
                <w:lang w:eastAsia="en-US"/>
              </w:rPr>
            </w:pPr>
            <w:r w:rsidRPr="00504328">
              <w:rPr>
                <w:rFonts w:eastAsia="Calibri"/>
                <w:sz w:val="28"/>
                <w:szCs w:val="28"/>
                <w:lang w:eastAsia="en-US"/>
              </w:rPr>
              <w:t xml:space="preserve">Реализация организационно-управленческих мер, направленных на совершенствование профилактики экстремизма и терроризма; </w:t>
            </w:r>
          </w:p>
          <w:p w:rsidR="00504328" w:rsidRPr="00504328" w:rsidRDefault="00504328" w:rsidP="00AE424C">
            <w:pPr>
              <w:tabs>
                <w:tab w:val="left" w:pos="260"/>
                <w:tab w:val="left" w:pos="443"/>
              </w:tabs>
              <w:autoSpaceDE w:val="0"/>
              <w:autoSpaceDN w:val="0"/>
              <w:adjustRightInd w:val="0"/>
              <w:contextualSpacing/>
              <w:jc w:val="both"/>
              <w:rPr>
                <w:rFonts w:eastAsia="Calibri"/>
                <w:sz w:val="28"/>
                <w:szCs w:val="28"/>
                <w:lang w:eastAsia="en-US"/>
              </w:rPr>
            </w:pPr>
            <w:r w:rsidRPr="00504328">
              <w:rPr>
                <w:rFonts w:eastAsia="Calibri"/>
                <w:sz w:val="28"/>
                <w:szCs w:val="28"/>
                <w:lang w:eastAsia="en-US"/>
              </w:rPr>
              <w:lastRenderedPageBreak/>
              <w:t xml:space="preserve">профилактика межнациональных конфликтов, проявлений экстремизма и терроризма; </w:t>
            </w:r>
          </w:p>
          <w:p w:rsidR="00315302" w:rsidRPr="00315302" w:rsidRDefault="00504328" w:rsidP="00AE424C">
            <w:pPr>
              <w:tabs>
                <w:tab w:val="left" w:pos="260"/>
                <w:tab w:val="left" w:pos="443"/>
              </w:tabs>
              <w:autoSpaceDE w:val="0"/>
              <w:autoSpaceDN w:val="0"/>
              <w:adjustRightInd w:val="0"/>
              <w:contextualSpacing/>
              <w:jc w:val="both"/>
              <w:rPr>
                <w:rFonts w:eastAsia="Calibri"/>
                <w:sz w:val="28"/>
                <w:szCs w:val="28"/>
                <w:lang w:eastAsia="en-US"/>
              </w:rPr>
            </w:pPr>
            <w:r w:rsidRPr="00504328">
              <w:rPr>
                <w:rFonts w:eastAsia="Calibri"/>
                <w:sz w:val="28"/>
                <w:szCs w:val="28"/>
                <w:lang w:eastAsia="en-US"/>
              </w:rPr>
              <w:t>информационно-пропагандистская работа по противодействию идеологиям экстремизма и терроризма, защита информационного пространства от идеологи</w:t>
            </w:r>
            <w:r>
              <w:rPr>
                <w:rFonts w:eastAsia="Calibri"/>
                <w:sz w:val="28"/>
                <w:szCs w:val="28"/>
                <w:lang w:eastAsia="en-US"/>
              </w:rPr>
              <w:t>й</w:t>
            </w:r>
            <w:r w:rsidRPr="00504328">
              <w:rPr>
                <w:rFonts w:eastAsia="Calibri"/>
                <w:sz w:val="28"/>
                <w:szCs w:val="28"/>
                <w:lang w:eastAsia="en-US"/>
              </w:rPr>
              <w:t xml:space="preserve"> экстремизма и терроризма</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lastRenderedPageBreak/>
              <w:t>Перечень мероприятий Подпрограммы</w:t>
            </w:r>
          </w:p>
        </w:tc>
        <w:tc>
          <w:tcPr>
            <w:tcW w:w="6804" w:type="dxa"/>
          </w:tcPr>
          <w:p w:rsidR="00315302" w:rsidRPr="00315302" w:rsidRDefault="00DC7F78" w:rsidP="00AE424C">
            <w:pPr>
              <w:autoSpaceDE w:val="0"/>
              <w:autoSpaceDN w:val="0"/>
              <w:adjustRightInd w:val="0"/>
              <w:jc w:val="both"/>
              <w:rPr>
                <w:rFonts w:eastAsia="Calibri"/>
                <w:sz w:val="28"/>
                <w:szCs w:val="28"/>
              </w:rPr>
            </w:pPr>
            <w:r>
              <w:rPr>
                <w:bCs/>
                <w:sz w:val="28"/>
                <w:szCs w:val="28"/>
              </w:rPr>
              <w:t xml:space="preserve">Мероприятия Подпрограммы представлены </w:t>
            </w:r>
            <w:r>
              <w:rPr>
                <w:bCs/>
                <w:sz w:val="28"/>
                <w:szCs w:val="28"/>
              </w:rPr>
              <w:br/>
              <w:t xml:space="preserve">в приложении </w:t>
            </w:r>
            <w:r w:rsidR="00AE424C">
              <w:rPr>
                <w:bCs/>
                <w:sz w:val="28"/>
                <w:szCs w:val="28"/>
              </w:rPr>
              <w:t>6</w:t>
            </w:r>
            <w:r>
              <w:rPr>
                <w:bCs/>
                <w:sz w:val="28"/>
                <w:szCs w:val="28"/>
              </w:rPr>
              <w:t xml:space="preserve"> к Программе</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Показатели Подпрограммы</w:t>
            </w:r>
          </w:p>
        </w:tc>
        <w:tc>
          <w:tcPr>
            <w:tcW w:w="6804" w:type="dxa"/>
          </w:tcPr>
          <w:p w:rsidR="00A122F0" w:rsidRDefault="00A122F0" w:rsidP="00AE424C">
            <w:pPr>
              <w:tabs>
                <w:tab w:val="left" w:pos="321"/>
                <w:tab w:val="left" w:pos="472"/>
              </w:tabs>
              <w:contextualSpacing/>
              <w:jc w:val="both"/>
              <w:rPr>
                <w:rFonts w:eastAsia="Calibri"/>
                <w:sz w:val="28"/>
                <w:szCs w:val="28"/>
                <w:lang w:eastAsia="en-US"/>
              </w:rPr>
            </w:pPr>
            <w:r>
              <w:rPr>
                <w:rFonts w:eastAsia="Calibri"/>
                <w:sz w:val="28"/>
                <w:szCs w:val="28"/>
                <w:lang w:eastAsia="en-US"/>
              </w:rPr>
              <w:t xml:space="preserve">Количество вопросов, рассмотренных в ходе заседаний антитеррористической комиссии города Барнаула и межведомственной комиссии города Барнаула по противодействию экстремизму; </w:t>
            </w:r>
          </w:p>
          <w:p w:rsidR="005B7687" w:rsidRPr="005B7687" w:rsidRDefault="00A122F0" w:rsidP="00AE424C">
            <w:pPr>
              <w:tabs>
                <w:tab w:val="left" w:pos="321"/>
                <w:tab w:val="left" w:pos="472"/>
              </w:tabs>
              <w:contextualSpacing/>
              <w:jc w:val="both"/>
              <w:rPr>
                <w:rFonts w:eastAsia="Calibri"/>
                <w:sz w:val="28"/>
                <w:szCs w:val="28"/>
                <w:lang w:eastAsia="en-US"/>
              </w:rPr>
            </w:pPr>
            <w:r>
              <w:rPr>
                <w:rFonts w:eastAsia="Calibri"/>
                <w:sz w:val="28"/>
                <w:szCs w:val="28"/>
                <w:lang w:eastAsia="en-US"/>
              </w:rPr>
              <w:t>к</w:t>
            </w:r>
            <w:r w:rsidR="005B7687" w:rsidRPr="005B7687">
              <w:rPr>
                <w:rFonts w:eastAsia="Calibri"/>
                <w:sz w:val="28"/>
                <w:szCs w:val="28"/>
                <w:lang w:eastAsia="en-US"/>
              </w:rPr>
              <w:t>оличество информационных сообщений о принимаемых мерах в сфере противодействия экстремизму и терроризму в городской газете «Вечерний Барнаул» и на официальном</w:t>
            </w:r>
            <w:r w:rsidR="005B7687">
              <w:rPr>
                <w:rFonts w:eastAsia="Calibri"/>
                <w:sz w:val="28"/>
                <w:szCs w:val="28"/>
                <w:lang w:eastAsia="en-US"/>
              </w:rPr>
              <w:t xml:space="preserve"> Интернет-сайте города Барнаула; </w:t>
            </w:r>
          </w:p>
          <w:p w:rsidR="005B7687" w:rsidRPr="00315302" w:rsidRDefault="005B7687" w:rsidP="00AE424C">
            <w:pPr>
              <w:tabs>
                <w:tab w:val="left" w:pos="321"/>
                <w:tab w:val="left" w:pos="472"/>
              </w:tabs>
              <w:contextualSpacing/>
              <w:jc w:val="both"/>
              <w:rPr>
                <w:rFonts w:eastAsia="Calibri"/>
                <w:sz w:val="28"/>
                <w:szCs w:val="28"/>
                <w:lang w:eastAsia="en-US"/>
              </w:rPr>
            </w:pPr>
            <w:r>
              <w:rPr>
                <w:rFonts w:eastAsia="Calibri"/>
                <w:sz w:val="28"/>
                <w:szCs w:val="28"/>
                <w:lang w:eastAsia="en-US"/>
              </w:rPr>
              <w:t>к</w:t>
            </w:r>
            <w:r w:rsidRPr="005B7687">
              <w:rPr>
                <w:rFonts w:eastAsia="Calibri"/>
                <w:sz w:val="28"/>
                <w:szCs w:val="28"/>
                <w:lang w:eastAsia="en-US"/>
              </w:rPr>
              <w:t xml:space="preserve">оличество </w:t>
            </w:r>
            <w:r w:rsidR="00AE424C">
              <w:rPr>
                <w:rFonts w:eastAsia="Calibri"/>
                <w:sz w:val="28"/>
                <w:szCs w:val="28"/>
                <w:lang w:eastAsia="en-US"/>
              </w:rPr>
              <w:t xml:space="preserve">распространенной среди населения города Барнаула </w:t>
            </w:r>
            <w:r w:rsidRPr="005B7687">
              <w:rPr>
                <w:rFonts w:eastAsia="Calibri"/>
                <w:sz w:val="28"/>
                <w:szCs w:val="28"/>
                <w:lang w:eastAsia="en-US"/>
              </w:rPr>
              <w:t>полиграфической продукции (листовок, памяток, буклетов, брошюр) по тематике противодей</w:t>
            </w:r>
            <w:r w:rsidR="00AE424C">
              <w:rPr>
                <w:rFonts w:eastAsia="Calibri"/>
                <w:sz w:val="28"/>
                <w:szCs w:val="28"/>
                <w:lang w:eastAsia="en-US"/>
              </w:rPr>
              <w:t>ствия экстремизму и терроризму</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Сроки и этапы реализации Подпрограммы</w:t>
            </w:r>
          </w:p>
        </w:tc>
        <w:tc>
          <w:tcPr>
            <w:tcW w:w="6804" w:type="dxa"/>
          </w:tcPr>
          <w:p w:rsidR="00315302" w:rsidRPr="00315302" w:rsidRDefault="00315302" w:rsidP="00AE424C">
            <w:pPr>
              <w:autoSpaceDE w:val="0"/>
              <w:autoSpaceDN w:val="0"/>
              <w:adjustRightInd w:val="0"/>
              <w:rPr>
                <w:sz w:val="28"/>
                <w:szCs w:val="28"/>
              </w:rPr>
            </w:pPr>
            <w:r w:rsidRPr="00315302">
              <w:rPr>
                <w:sz w:val="28"/>
                <w:szCs w:val="28"/>
              </w:rPr>
              <w:t>202</w:t>
            </w:r>
            <w:r w:rsidR="00504328">
              <w:rPr>
                <w:sz w:val="28"/>
                <w:szCs w:val="28"/>
              </w:rPr>
              <w:t>2</w:t>
            </w:r>
            <w:r w:rsidR="005B01D5" w:rsidRPr="00400E83">
              <w:rPr>
                <w:rFonts w:eastAsia="Calibri"/>
                <w:sz w:val="28"/>
                <w:szCs w:val="28"/>
              </w:rPr>
              <w:t xml:space="preserve"> – </w:t>
            </w:r>
            <w:r w:rsidRPr="00315302">
              <w:rPr>
                <w:sz w:val="28"/>
                <w:szCs w:val="28"/>
              </w:rPr>
              <w:t>2024 годы</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Объемы финансирования Подпрограммы</w:t>
            </w:r>
          </w:p>
        </w:tc>
        <w:tc>
          <w:tcPr>
            <w:tcW w:w="6804" w:type="dxa"/>
          </w:tcPr>
          <w:p w:rsidR="00710E0A" w:rsidRPr="00D9602C" w:rsidRDefault="00710E0A" w:rsidP="00D9602C">
            <w:pPr>
              <w:tabs>
                <w:tab w:val="left" w:pos="321"/>
                <w:tab w:val="left" w:pos="472"/>
              </w:tabs>
              <w:contextualSpacing/>
              <w:jc w:val="both"/>
              <w:rPr>
                <w:rFonts w:eastAsia="Calibri"/>
                <w:sz w:val="28"/>
                <w:szCs w:val="28"/>
                <w:lang w:eastAsia="en-US"/>
              </w:rPr>
            </w:pPr>
            <w:r w:rsidRPr="00D9602C">
              <w:rPr>
                <w:rFonts w:eastAsia="Calibri"/>
                <w:sz w:val="28"/>
                <w:szCs w:val="28"/>
                <w:lang w:eastAsia="en-US"/>
              </w:rPr>
              <w:t xml:space="preserve">Объем финансирования </w:t>
            </w:r>
            <w:r w:rsidR="00D9602C">
              <w:rPr>
                <w:rFonts w:eastAsia="Calibri"/>
                <w:sz w:val="28"/>
                <w:szCs w:val="28"/>
                <w:lang w:eastAsia="en-US"/>
              </w:rPr>
              <w:t>Подп</w:t>
            </w:r>
            <w:r w:rsidRPr="00D9602C">
              <w:rPr>
                <w:rFonts w:eastAsia="Calibri"/>
                <w:sz w:val="28"/>
                <w:szCs w:val="28"/>
                <w:lang w:eastAsia="en-US"/>
              </w:rPr>
              <w:t xml:space="preserve">рограммы за счет всех источников в 2022 – 2024 годах составляет </w:t>
            </w:r>
            <w:r w:rsidRPr="00D9602C">
              <w:rPr>
                <w:rFonts w:eastAsia="Calibri"/>
                <w:sz w:val="28"/>
                <w:szCs w:val="28"/>
                <w:lang w:eastAsia="en-US"/>
              </w:rPr>
              <w:br/>
              <w:t>0,0 тыс. рублей.</w:t>
            </w:r>
          </w:p>
          <w:p w:rsidR="00315302" w:rsidRPr="00D9602C" w:rsidRDefault="00710E0A" w:rsidP="00D9602C">
            <w:pPr>
              <w:tabs>
                <w:tab w:val="left" w:pos="321"/>
                <w:tab w:val="left" w:pos="472"/>
              </w:tabs>
              <w:contextualSpacing/>
              <w:jc w:val="both"/>
              <w:rPr>
                <w:rFonts w:eastAsia="Calibri"/>
                <w:sz w:val="28"/>
                <w:szCs w:val="28"/>
                <w:lang w:eastAsia="en-US"/>
              </w:rPr>
            </w:pPr>
            <w:r w:rsidRPr="00D9602C">
              <w:rPr>
                <w:rFonts w:eastAsia="Calibri"/>
                <w:sz w:val="28"/>
                <w:szCs w:val="28"/>
                <w:lang w:eastAsia="en-US"/>
              </w:rPr>
              <w:t>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w:t>
            </w:r>
          </w:p>
          <w:p w:rsidR="00BA0424" w:rsidRPr="00315302" w:rsidRDefault="00BA0424" w:rsidP="00D9602C">
            <w:pPr>
              <w:tabs>
                <w:tab w:val="left" w:pos="321"/>
                <w:tab w:val="left" w:pos="472"/>
              </w:tabs>
              <w:contextualSpacing/>
              <w:jc w:val="both"/>
              <w:rPr>
                <w:sz w:val="28"/>
                <w:szCs w:val="28"/>
              </w:rPr>
            </w:pPr>
            <w:r w:rsidRPr="007F486D">
              <w:rPr>
                <w:rFonts w:eastAsia="Calibri"/>
                <w:sz w:val="28"/>
                <w:szCs w:val="28"/>
                <w:lang w:eastAsia="en-US"/>
              </w:rPr>
              <w:t xml:space="preserve">Финансирование </w:t>
            </w:r>
            <w:r w:rsidRPr="00D9602C">
              <w:rPr>
                <w:rFonts w:eastAsia="Calibri"/>
                <w:sz w:val="28"/>
                <w:szCs w:val="28"/>
                <w:lang w:eastAsia="en-US"/>
              </w:rPr>
              <w:t>отдельных</w:t>
            </w:r>
            <w:r w:rsidR="00D9602C">
              <w:rPr>
                <w:rFonts w:eastAsia="Calibri"/>
                <w:sz w:val="28"/>
                <w:szCs w:val="28"/>
                <w:lang w:eastAsia="en-US"/>
              </w:rPr>
              <w:t xml:space="preserve"> </w:t>
            </w:r>
            <w:r w:rsidRPr="007F486D">
              <w:rPr>
                <w:rFonts w:eastAsia="Calibri"/>
                <w:sz w:val="28"/>
                <w:szCs w:val="28"/>
                <w:lang w:eastAsia="en-US"/>
              </w:rPr>
              <w:t xml:space="preserve">мероприятий </w:t>
            </w:r>
            <w:r>
              <w:rPr>
                <w:rFonts w:eastAsia="Calibri"/>
                <w:sz w:val="28"/>
                <w:szCs w:val="28"/>
                <w:lang w:eastAsia="en-US"/>
              </w:rPr>
              <w:t>П</w:t>
            </w:r>
            <w:r w:rsidRPr="007F486D">
              <w:rPr>
                <w:rFonts w:eastAsia="Calibri"/>
                <w:sz w:val="28"/>
                <w:szCs w:val="28"/>
                <w:lang w:eastAsia="en-US"/>
              </w:rPr>
              <w:t xml:space="preserve">одпрограммы осуществляется </w:t>
            </w:r>
            <w:r>
              <w:rPr>
                <w:rFonts w:eastAsia="Calibri"/>
                <w:sz w:val="28"/>
                <w:szCs w:val="28"/>
                <w:lang w:eastAsia="en-US"/>
              </w:rPr>
              <w:t xml:space="preserve">за </w:t>
            </w:r>
            <w:r w:rsidRPr="007A2F3C">
              <w:rPr>
                <w:rFonts w:eastAsia="Calibri"/>
                <w:sz w:val="28"/>
                <w:szCs w:val="28"/>
                <w:lang w:eastAsia="en-US"/>
              </w:rPr>
              <w:t>счет средств, предусмотренных в рамках муниципальных программ «Развитие образования и молод</w:t>
            </w:r>
            <w:r>
              <w:rPr>
                <w:rFonts w:eastAsia="Calibri"/>
                <w:sz w:val="28"/>
                <w:szCs w:val="28"/>
                <w:lang w:eastAsia="en-US"/>
              </w:rPr>
              <w:t>ежной политики города Барнаула»,</w:t>
            </w:r>
            <w:r w:rsidRPr="007A2F3C">
              <w:rPr>
                <w:rFonts w:eastAsia="Calibri"/>
                <w:sz w:val="28"/>
                <w:szCs w:val="28"/>
                <w:lang w:eastAsia="en-US"/>
              </w:rPr>
              <w:t xml:space="preserve"> «Благоустройство, экологическая безопасность и природопользование город</w:t>
            </w:r>
            <w:r>
              <w:rPr>
                <w:rFonts w:eastAsia="Calibri"/>
                <w:sz w:val="28"/>
                <w:szCs w:val="28"/>
                <w:lang w:eastAsia="en-US"/>
              </w:rPr>
              <w:t>а Барнаула на 2015 – 2040 годы»,</w:t>
            </w:r>
            <w:r w:rsidRPr="007A2F3C">
              <w:rPr>
                <w:rFonts w:eastAsia="Calibri"/>
                <w:sz w:val="28"/>
                <w:szCs w:val="28"/>
                <w:lang w:eastAsia="en-US"/>
              </w:rPr>
              <w:t xml:space="preserve"> «Развитие физической культуры и спорта в городе Барнауле»</w:t>
            </w:r>
            <w:r>
              <w:rPr>
                <w:rFonts w:eastAsia="Calibri"/>
                <w:sz w:val="28"/>
                <w:szCs w:val="28"/>
                <w:lang w:eastAsia="en-US"/>
              </w:rPr>
              <w:t xml:space="preserve">, </w:t>
            </w:r>
            <w:r w:rsidRPr="007A2F3C">
              <w:rPr>
                <w:rFonts w:eastAsia="Calibri"/>
                <w:sz w:val="28"/>
                <w:szCs w:val="28"/>
                <w:lang w:eastAsia="en-US"/>
              </w:rPr>
              <w:t xml:space="preserve">«Развитие культуры города Барнаула на 2015 </w:t>
            </w:r>
            <w:r w:rsidR="00D9602C">
              <w:rPr>
                <w:rFonts w:eastAsia="Calibri"/>
                <w:sz w:val="28"/>
                <w:szCs w:val="28"/>
                <w:lang w:eastAsia="en-US"/>
              </w:rPr>
              <w:t>–</w:t>
            </w:r>
            <w:r w:rsidRPr="007A2F3C">
              <w:rPr>
                <w:rFonts w:eastAsia="Calibri"/>
                <w:sz w:val="28"/>
                <w:szCs w:val="28"/>
                <w:lang w:eastAsia="en-US"/>
              </w:rPr>
              <w:t xml:space="preserve"> 2024 годы»</w:t>
            </w:r>
          </w:p>
        </w:tc>
      </w:tr>
      <w:tr w:rsidR="00315302" w:rsidRPr="00315302" w:rsidTr="00504328">
        <w:tc>
          <w:tcPr>
            <w:tcW w:w="2268" w:type="dxa"/>
          </w:tcPr>
          <w:p w:rsidR="00315302" w:rsidRPr="00315302" w:rsidRDefault="00315302" w:rsidP="00AE424C">
            <w:pPr>
              <w:tabs>
                <w:tab w:val="left" w:pos="0"/>
              </w:tabs>
              <w:autoSpaceDE w:val="0"/>
              <w:autoSpaceDN w:val="0"/>
              <w:adjustRightInd w:val="0"/>
              <w:contextualSpacing/>
              <w:rPr>
                <w:rFonts w:eastAsia="Calibri"/>
                <w:sz w:val="28"/>
                <w:szCs w:val="28"/>
                <w:lang w:eastAsia="en-US"/>
              </w:rPr>
            </w:pPr>
            <w:r w:rsidRPr="00315302">
              <w:rPr>
                <w:rFonts w:eastAsia="Calibri"/>
                <w:sz w:val="28"/>
                <w:szCs w:val="28"/>
                <w:lang w:eastAsia="en-US"/>
              </w:rPr>
              <w:t>Ожидаемые результаты реализации Подпрограммы</w:t>
            </w:r>
          </w:p>
        </w:tc>
        <w:tc>
          <w:tcPr>
            <w:tcW w:w="6804" w:type="dxa"/>
          </w:tcPr>
          <w:p w:rsidR="009D4F44" w:rsidRPr="006A6062" w:rsidRDefault="009D4F44" w:rsidP="009D4F44">
            <w:pPr>
              <w:tabs>
                <w:tab w:val="left" w:pos="390"/>
                <w:tab w:val="left" w:pos="936"/>
                <w:tab w:val="left" w:pos="1014"/>
              </w:tabs>
              <w:jc w:val="both"/>
              <w:rPr>
                <w:sz w:val="28"/>
                <w:szCs w:val="28"/>
              </w:rPr>
            </w:pPr>
            <w:r>
              <w:rPr>
                <w:sz w:val="28"/>
                <w:szCs w:val="28"/>
              </w:rPr>
              <w:t>Р</w:t>
            </w:r>
            <w:r w:rsidRPr="006A6062">
              <w:rPr>
                <w:sz w:val="28"/>
                <w:szCs w:val="28"/>
              </w:rPr>
              <w:t>ассмотре</w:t>
            </w:r>
            <w:r>
              <w:rPr>
                <w:sz w:val="28"/>
                <w:szCs w:val="28"/>
              </w:rPr>
              <w:t>ние</w:t>
            </w:r>
            <w:r w:rsidRPr="006A6062">
              <w:rPr>
                <w:sz w:val="28"/>
                <w:szCs w:val="28"/>
              </w:rPr>
              <w:t xml:space="preserve"> в ходе заседаний антитеррористической комиссии города Барнаула и межведомственной комиссии города Барнаула по противодействию экстремизму не менее 48 вопросов;</w:t>
            </w:r>
          </w:p>
          <w:p w:rsidR="009D4F44" w:rsidRPr="006A6062" w:rsidRDefault="009D4F44" w:rsidP="00C368DA">
            <w:pPr>
              <w:tabs>
                <w:tab w:val="left" w:pos="390"/>
                <w:tab w:val="left" w:pos="936"/>
                <w:tab w:val="left" w:pos="1014"/>
              </w:tabs>
              <w:spacing w:line="254" w:lineRule="auto"/>
              <w:jc w:val="both"/>
              <w:rPr>
                <w:sz w:val="28"/>
                <w:szCs w:val="28"/>
              </w:rPr>
            </w:pPr>
            <w:r w:rsidRPr="006A6062">
              <w:rPr>
                <w:sz w:val="28"/>
                <w:szCs w:val="28"/>
              </w:rPr>
              <w:lastRenderedPageBreak/>
              <w:t>разме</w:t>
            </w:r>
            <w:r>
              <w:rPr>
                <w:sz w:val="28"/>
                <w:szCs w:val="28"/>
              </w:rPr>
              <w:t>щение</w:t>
            </w:r>
            <w:r w:rsidRPr="006A6062">
              <w:rPr>
                <w:sz w:val="28"/>
                <w:szCs w:val="28"/>
              </w:rPr>
              <w:t xml:space="preserve"> в городской газете «Вечерний Барнаул» и на официальном Интернет-сайте города Барнаула не менее 300 статей и информационных сообщений о принимаемых мерах в сфере противодействия экстремизму и терроризму;</w:t>
            </w:r>
          </w:p>
          <w:p w:rsidR="00315302" w:rsidRPr="009D4F44" w:rsidRDefault="009D4F44" w:rsidP="00C368DA">
            <w:pPr>
              <w:tabs>
                <w:tab w:val="left" w:pos="390"/>
                <w:tab w:val="left" w:pos="936"/>
                <w:tab w:val="left" w:pos="1014"/>
              </w:tabs>
              <w:spacing w:line="254" w:lineRule="auto"/>
              <w:jc w:val="both"/>
              <w:rPr>
                <w:sz w:val="28"/>
                <w:szCs w:val="28"/>
              </w:rPr>
            </w:pPr>
            <w:r>
              <w:rPr>
                <w:sz w:val="28"/>
                <w:szCs w:val="28"/>
              </w:rPr>
              <w:t>распространение</w:t>
            </w:r>
            <w:r w:rsidRPr="006A6062">
              <w:rPr>
                <w:sz w:val="28"/>
                <w:szCs w:val="28"/>
              </w:rPr>
              <w:t xml:space="preserve"> среди населения города Барнаула не менее</w:t>
            </w:r>
            <w:r>
              <w:rPr>
                <w:sz w:val="28"/>
                <w:szCs w:val="28"/>
              </w:rPr>
              <w:t xml:space="preserve"> </w:t>
            </w:r>
            <w:r w:rsidRPr="006A6062">
              <w:rPr>
                <w:sz w:val="28"/>
                <w:szCs w:val="28"/>
              </w:rPr>
              <w:t>3000 экземпляров полиграфической продукции (листовок, памяток, буклетов, брошюр) по тематике противодействия экстремизму и терроризму.</w:t>
            </w:r>
          </w:p>
        </w:tc>
      </w:tr>
    </w:tbl>
    <w:p w:rsidR="009F58F5" w:rsidRPr="0019442E" w:rsidRDefault="009F58F5" w:rsidP="00C368DA">
      <w:pPr>
        <w:tabs>
          <w:tab w:val="left" w:pos="390"/>
          <w:tab w:val="left" w:pos="936"/>
          <w:tab w:val="left" w:pos="1014"/>
        </w:tabs>
        <w:spacing w:line="259" w:lineRule="auto"/>
        <w:ind w:right="1274"/>
        <w:jc w:val="both"/>
        <w:rPr>
          <w:rFonts w:eastAsia="Calibri"/>
          <w:sz w:val="32"/>
          <w:szCs w:val="32"/>
        </w:rPr>
      </w:pPr>
    </w:p>
    <w:p w:rsidR="00131D62" w:rsidRPr="00A122F0" w:rsidRDefault="00131D62" w:rsidP="00C368DA">
      <w:pPr>
        <w:tabs>
          <w:tab w:val="left" w:pos="390"/>
          <w:tab w:val="left" w:pos="936"/>
          <w:tab w:val="left" w:pos="1014"/>
        </w:tabs>
        <w:spacing w:line="259" w:lineRule="auto"/>
        <w:ind w:right="-2"/>
        <w:jc w:val="center"/>
        <w:rPr>
          <w:sz w:val="28"/>
          <w:szCs w:val="28"/>
        </w:rPr>
      </w:pPr>
      <w:r w:rsidRPr="00A122F0">
        <w:rPr>
          <w:sz w:val="28"/>
          <w:szCs w:val="28"/>
        </w:rPr>
        <w:t>1. Общая характеристика сферы реализации Подпрограммы</w:t>
      </w:r>
    </w:p>
    <w:p w:rsidR="00235CAC" w:rsidRPr="0019442E" w:rsidRDefault="00235CAC" w:rsidP="00C368DA">
      <w:pPr>
        <w:tabs>
          <w:tab w:val="left" w:pos="390"/>
          <w:tab w:val="left" w:pos="936"/>
          <w:tab w:val="left" w:pos="1014"/>
        </w:tabs>
        <w:spacing w:line="259" w:lineRule="auto"/>
        <w:ind w:firstLine="851"/>
        <w:jc w:val="both"/>
        <w:rPr>
          <w:sz w:val="32"/>
          <w:szCs w:val="32"/>
        </w:rPr>
      </w:pPr>
    </w:p>
    <w:p w:rsidR="00131D62" w:rsidRPr="00A122F0" w:rsidRDefault="00131D62" w:rsidP="00C368DA">
      <w:pPr>
        <w:tabs>
          <w:tab w:val="left" w:pos="390"/>
          <w:tab w:val="left" w:pos="936"/>
          <w:tab w:val="left" w:pos="1014"/>
        </w:tabs>
        <w:spacing w:line="259" w:lineRule="auto"/>
        <w:ind w:firstLine="851"/>
        <w:jc w:val="both"/>
        <w:rPr>
          <w:sz w:val="28"/>
          <w:szCs w:val="28"/>
        </w:rPr>
      </w:pPr>
      <w:proofErr w:type="gramStart"/>
      <w:r w:rsidRPr="00A122F0">
        <w:rPr>
          <w:sz w:val="28"/>
          <w:szCs w:val="28"/>
        </w:rPr>
        <w:t>Сферой реализации Подпрограммы являются вопросы консолидации усилий органов местного самоуправления города Барнаула во взаимодействии с территориальными органами федеральных органов государственной власти, органов государственной власти Алтайского края, институтов гражданского общества, организаций и граждан в целях пресечения экстремистской деятельности, укрепления гражданского единства, достижения межнационального (межэтнического) и межконфессионального согласия, формирования в обществе атмосферы нетерпимости к экстремистской деятельности и распространению экстремистских идей.</w:t>
      </w:r>
      <w:proofErr w:type="gramEnd"/>
    </w:p>
    <w:p w:rsidR="00131D62" w:rsidRPr="00A122F0" w:rsidRDefault="00131D62" w:rsidP="00C368DA">
      <w:pPr>
        <w:tabs>
          <w:tab w:val="left" w:pos="390"/>
          <w:tab w:val="left" w:pos="936"/>
          <w:tab w:val="left" w:pos="1014"/>
        </w:tabs>
        <w:spacing w:line="259" w:lineRule="auto"/>
        <w:ind w:firstLine="851"/>
        <w:jc w:val="both"/>
        <w:rPr>
          <w:sz w:val="28"/>
          <w:szCs w:val="28"/>
        </w:rPr>
      </w:pPr>
      <w:proofErr w:type="gramStart"/>
      <w:r w:rsidRPr="00A122F0">
        <w:rPr>
          <w:sz w:val="28"/>
          <w:szCs w:val="28"/>
        </w:rPr>
        <w:t>В соответствии со Стратегией национальной безопасности Российской Федерации, утвержденной Указом Президента Российской Федерации</w:t>
      </w:r>
      <w:r w:rsidR="00D9602C">
        <w:rPr>
          <w:sz w:val="28"/>
          <w:szCs w:val="28"/>
        </w:rPr>
        <w:t xml:space="preserve"> </w:t>
      </w:r>
      <w:r w:rsidRPr="00A122F0">
        <w:rPr>
          <w:sz w:val="28"/>
          <w:szCs w:val="28"/>
        </w:rPr>
        <w:t xml:space="preserve">от 31.12.2015 №683, одним из основных источников угроз национальной безопасности Российской Федерации является экстремистская деятельность, осуществляемая националистическими, радикальными общественными, религиозными, этническими и иными организациями и объединениями,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 </w:t>
      </w:r>
      <w:proofErr w:type="gramEnd"/>
    </w:p>
    <w:p w:rsidR="00131D62" w:rsidRPr="00A122F0" w:rsidRDefault="00131D62" w:rsidP="00C368DA">
      <w:pPr>
        <w:tabs>
          <w:tab w:val="left" w:pos="390"/>
          <w:tab w:val="left" w:pos="936"/>
          <w:tab w:val="left" w:pos="1014"/>
        </w:tabs>
        <w:spacing w:line="259" w:lineRule="auto"/>
        <w:ind w:firstLine="851"/>
        <w:jc w:val="both"/>
        <w:rPr>
          <w:sz w:val="28"/>
          <w:szCs w:val="28"/>
        </w:rPr>
      </w:pPr>
      <w:r w:rsidRPr="00A122F0">
        <w:rPr>
          <w:sz w:val="28"/>
          <w:szCs w:val="28"/>
        </w:rPr>
        <w:t>Экстремизм является одной из наиболее сложных проблем современного российского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131D62" w:rsidRPr="00A122F0" w:rsidRDefault="00131D62" w:rsidP="00C368DA">
      <w:pPr>
        <w:tabs>
          <w:tab w:val="left" w:pos="390"/>
          <w:tab w:val="left" w:pos="936"/>
          <w:tab w:val="left" w:pos="1014"/>
        </w:tabs>
        <w:spacing w:line="259" w:lineRule="auto"/>
        <w:ind w:firstLine="851"/>
        <w:jc w:val="both"/>
        <w:rPr>
          <w:sz w:val="28"/>
          <w:szCs w:val="28"/>
        </w:rPr>
      </w:pPr>
      <w:proofErr w:type="gramStart"/>
      <w:r w:rsidRPr="00A122F0">
        <w:rPr>
          <w:sz w:val="28"/>
          <w:szCs w:val="28"/>
        </w:rPr>
        <w:t xml:space="preserve">В настоящее время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w:t>
      </w:r>
      <w:r w:rsidRPr="00A122F0">
        <w:rPr>
          <w:sz w:val="28"/>
          <w:szCs w:val="28"/>
        </w:rPr>
        <w:lastRenderedPageBreak/>
        <w:t>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в том числе на уровне муниципалитетов, а также по минимизации его последствий.</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На территории городского округа – города Барнаула Алтайского края в рамках общефедеральной ситуации сохраняются </w:t>
      </w:r>
      <w:proofErr w:type="spellStart"/>
      <w:r w:rsidRPr="00A122F0">
        <w:rPr>
          <w:sz w:val="28"/>
          <w:szCs w:val="28"/>
        </w:rPr>
        <w:t>угрозообразующие</w:t>
      </w:r>
      <w:proofErr w:type="spellEnd"/>
      <w:r w:rsidRPr="00A122F0">
        <w:rPr>
          <w:sz w:val="28"/>
          <w:szCs w:val="28"/>
        </w:rPr>
        <w:t xml:space="preserve"> факторы, влияющие на потенциал развития экстремистских настроений и формирования экстремистских сообществ, особенно в молодежной среде.               На фоне увеличивающегося потока мигрантов в город растет число иностранных учащихся, которые являются гражданами государств с иной политико-правовой системой противодействия экстремизму. В городе Барнауле осуществляют миссионерскую деятельность нетрадиционные для Российской Федерации религиозные организации.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Имеют место отдельные проявления агрессивных настроений в обществе в русле происходящих в стране и Алтайском крае политических, </w:t>
      </w:r>
      <w:proofErr w:type="gramStart"/>
      <w:r w:rsidRPr="00A122F0">
        <w:rPr>
          <w:sz w:val="28"/>
          <w:szCs w:val="28"/>
        </w:rPr>
        <w:t>экономических и социальных процессов</w:t>
      </w:r>
      <w:proofErr w:type="gramEnd"/>
      <w:r w:rsidRPr="00A122F0">
        <w:rPr>
          <w:sz w:val="28"/>
          <w:szCs w:val="28"/>
        </w:rPr>
        <w:t>. Отмечается низкий уровень социально-правовой и этнокультурной адаптации мигрантов в общественном пространстве города. Динамично происходит изменение методов распространения экстремистской и иных радикальных идеологий, в том числе идеологии терроризма, в первую очередь, посредством информационно-телекоммуникационных сетей, особенно через сеть «Интернет», в том числе с использованием различных Интернет-каналов и мессенджеров, основными пользователями которых являются несовершеннолетние лица и молодежь.</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В городе Барнауле в 2021 году совершено одно преступление террористической (2020 г. – 2) и два преступления экстремистской                     (2020 г. – 1) направленности.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УМВД России по </w:t>
      </w:r>
      <w:proofErr w:type="spellStart"/>
      <w:r w:rsidRPr="00A122F0">
        <w:rPr>
          <w:sz w:val="28"/>
          <w:szCs w:val="28"/>
        </w:rPr>
        <w:t>г</w:t>
      </w:r>
      <w:proofErr w:type="gramStart"/>
      <w:r w:rsidRPr="00A122F0">
        <w:rPr>
          <w:sz w:val="28"/>
          <w:szCs w:val="28"/>
        </w:rPr>
        <w:t>.Б</w:t>
      </w:r>
      <w:proofErr w:type="gramEnd"/>
      <w:r w:rsidRPr="00A122F0">
        <w:rPr>
          <w:sz w:val="28"/>
          <w:szCs w:val="28"/>
        </w:rPr>
        <w:t>арнаулу</w:t>
      </w:r>
      <w:proofErr w:type="spellEnd"/>
      <w:r w:rsidRPr="00A122F0">
        <w:rPr>
          <w:sz w:val="28"/>
          <w:szCs w:val="28"/>
        </w:rPr>
        <w:t xml:space="preserve"> и органами прокуратуры города Барнаула в 2021 году задокументировано 55 административных правонарушений, которые по формальным признакам отнесены к правонарушениям экстремистской направленности, совершенных в городе Барнауле, вина по которым доказана 44 лицам.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В 2021 году в городе Барнауле на миграционный учет поставлено      35578 иностранных граждан и лиц без гражданства, в том числе 30325 –         как временно пребывающие на территории города, 1312 – как временно проживающие и 3941 – как постоянно проживающие в городе Барнауле.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С целью учебы на миграционный учет в 2021 году в городе Барнауле поставлено 3536 иностранцев, прибывших из 51 государства мира.  В общей сложности на территории города по состоянию на 01.01.2022 прибывало               </w:t>
      </w:r>
      <w:r w:rsidRPr="00A122F0">
        <w:rPr>
          <w:sz w:val="28"/>
          <w:szCs w:val="28"/>
        </w:rPr>
        <w:lastRenderedPageBreak/>
        <w:t xml:space="preserve">6659 иностранных граждан из государств Центрально-Азиатского региона, обучающихся в образовательных организациях города.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Определенную озабоченность вызывает возрастающая вовлеченность представителей миграционной среды в преступную деятельность.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Иностранными гражданами и лицами без гражданства в 2021 году на территории города совершено 119 преступлений, что на 30,8% больше в сравнении с данными за 2020 год (91).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Вместе с тем, на 1,4% (с 73 до 72) уменьшилось число зарегистрированных фактов уголовно наказуемых деяний, совершенных в городе Барнауле в отношении иностранных граждан и лиц без гражданства.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Сотрудниками правоохранительных органов Алтайского края                     в 2021 году на территории города выявлено 42 преступления, совершенных в сфере миграционных отношений, что на 23,5% больше в сравнении с данными за 2020 год (34).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В 2021 году в общей сложности зарегистрировано 15 фактов                       (2020 г. – 6) поступления в правоохранительные органы сообщений о минированиях 158 различных объектов города (2020 г. – 8), в том числе             97 объектов образования, 55 объектов торговли, трех объектов правоохранительной системы, двух объектов финансово-кредитной системы, Железнодорожного вокзала г</w:t>
      </w:r>
      <w:proofErr w:type="gramStart"/>
      <w:r w:rsidRPr="00A122F0">
        <w:rPr>
          <w:sz w:val="28"/>
          <w:szCs w:val="28"/>
        </w:rPr>
        <w:t>.Б</w:t>
      </w:r>
      <w:proofErr w:type="gramEnd"/>
      <w:r w:rsidRPr="00A122F0">
        <w:rPr>
          <w:sz w:val="28"/>
          <w:szCs w:val="28"/>
        </w:rPr>
        <w:t xml:space="preserve">арнаула и одной гостиницы, которые по результатам принятых мер реагирования оказались ложными.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 xml:space="preserve">Сохраняются факты нанесения на стены зданий и сооружений, в общественных местах города различных надписей (граффити), которые в ряде случаев граничат с экстремистскими лозунгами и призывами. </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С целью противодействия указанным угрозам в городе Барнауле организовано взаимодействие органов администрации города, иных органов местного самоуправления города с территориальными органами федеральных органов исполнительной власти, правоохранительными органами, предприятиями, учреждениями и организациями, расположенными на территории города.</w:t>
      </w:r>
    </w:p>
    <w:p w:rsidR="00131D62" w:rsidRPr="00A122F0" w:rsidRDefault="00131D62" w:rsidP="00AE424C">
      <w:pPr>
        <w:tabs>
          <w:tab w:val="left" w:pos="390"/>
          <w:tab w:val="left" w:pos="936"/>
          <w:tab w:val="left" w:pos="1014"/>
        </w:tabs>
        <w:ind w:firstLine="851"/>
        <w:jc w:val="both"/>
        <w:rPr>
          <w:sz w:val="28"/>
          <w:szCs w:val="28"/>
        </w:rPr>
      </w:pPr>
      <w:r w:rsidRPr="00A122F0">
        <w:rPr>
          <w:sz w:val="28"/>
          <w:szCs w:val="28"/>
        </w:rPr>
        <w:t>Осуществляют деятельность антитеррористическая комиссия города Барнаула и межведомственная комиссия города Барнаула по противодействию экстремизму. В рамках их работы реализован комплекс мероприятий, направленных на защиту основ конституционного строя Российской Федерации, государственную и общественную безопасность, прав и свобод граждан от экстремистских угроз, укрепление антитеррористической защищенности населения, наиболее важных объектов города.</w:t>
      </w:r>
    </w:p>
    <w:p w:rsidR="00AD0DAD" w:rsidRPr="00A122F0" w:rsidRDefault="00AD0DAD" w:rsidP="00AE424C">
      <w:pPr>
        <w:tabs>
          <w:tab w:val="left" w:pos="390"/>
          <w:tab w:val="left" w:pos="936"/>
          <w:tab w:val="left" w:pos="1014"/>
        </w:tabs>
        <w:ind w:firstLine="851"/>
        <w:jc w:val="both"/>
        <w:rPr>
          <w:sz w:val="28"/>
          <w:szCs w:val="28"/>
        </w:rPr>
      </w:pPr>
      <w:r w:rsidRPr="00A122F0">
        <w:rPr>
          <w:sz w:val="28"/>
          <w:szCs w:val="28"/>
        </w:rPr>
        <w:t>Несмотря на позитивные тенденции в сфере профилактики экстремизма и терроризма, предупреждения межнациональных (межэтнических) конфликтов основными проблемами являются:</w:t>
      </w:r>
    </w:p>
    <w:p w:rsidR="00AD0DAD" w:rsidRPr="00A122F0" w:rsidRDefault="000E1E48" w:rsidP="00AE424C">
      <w:pPr>
        <w:tabs>
          <w:tab w:val="left" w:pos="390"/>
          <w:tab w:val="left" w:pos="936"/>
          <w:tab w:val="left" w:pos="1014"/>
        </w:tabs>
        <w:ind w:firstLine="851"/>
        <w:jc w:val="both"/>
        <w:rPr>
          <w:sz w:val="28"/>
          <w:szCs w:val="28"/>
        </w:rPr>
      </w:pPr>
      <w:r w:rsidRPr="00A122F0">
        <w:rPr>
          <w:sz w:val="28"/>
          <w:szCs w:val="28"/>
        </w:rPr>
        <w:t>широкое распространение в общественном пространстве города граффити и надписей экстремистского и иного радикального содержания;</w:t>
      </w:r>
    </w:p>
    <w:p w:rsidR="000E1E48" w:rsidRPr="00D9602C" w:rsidRDefault="000E1E48" w:rsidP="00AE424C">
      <w:pPr>
        <w:tabs>
          <w:tab w:val="left" w:pos="390"/>
          <w:tab w:val="left" w:pos="936"/>
          <w:tab w:val="left" w:pos="1014"/>
        </w:tabs>
        <w:ind w:firstLine="851"/>
        <w:jc w:val="both"/>
        <w:rPr>
          <w:sz w:val="28"/>
          <w:szCs w:val="28"/>
        </w:rPr>
      </w:pPr>
      <w:r w:rsidRPr="00D9602C">
        <w:rPr>
          <w:sz w:val="28"/>
          <w:szCs w:val="28"/>
        </w:rPr>
        <w:lastRenderedPageBreak/>
        <w:t>существенное число способных к радикальным формам протеста граждан среди молодежи;</w:t>
      </w:r>
    </w:p>
    <w:p w:rsidR="000E1E48" w:rsidRPr="00D9602C" w:rsidRDefault="000E1E48" w:rsidP="00AE424C">
      <w:pPr>
        <w:tabs>
          <w:tab w:val="left" w:pos="390"/>
          <w:tab w:val="left" w:pos="936"/>
          <w:tab w:val="left" w:pos="1014"/>
        </w:tabs>
        <w:ind w:firstLine="851"/>
        <w:jc w:val="both"/>
        <w:rPr>
          <w:sz w:val="28"/>
          <w:szCs w:val="28"/>
        </w:rPr>
      </w:pPr>
      <w:r w:rsidRPr="00D9602C">
        <w:rPr>
          <w:sz w:val="28"/>
          <w:szCs w:val="28"/>
        </w:rPr>
        <w:t>низкий уровень социальной ответственности руководителей ряда торговых объектов (территорий) города, не обеспечивающих соблюдение требований к антитеррористической защищенности объектов (территорий) торговли;</w:t>
      </w:r>
    </w:p>
    <w:p w:rsidR="000E1E48" w:rsidRPr="00A122F0" w:rsidRDefault="000E1E48" w:rsidP="00AE424C">
      <w:pPr>
        <w:tabs>
          <w:tab w:val="left" w:pos="390"/>
          <w:tab w:val="left" w:pos="936"/>
          <w:tab w:val="left" w:pos="1014"/>
        </w:tabs>
        <w:ind w:firstLine="851"/>
        <w:jc w:val="both"/>
        <w:rPr>
          <w:sz w:val="28"/>
          <w:szCs w:val="28"/>
        </w:rPr>
      </w:pPr>
      <w:r w:rsidRPr="00A122F0">
        <w:rPr>
          <w:sz w:val="28"/>
          <w:szCs w:val="28"/>
        </w:rPr>
        <w:t xml:space="preserve">массовые рассылки ложных сообщений об угрозах совершения террористических актов в отношении различных объектов города. </w:t>
      </w:r>
    </w:p>
    <w:p w:rsidR="00235CAC" w:rsidRPr="00930752" w:rsidRDefault="00235CAC" w:rsidP="00AE424C">
      <w:pPr>
        <w:tabs>
          <w:tab w:val="left" w:pos="390"/>
          <w:tab w:val="left" w:pos="936"/>
          <w:tab w:val="left" w:pos="1014"/>
        </w:tabs>
        <w:jc w:val="both"/>
        <w:rPr>
          <w:sz w:val="16"/>
          <w:szCs w:val="16"/>
        </w:rPr>
      </w:pPr>
    </w:p>
    <w:p w:rsidR="00235CAC" w:rsidRPr="00A122F0" w:rsidRDefault="00235CAC" w:rsidP="00AE424C">
      <w:pPr>
        <w:tabs>
          <w:tab w:val="left" w:pos="390"/>
          <w:tab w:val="left" w:pos="936"/>
          <w:tab w:val="left" w:pos="1014"/>
        </w:tabs>
        <w:ind w:right="-2"/>
        <w:jc w:val="center"/>
        <w:rPr>
          <w:sz w:val="28"/>
          <w:szCs w:val="28"/>
        </w:rPr>
      </w:pPr>
      <w:r w:rsidRPr="00A122F0">
        <w:rPr>
          <w:sz w:val="28"/>
          <w:szCs w:val="28"/>
        </w:rPr>
        <w:t>2. Приоритеты муниципальной политики в сфере реализации Подпрограммы, цель и задачи, описание основных ожидаемых конечных результатов Подпрограммы, сроков и этапов ее реализации</w:t>
      </w:r>
    </w:p>
    <w:p w:rsidR="00235CAC" w:rsidRPr="00930752" w:rsidRDefault="00235CAC" w:rsidP="00AE424C">
      <w:pPr>
        <w:tabs>
          <w:tab w:val="left" w:pos="390"/>
          <w:tab w:val="left" w:pos="936"/>
          <w:tab w:val="left" w:pos="1014"/>
        </w:tabs>
        <w:ind w:right="-2"/>
        <w:jc w:val="center"/>
        <w:rPr>
          <w:sz w:val="16"/>
          <w:szCs w:val="16"/>
        </w:rPr>
      </w:pPr>
    </w:p>
    <w:p w:rsidR="00235CAC" w:rsidRPr="00A122F0" w:rsidRDefault="00235CAC" w:rsidP="00AE424C">
      <w:pPr>
        <w:tabs>
          <w:tab w:val="left" w:pos="390"/>
          <w:tab w:val="left" w:pos="936"/>
          <w:tab w:val="left" w:pos="1014"/>
        </w:tabs>
        <w:ind w:right="-2"/>
        <w:jc w:val="center"/>
        <w:rPr>
          <w:sz w:val="28"/>
          <w:szCs w:val="28"/>
        </w:rPr>
      </w:pPr>
      <w:r w:rsidRPr="00A122F0">
        <w:rPr>
          <w:sz w:val="28"/>
          <w:szCs w:val="28"/>
        </w:rPr>
        <w:t>2.1. Приоритеты муниципальной политики в сфере реализации Подпрограммы</w:t>
      </w:r>
    </w:p>
    <w:p w:rsidR="00235CAC" w:rsidRPr="00930752" w:rsidRDefault="00235CAC" w:rsidP="00AE424C">
      <w:pPr>
        <w:tabs>
          <w:tab w:val="left" w:pos="390"/>
          <w:tab w:val="left" w:pos="936"/>
          <w:tab w:val="left" w:pos="1014"/>
        </w:tabs>
        <w:jc w:val="both"/>
        <w:rPr>
          <w:sz w:val="16"/>
          <w:szCs w:val="16"/>
        </w:rPr>
      </w:pPr>
    </w:p>
    <w:p w:rsidR="00235CAC" w:rsidRPr="00A122F0" w:rsidRDefault="00235CAC" w:rsidP="00AE424C">
      <w:pPr>
        <w:tabs>
          <w:tab w:val="left" w:pos="390"/>
          <w:tab w:val="left" w:pos="936"/>
          <w:tab w:val="left" w:pos="1014"/>
        </w:tabs>
        <w:ind w:firstLine="851"/>
        <w:jc w:val="both"/>
        <w:rPr>
          <w:sz w:val="28"/>
          <w:szCs w:val="28"/>
        </w:rPr>
      </w:pPr>
      <w:r w:rsidRPr="00A122F0">
        <w:rPr>
          <w:sz w:val="28"/>
          <w:szCs w:val="28"/>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к полномочиям органов местного самоуправления </w:t>
      </w:r>
      <w:r w:rsidR="00F77E24" w:rsidRPr="00A122F0">
        <w:rPr>
          <w:sz w:val="28"/>
          <w:szCs w:val="28"/>
        </w:rPr>
        <w:t xml:space="preserve">в сфере профилактики экстремизма и терроризма, предупреждения межнациональных (межэтнических) конфликтов </w:t>
      </w:r>
      <w:r w:rsidRPr="00A122F0">
        <w:rPr>
          <w:sz w:val="28"/>
          <w:szCs w:val="28"/>
        </w:rPr>
        <w:t>относится:</w:t>
      </w:r>
    </w:p>
    <w:p w:rsidR="00235CAC" w:rsidRPr="00A122F0" w:rsidRDefault="00235CAC" w:rsidP="00AE424C">
      <w:pPr>
        <w:tabs>
          <w:tab w:val="left" w:pos="390"/>
          <w:tab w:val="left" w:pos="936"/>
          <w:tab w:val="left" w:pos="1014"/>
        </w:tabs>
        <w:ind w:firstLine="851"/>
        <w:jc w:val="both"/>
        <w:rPr>
          <w:sz w:val="28"/>
          <w:szCs w:val="28"/>
        </w:rPr>
      </w:pPr>
      <w:r w:rsidRPr="00A122F0">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w:t>
      </w:r>
    </w:p>
    <w:p w:rsidR="00235CAC" w:rsidRPr="00A122F0" w:rsidRDefault="00235CAC" w:rsidP="00AE424C">
      <w:pPr>
        <w:tabs>
          <w:tab w:val="left" w:pos="390"/>
          <w:tab w:val="left" w:pos="936"/>
          <w:tab w:val="left" w:pos="1014"/>
        </w:tabs>
        <w:ind w:firstLine="851"/>
        <w:jc w:val="both"/>
        <w:rPr>
          <w:sz w:val="28"/>
          <w:szCs w:val="28"/>
        </w:rPr>
      </w:pPr>
      <w:r w:rsidRPr="00A122F0">
        <w:rPr>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5CAC" w:rsidRPr="00A122F0" w:rsidRDefault="00235CAC" w:rsidP="00AE424C">
      <w:pPr>
        <w:tabs>
          <w:tab w:val="left" w:pos="390"/>
          <w:tab w:val="left" w:pos="936"/>
          <w:tab w:val="left" w:pos="1014"/>
        </w:tabs>
        <w:ind w:firstLine="851"/>
        <w:jc w:val="both"/>
        <w:rPr>
          <w:sz w:val="28"/>
          <w:szCs w:val="28"/>
        </w:rPr>
      </w:pPr>
      <w:r w:rsidRPr="00A122F0">
        <w:rPr>
          <w:sz w:val="28"/>
          <w:szCs w:val="28"/>
        </w:rPr>
        <w:t xml:space="preserve">Основными приоритетами государственной политики в </w:t>
      </w:r>
      <w:r w:rsidR="00F77E24" w:rsidRPr="00A122F0">
        <w:rPr>
          <w:sz w:val="28"/>
          <w:szCs w:val="28"/>
        </w:rPr>
        <w:t xml:space="preserve">указанной </w:t>
      </w:r>
      <w:r w:rsidRPr="00A122F0">
        <w:rPr>
          <w:sz w:val="28"/>
          <w:szCs w:val="28"/>
        </w:rPr>
        <w:t>сфере являются:</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пресечение экстремистской деятельности;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укрепление гражданского единства;</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достижение межнационального (межэтнического) и межконфессионального согласия;</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сохранения этнокультурного многообразия народов Российской Федерации, пр</w:t>
      </w:r>
      <w:r w:rsidR="00D9602C">
        <w:rPr>
          <w:sz w:val="28"/>
          <w:szCs w:val="28"/>
        </w:rPr>
        <w:t>оживающих на территории города Б</w:t>
      </w:r>
      <w:r w:rsidRPr="00A122F0">
        <w:rPr>
          <w:sz w:val="28"/>
          <w:szCs w:val="28"/>
        </w:rPr>
        <w:t>арнаула;</w:t>
      </w:r>
    </w:p>
    <w:p w:rsidR="00623279"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формирования в обществе атмосферы нетерпимости к экстремистской деятельности и распространению экстремистских идей. </w:t>
      </w:r>
    </w:p>
    <w:p w:rsidR="00235CAC" w:rsidRPr="00A122F0" w:rsidRDefault="00235CAC" w:rsidP="00AE424C">
      <w:pPr>
        <w:tabs>
          <w:tab w:val="left" w:pos="390"/>
          <w:tab w:val="left" w:pos="936"/>
          <w:tab w:val="left" w:pos="1014"/>
        </w:tabs>
        <w:ind w:firstLine="851"/>
        <w:jc w:val="both"/>
        <w:rPr>
          <w:sz w:val="28"/>
          <w:szCs w:val="28"/>
        </w:rPr>
      </w:pPr>
      <w:r w:rsidRPr="00A122F0">
        <w:rPr>
          <w:sz w:val="28"/>
          <w:szCs w:val="28"/>
        </w:rPr>
        <w:t>Вышеуказанные приоритеты представлены в следующих документах:</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Конституция Российской Федерации;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Федеральный закон от 25.07.2002 №114-ФЗ «О противодействии экстремистской деятельности»;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lastRenderedPageBreak/>
        <w:t>Федеральный закон от 06.10.2003 №131-ФЗ «Об общих принципах организации местного самоуправления в Российской Федерации»;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Федеральный закон от 06.03.2006 №35-ФЗ «О противодействии терроризму»;</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Федеральный закон от 07.02.2011 №3-ФЗ «О полиции»;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Федеральный закон от 22.10.2013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15.02.2006 №116                     «О мерах по противодействию терроризму»;</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19.12.2012 №1666                «О Стратегии государственной национальной политики Российской Федерации на период до 2025 года»;</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09.05.2017 №203                           «О стратегии развития информационного общества в Российской Федерации на 2017 – 2030 годы»;</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31.10.2018 №622                            «О Концепции государственной миграционной политики Российской Федерации на 2019 – 2025 годы»;</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29.05.2020 №344                           «Об утверждении Стратегии противодействия экстремизму в Российской Федерации до 2025 года»;</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Указ Президента Российской Федерации от 02.07.2021 №400                            «О Стратегии национальной безопасности Российской Федерации»;</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комплексный план противодействия идеологии терроризма в Российской Федерации на 2019 – 2023 годы, утвержденный Президентом Российской Федерации 28.12.2018 №Пр-2665;</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Положение об антитеррористической комиссии муниципального образования Алтайского края, утвержденное 29.08.2018 Губернатором Алтайского края, председателем антитеррористической комиссии Алтайского края; </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Устав городского округа – города Барнаула Алтайского края, утвержденный решением Барнаульской городской Думы от 28.02.2018 №71; </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решение Барнаульской городской Думы от 28.08.2013 №159                          «Об утверждении Положения о полномочиях органов местного самоуправления по участию в профилактике терроризма и экстремизма, а также в минимизации и (или) ликвидации последствий проявления терроризма и экстремизма на территории города Барнаула»; </w:t>
      </w:r>
    </w:p>
    <w:p w:rsidR="004A0451" w:rsidRPr="00A122F0" w:rsidRDefault="004A0451" w:rsidP="00AE424C">
      <w:pPr>
        <w:tabs>
          <w:tab w:val="left" w:pos="390"/>
          <w:tab w:val="left" w:pos="936"/>
          <w:tab w:val="left" w:pos="1014"/>
        </w:tabs>
        <w:ind w:firstLine="851"/>
        <w:jc w:val="both"/>
        <w:rPr>
          <w:sz w:val="28"/>
          <w:szCs w:val="28"/>
        </w:rPr>
      </w:pPr>
      <w:proofErr w:type="gramStart"/>
      <w:r w:rsidRPr="00A122F0">
        <w:rPr>
          <w:sz w:val="28"/>
          <w:szCs w:val="28"/>
        </w:rPr>
        <w:t xml:space="preserve">решение Барнаульской городской Думы от 31.08.2018 №175                          «Об утверждении Положения о полномочиях органов местного самоуправления города Барнаула по разработке и осуществлению мер, направленных на укрепление межнационального и межконфессионального согласия, поддержку и развитие языков и культуры народов Российской </w:t>
      </w:r>
      <w:r w:rsidRPr="00A122F0">
        <w:rPr>
          <w:sz w:val="28"/>
          <w:szCs w:val="28"/>
        </w:rPr>
        <w:lastRenderedPageBreak/>
        <w:t xml:space="preserve">Федерации, проживающих на территории города Барнаула,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постановление администрации города от 10.12.2019 №2058                        «Об утверждении Положения о межведомственной комиссии города Барнаула по противодействию экстремизму»; </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постановление администрации города от 28.10.2021 №1634                              «О создании Общественного совета администрации города Барнаула по вопросам межнациональных и межрелигиозных отношений».</w:t>
      </w:r>
    </w:p>
    <w:p w:rsidR="004A0451" w:rsidRPr="00930752" w:rsidRDefault="004A0451" w:rsidP="00AE424C">
      <w:pPr>
        <w:tabs>
          <w:tab w:val="left" w:pos="390"/>
          <w:tab w:val="left" w:pos="936"/>
          <w:tab w:val="left" w:pos="1014"/>
        </w:tabs>
        <w:ind w:firstLine="851"/>
        <w:jc w:val="both"/>
        <w:rPr>
          <w:sz w:val="16"/>
          <w:szCs w:val="16"/>
        </w:rPr>
      </w:pPr>
    </w:p>
    <w:p w:rsidR="004A0451" w:rsidRPr="00A122F0" w:rsidRDefault="004A0451" w:rsidP="00AE424C">
      <w:pPr>
        <w:tabs>
          <w:tab w:val="left" w:pos="390"/>
          <w:tab w:val="left" w:pos="936"/>
          <w:tab w:val="left" w:pos="1014"/>
        </w:tabs>
        <w:ind w:right="-2"/>
        <w:jc w:val="center"/>
        <w:rPr>
          <w:sz w:val="28"/>
          <w:szCs w:val="28"/>
        </w:rPr>
      </w:pPr>
      <w:bookmarkStart w:id="0" w:name="sub_10117"/>
      <w:r w:rsidRPr="00A122F0">
        <w:rPr>
          <w:sz w:val="28"/>
          <w:szCs w:val="28"/>
        </w:rPr>
        <w:t>2.2. Цель и задачи Подпрограммы</w:t>
      </w:r>
    </w:p>
    <w:bookmarkEnd w:id="0"/>
    <w:p w:rsidR="004A0451" w:rsidRPr="00930752" w:rsidRDefault="004A0451" w:rsidP="00AE424C">
      <w:pPr>
        <w:rPr>
          <w:sz w:val="16"/>
          <w:szCs w:val="16"/>
        </w:rPr>
      </w:pP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Цель Подпрограммы – </w:t>
      </w:r>
      <w:r w:rsidR="00A122F0">
        <w:rPr>
          <w:sz w:val="28"/>
          <w:szCs w:val="28"/>
        </w:rPr>
        <w:t>предупреждение террористических угроз и профилактика экстремизма</w:t>
      </w:r>
      <w:r w:rsidR="0015641D" w:rsidRPr="00A122F0">
        <w:rPr>
          <w:sz w:val="28"/>
          <w:szCs w:val="28"/>
        </w:rPr>
        <w:t>.</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Для достижения цели определен ряд задач Подпрограммы:</w:t>
      </w:r>
    </w:p>
    <w:p w:rsidR="004A0451" w:rsidRPr="00A122F0" w:rsidRDefault="0015641D" w:rsidP="00AE424C">
      <w:pPr>
        <w:tabs>
          <w:tab w:val="left" w:pos="390"/>
          <w:tab w:val="left" w:pos="936"/>
          <w:tab w:val="left" w:pos="1014"/>
        </w:tabs>
        <w:ind w:firstLine="851"/>
        <w:jc w:val="both"/>
        <w:rPr>
          <w:sz w:val="28"/>
          <w:szCs w:val="28"/>
        </w:rPr>
      </w:pPr>
      <w:r w:rsidRPr="00A122F0">
        <w:rPr>
          <w:sz w:val="28"/>
          <w:szCs w:val="28"/>
        </w:rPr>
        <w:t>р</w:t>
      </w:r>
      <w:r w:rsidR="004A0451" w:rsidRPr="00A122F0">
        <w:rPr>
          <w:sz w:val="28"/>
          <w:szCs w:val="28"/>
        </w:rPr>
        <w:t xml:space="preserve">еализация организационно-управленческих мер, направленных на совершенствование профилактики экстремизма и терроризма; </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 xml:space="preserve">профилактика межнациональных конфликтов, проявлений экстремизма и терроризма; </w:t>
      </w:r>
    </w:p>
    <w:p w:rsidR="004A0451" w:rsidRPr="00A122F0" w:rsidRDefault="004A0451" w:rsidP="00AE424C">
      <w:pPr>
        <w:tabs>
          <w:tab w:val="left" w:pos="390"/>
          <w:tab w:val="left" w:pos="936"/>
          <w:tab w:val="left" w:pos="1014"/>
        </w:tabs>
        <w:ind w:firstLine="851"/>
        <w:jc w:val="both"/>
        <w:rPr>
          <w:sz w:val="28"/>
          <w:szCs w:val="28"/>
        </w:rPr>
      </w:pPr>
      <w:r w:rsidRPr="00A122F0">
        <w:rPr>
          <w:sz w:val="28"/>
          <w:szCs w:val="28"/>
        </w:rPr>
        <w:t>информационно-пропагандистская работа по противодействию идеологиям экстремизма и терроризма, защита информационного пространства от идеологий экстремизма и терроризма</w:t>
      </w:r>
      <w:r w:rsidR="0015641D" w:rsidRPr="00A122F0">
        <w:rPr>
          <w:sz w:val="28"/>
          <w:szCs w:val="28"/>
        </w:rPr>
        <w:t xml:space="preserve">. </w:t>
      </w:r>
    </w:p>
    <w:p w:rsidR="002E519C" w:rsidRPr="00930752" w:rsidRDefault="002E519C" w:rsidP="00AE424C">
      <w:pPr>
        <w:tabs>
          <w:tab w:val="left" w:pos="390"/>
          <w:tab w:val="left" w:pos="936"/>
          <w:tab w:val="left" w:pos="1014"/>
        </w:tabs>
        <w:ind w:right="-2"/>
        <w:jc w:val="center"/>
        <w:rPr>
          <w:sz w:val="16"/>
          <w:szCs w:val="16"/>
        </w:rPr>
      </w:pPr>
    </w:p>
    <w:p w:rsidR="0015641D" w:rsidRPr="00A122F0" w:rsidRDefault="0015641D" w:rsidP="00AE424C">
      <w:pPr>
        <w:tabs>
          <w:tab w:val="left" w:pos="390"/>
          <w:tab w:val="left" w:pos="936"/>
          <w:tab w:val="left" w:pos="1014"/>
        </w:tabs>
        <w:ind w:right="-2"/>
        <w:jc w:val="center"/>
        <w:rPr>
          <w:sz w:val="28"/>
          <w:szCs w:val="28"/>
        </w:rPr>
      </w:pPr>
      <w:r w:rsidRPr="00A122F0">
        <w:rPr>
          <w:sz w:val="28"/>
          <w:szCs w:val="28"/>
        </w:rPr>
        <w:t>2.3. Конечные результаты реализации Подпрограммы</w:t>
      </w:r>
    </w:p>
    <w:p w:rsidR="0015641D" w:rsidRPr="00930752" w:rsidRDefault="0015641D" w:rsidP="00AE424C">
      <w:pPr>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В результате реализации Подпрограммы </w:t>
      </w:r>
      <w:r w:rsidR="00710E0A" w:rsidRPr="00D9602C">
        <w:rPr>
          <w:sz w:val="28"/>
          <w:szCs w:val="28"/>
        </w:rPr>
        <w:t>к</w:t>
      </w:r>
      <w:r w:rsidRPr="00D9602C">
        <w:rPr>
          <w:sz w:val="28"/>
          <w:szCs w:val="28"/>
        </w:rPr>
        <w:t xml:space="preserve"> </w:t>
      </w:r>
      <w:r w:rsidRPr="00A122F0">
        <w:rPr>
          <w:sz w:val="28"/>
          <w:szCs w:val="28"/>
        </w:rPr>
        <w:t>2024 году предполагается:</w:t>
      </w:r>
    </w:p>
    <w:p w:rsidR="00710E0A" w:rsidRPr="006A6062" w:rsidRDefault="00710E0A" w:rsidP="00AE424C">
      <w:pPr>
        <w:tabs>
          <w:tab w:val="left" w:pos="390"/>
          <w:tab w:val="left" w:pos="936"/>
          <w:tab w:val="left" w:pos="1014"/>
        </w:tabs>
        <w:ind w:firstLine="851"/>
        <w:jc w:val="both"/>
        <w:rPr>
          <w:sz w:val="28"/>
          <w:szCs w:val="28"/>
        </w:rPr>
      </w:pPr>
      <w:r w:rsidRPr="006A6062">
        <w:rPr>
          <w:sz w:val="28"/>
          <w:szCs w:val="28"/>
        </w:rPr>
        <w:t>рассмотре</w:t>
      </w:r>
      <w:r w:rsidR="009D4F44">
        <w:rPr>
          <w:sz w:val="28"/>
          <w:szCs w:val="28"/>
        </w:rPr>
        <w:t>ние</w:t>
      </w:r>
      <w:r w:rsidRPr="006A6062">
        <w:rPr>
          <w:sz w:val="28"/>
          <w:szCs w:val="28"/>
        </w:rPr>
        <w:t xml:space="preserve"> в ходе заседаний антитеррористической комиссии города Барнаула и межведомственной комиссии города Барнаула по противодействию экстремизму не менее 48 вопросов;</w:t>
      </w:r>
    </w:p>
    <w:p w:rsidR="00710E0A" w:rsidRPr="006A6062" w:rsidRDefault="00710E0A" w:rsidP="00AE424C">
      <w:pPr>
        <w:tabs>
          <w:tab w:val="left" w:pos="390"/>
          <w:tab w:val="left" w:pos="936"/>
          <w:tab w:val="left" w:pos="1014"/>
        </w:tabs>
        <w:ind w:firstLine="851"/>
        <w:jc w:val="both"/>
        <w:rPr>
          <w:sz w:val="28"/>
          <w:szCs w:val="28"/>
        </w:rPr>
      </w:pPr>
      <w:r w:rsidRPr="006A6062">
        <w:rPr>
          <w:sz w:val="28"/>
          <w:szCs w:val="28"/>
        </w:rPr>
        <w:t>разме</w:t>
      </w:r>
      <w:r w:rsidR="009D4F44">
        <w:rPr>
          <w:sz w:val="28"/>
          <w:szCs w:val="28"/>
        </w:rPr>
        <w:t>щение</w:t>
      </w:r>
      <w:r w:rsidRPr="006A6062">
        <w:rPr>
          <w:sz w:val="28"/>
          <w:szCs w:val="28"/>
        </w:rPr>
        <w:t xml:space="preserve"> </w:t>
      </w:r>
      <w:r w:rsidR="006A6062" w:rsidRPr="006A6062">
        <w:rPr>
          <w:sz w:val="28"/>
          <w:szCs w:val="28"/>
        </w:rPr>
        <w:t xml:space="preserve">в городской газете «Вечерний Барнаул» и на официальном Интернет-сайте города Барнаула не менее 300 статей и </w:t>
      </w:r>
      <w:r w:rsidRPr="006A6062">
        <w:rPr>
          <w:sz w:val="28"/>
          <w:szCs w:val="28"/>
        </w:rPr>
        <w:t>информационных сообщений о принимаемых мерах в сфере противодействия экстремизму и терроризму;</w:t>
      </w:r>
    </w:p>
    <w:p w:rsidR="00710E0A" w:rsidRPr="006A6062" w:rsidRDefault="00710E0A" w:rsidP="00AE424C">
      <w:pPr>
        <w:tabs>
          <w:tab w:val="left" w:pos="390"/>
          <w:tab w:val="left" w:pos="936"/>
          <w:tab w:val="left" w:pos="1014"/>
        </w:tabs>
        <w:ind w:firstLine="851"/>
        <w:jc w:val="both"/>
        <w:rPr>
          <w:sz w:val="28"/>
          <w:szCs w:val="28"/>
        </w:rPr>
      </w:pPr>
      <w:r w:rsidRPr="006A6062">
        <w:rPr>
          <w:sz w:val="28"/>
          <w:szCs w:val="28"/>
        </w:rPr>
        <w:t>распростра</w:t>
      </w:r>
      <w:r w:rsidR="006A6062" w:rsidRPr="006A6062">
        <w:rPr>
          <w:sz w:val="28"/>
          <w:szCs w:val="28"/>
        </w:rPr>
        <w:t>н</w:t>
      </w:r>
      <w:r w:rsidR="009D4F44">
        <w:rPr>
          <w:sz w:val="28"/>
          <w:szCs w:val="28"/>
        </w:rPr>
        <w:t>ение</w:t>
      </w:r>
      <w:r w:rsidRPr="006A6062">
        <w:rPr>
          <w:sz w:val="28"/>
          <w:szCs w:val="28"/>
        </w:rPr>
        <w:t xml:space="preserve"> среди населения города Барнаула </w:t>
      </w:r>
      <w:r w:rsidR="006A6062" w:rsidRPr="006A6062">
        <w:rPr>
          <w:sz w:val="28"/>
          <w:szCs w:val="28"/>
        </w:rPr>
        <w:t xml:space="preserve">не менее </w:t>
      </w:r>
      <w:r w:rsidR="00930752">
        <w:rPr>
          <w:sz w:val="28"/>
          <w:szCs w:val="28"/>
        </w:rPr>
        <w:t xml:space="preserve">                       </w:t>
      </w:r>
      <w:r w:rsidR="006A6062" w:rsidRPr="006A6062">
        <w:rPr>
          <w:sz w:val="28"/>
          <w:szCs w:val="28"/>
        </w:rPr>
        <w:t xml:space="preserve">3000 экземпляров </w:t>
      </w:r>
      <w:r w:rsidRPr="006A6062">
        <w:rPr>
          <w:sz w:val="28"/>
          <w:szCs w:val="28"/>
        </w:rPr>
        <w:t>полиграфической продукции (листовок, памяток, буклетов, брошюр) по тематике противодействия экстремизму и терроризму.</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Сведения о показателях Подпрограммы представлены в </w:t>
      </w:r>
      <w:r w:rsidR="00930752">
        <w:rPr>
          <w:sz w:val="28"/>
          <w:szCs w:val="28"/>
        </w:rPr>
        <w:t xml:space="preserve">            </w:t>
      </w:r>
      <w:hyperlink w:anchor="sub_4000" w:history="1">
        <w:r w:rsidRPr="00A122F0">
          <w:rPr>
            <w:sz w:val="28"/>
            <w:szCs w:val="28"/>
          </w:rPr>
          <w:t xml:space="preserve">приложении </w:t>
        </w:r>
      </w:hyperlink>
      <w:r w:rsidR="004B5581">
        <w:rPr>
          <w:sz w:val="28"/>
          <w:szCs w:val="28"/>
        </w:rPr>
        <w:t>5</w:t>
      </w:r>
      <w:r w:rsidRPr="00A122F0">
        <w:rPr>
          <w:sz w:val="28"/>
          <w:szCs w:val="28"/>
        </w:rPr>
        <w:t xml:space="preserve"> к Программе.</w:t>
      </w:r>
    </w:p>
    <w:p w:rsidR="006A6062" w:rsidRPr="00930752" w:rsidRDefault="006A6062"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ind w:right="-2"/>
        <w:jc w:val="center"/>
        <w:rPr>
          <w:sz w:val="28"/>
          <w:szCs w:val="28"/>
        </w:rPr>
      </w:pPr>
      <w:bookmarkStart w:id="1" w:name="sub_10119"/>
      <w:r w:rsidRPr="00A122F0">
        <w:rPr>
          <w:sz w:val="28"/>
          <w:szCs w:val="28"/>
        </w:rPr>
        <w:t>2.4. Сроки и этапы реализации Подпрограммы</w:t>
      </w:r>
    </w:p>
    <w:bookmarkEnd w:id="1"/>
    <w:p w:rsidR="0015641D" w:rsidRPr="00930752" w:rsidRDefault="0015641D" w:rsidP="00AE424C">
      <w:pPr>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Подпрограмма реализуется в течение 2022</w:t>
      </w:r>
      <w:r w:rsidR="00AE424C" w:rsidRPr="00A122F0">
        <w:rPr>
          <w:sz w:val="28"/>
          <w:szCs w:val="28"/>
        </w:rPr>
        <w:t xml:space="preserve"> – </w:t>
      </w:r>
      <w:r w:rsidRPr="00A122F0">
        <w:rPr>
          <w:sz w:val="28"/>
          <w:szCs w:val="28"/>
        </w:rPr>
        <w:t>2024 годов без деления на этапы.</w:t>
      </w:r>
    </w:p>
    <w:p w:rsidR="00922E2C" w:rsidRDefault="00922E2C" w:rsidP="00AE424C">
      <w:pPr>
        <w:tabs>
          <w:tab w:val="left" w:pos="390"/>
          <w:tab w:val="left" w:pos="936"/>
          <w:tab w:val="left" w:pos="1014"/>
        </w:tabs>
        <w:ind w:right="-2"/>
        <w:jc w:val="center"/>
        <w:rPr>
          <w:sz w:val="28"/>
          <w:szCs w:val="28"/>
        </w:rPr>
      </w:pPr>
      <w:bookmarkStart w:id="2" w:name="sub_3030"/>
    </w:p>
    <w:p w:rsidR="00B23511" w:rsidRDefault="00B23511" w:rsidP="00AE424C">
      <w:pPr>
        <w:tabs>
          <w:tab w:val="left" w:pos="390"/>
          <w:tab w:val="left" w:pos="936"/>
          <w:tab w:val="left" w:pos="1014"/>
        </w:tabs>
        <w:ind w:right="-2"/>
        <w:jc w:val="center"/>
        <w:rPr>
          <w:sz w:val="28"/>
          <w:szCs w:val="28"/>
        </w:rPr>
      </w:pPr>
    </w:p>
    <w:p w:rsidR="0015641D" w:rsidRPr="00A122F0" w:rsidRDefault="0015641D" w:rsidP="00AE424C">
      <w:pPr>
        <w:tabs>
          <w:tab w:val="left" w:pos="390"/>
          <w:tab w:val="left" w:pos="936"/>
          <w:tab w:val="left" w:pos="1014"/>
        </w:tabs>
        <w:ind w:right="-2"/>
        <w:jc w:val="center"/>
        <w:rPr>
          <w:sz w:val="28"/>
          <w:szCs w:val="28"/>
        </w:rPr>
      </w:pPr>
      <w:bookmarkStart w:id="3" w:name="_GoBack"/>
      <w:bookmarkEnd w:id="3"/>
      <w:r w:rsidRPr="00A122F0">
        <w:rPr>
          <w:sz w:val="28"/>
          <w:szCs w:val="28"/>
        </w:rPr>
        <w:lastRenderedPageBreak/>
        <w:t>3. Обобщенная характеристика мероприятий Подпрограммы</w:t>
      </w:r>
    </w:p>
    <w:bookmarkEnd w:id="2"/>
    <w:p w:rsidR="0015641D" w:rsidRPr="00930752" w:rsidRDefault="0015641D" w:rsidP="00AE424C">
      <w:pPr>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В рамках мероприятий Подпрограммы предполагается:</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повысить эффективность межведомственного взаимодействия органов администрации города, иных органов местного самоуправления города с территориальными органами федеральных органов исполнительной власти, правоохранительными органами по вопросам противодействия идеологиям экстремизма и терроризма;</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улучшить качество проведения мониторинга политических, социально-экономических, межнациональных (межэтнических) и межконфессиональных отношений в городе Барнауле, оказывающих влияние на ситуацию в сфере противодействия экстремизму и терроризму, эффективность использования его результатов при координации работы в рассматриваемой сфере путем выработки мер, направленных на устранение (локализацию) выявляемых </w:t>
      </w:r>
      <w:proofErr w:type="spellStart"/>
      <w:r w:rsidRPr="00A122F0">
        <w:rPr>
          <w:sz w:val="28"/>
          <w:szCs w:val="28"/>
        </w:rPr>
        <w:t>угрозообразующих</w:t>
      </w:r>
      <w:proofErr w:type="spellEnd"/>
      <w:r w:rsidRPr="00A122F0">
        <w:rPr>
          <w:sz w:val="28"/>
          <w:szCs w:val="28"/>
        </w:rPr>
        <w:t xml:space="preserve"> факторов распространения идеологий экстремизма и терроризма;</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осуществить профилактику распространения экстремизма и радикальных идеологий, в том числе идеологии терроризма;</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повысить качество информационной политики </w:t>
      </w:r>
      <w:proofErr w:type="spellStart"/>
      <w:r w:rsidRPr="00A122F0">
        <w:rPr>
          <w:sz w:val="28"/>
          <w:szCs w:val="28"/>
        </w:rPr>
        <w:t>антиэкстремистской</w:t>
      </w:r>
      <w:proofErr w:type="spellEnd"/>
      <w:r w:rsidRPr="00A122F0">
        <w:rPr>
          <w:sz w:val="28"/>
          <w:szCs w:val="28"/>
        </w:rPr>
        <w:t xml:space="preserve"> и антитеррористической направленности;</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повысить уровень антитеррористической защищенности потенциальных объектов террористических посягательств и мест массового пребывания людей;</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повысить эффективность адресной предупредительно-профилактической работы с населением и отдельными лицами, подверженными воздействию идеологии экстремизма, а также попавшими под ее влияние, в целях недопущения их вовлечения в террористическую деятельность.</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Достижение цели и решение поставленных задач Подпрограммы обеспечивается путем реализации мероприятий, представленных в </w:t>
      </w:r>
      <w:hyperlink w:anchor="sub_5000" w:history="1">
        <w:r w:rsidR="004B5581">
          <w:rPr>
            <w:sz w:val="28"/>
            <w:szCs w:val="28"/>
          </w:rPr>
          <w:t>приложении 6</w:t>
        </w:r>
      </w:hyperlink>
      <w:r w:rsidRPr="00A122F0">
        <w:rPr>
          <w:sz w:val="28"/>
          <w:szCs w:val="28"/>
        </w:rPr>
        <w:t xml:space="preserve"> к Программе.</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jc w:val="center"/>
        <w:rPr>
          <w:sz w:val="28"/>
          <w:szCs w:val="28"/>
        </w:rPr>
      </w:pPr>
      <w:r w:rsidRPr="00A122F0">
        <w:rPr>
          <w:sz w:val="28"/>
          <w:szCs w:val="28"/>
        </w:rPr>
        <w:t>4. Общий объем финансовых ресурсов, необходимых для реализации Подпрограммы</w:t>
      </w:r>
    </w:p>
    <w:p w:rsidR="0015641D" w:rsidRPr="00930752" w:rsidRDefault="0015641D" w:rsidP="00AE424C">
      <w:pPr>
        <w:tabs>
          <w:tab w:val="left" w:pos="390"/>
          <w:tab w:val="left" w:pos="936"/>
          <w:tab w:val="left" w:pos="1014"/>
        </w:tabs>
        <w:ind w:firstLine="851"/>
        <w:jc w:val="both"/>
        <w:rPr>
          <w:sz w:val="16"/>
          <w:szCs w:val="16"/>
        </w:rPr>
      </w:pPr>
    </w:p>
    <w:p w:rsidR="00710E0A" w:rsidRPr="006A6062" w:rsidRDefault="00710E0A" w:rsidP="00E5630D">
      <w:pPr>
        <w:ind w:firstLine="709"/>
        <w:jc w:val="both"/>
        <w:rPr>
          <w:sz w:val="28"/>
          <w:szCs w:val="28"/>
        </w:rPr>
      </w:pPr>
      <w:r w:rsidRPr="006A6062">
        <w:rPr>
          <w:sz w:val="28"/>
          <w:szCs w:val="28"/>
        </w:rPr>
        <w:t xml:space="preserve">Объем финансирования </w:t>
      </w:r>
      <w:r w:rsidR="00654DA4">
        <w:rPr>
          <w:sz w:val="28"/>
          <w:szCs w:val="28"/>
        </w:rPr>
        <w:t>Подп</w:t>
      </w:r>
      <w:r w:rsidRPr="006A6062">
        <w:rPr>
          <w:sz w:val="28"/>
          <w:szCs w:val="28"/>
        </w:rPr>
        <w:t xml:space="preserve">рограммы за счет всех источников в </w:t>
      </w:r>
      <w:r w:rsidR="006A6062">
        <w:rPr>
          <w:sz w:val="28"/>
          <w:szCs w:val="28"/>
        </w:rPr>
        <w:t xml:space="preserve">                      </w:t>
      </w:r>
      <w:r w:rsidRPr="006A6062">
        <w:rPr>
          <w:sz w:val="28"/>
          <w:szCs w:val="28"/>
        </w:rPr>
        <w:t>2022 – 2024 годах составляет 0,0 тыс. рублей.</w:t>
      </w:r>
    </w:p>
    <w:p w:rsidR="00E5220B" w:rsidRPr="006A6062" w:rsidRDefault="00710E0A" w:rsidP="00E5630D">
      <w:pPr>
        <w:tabs>
          <w:tab w:val="left" w:pos="390"/>
          <w:tab w:val="left" w:pos="936"/>
          <w:tab w:val="left" w:pos="1014"/>
        </w:tabs>
        <w:ind w:firstLine="709"/>
        <w:jc w:val="both"/>
        <w:rPr>
          <w:sz w:val="28"/>
          <w:szCs w:val="28"/>
        </w:rPr>
      </w:pPr>
      <w:r w:rsidRPr="006A6062">
        <w:rPr>
          <w:sz w:val="28"/>
          <w:szCs w:val="28"/>
        </w:rPr>
        <w:t>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w:t>
      </w:r>
    </w:p>
    <w:p w:rsidR="00E5630D" w:rsidRDefault="0030278C" w:rsidP="00E5630D">
      <w:pPr>
        <w:tabs>
          <w:tab w:val="left" w:pos="390"/>
          <w:tab w:val="left" w:pos="936"/>
          <w:tab w:val="left" w:pos="1014"/>
        </w:tabs>
        <w:ind w:firstLine="709"/>
        <w:jc w:val="both"/>
        <w:rPr>
          <w:color w:val="FF0000"/>
          <w:sz w:val="28"/>
          <w:szCs w:val="28"/>
        </w:rPr>
      </w:pPr>
      <w:r>
        <w:rPr>
          <w:rFonts w:eastAsia="Calibri"/>
          <w:sz w:val="28"/>
          <w:szCs w:val="28"/>
        </w:rPr>
        <w:t xml:space="preserve">Финансирование </w:t>
      </w:r>
      <w:r w:rsidRPr="006A6062">
        <w:rPr>
          <w:rFonts w:eastAsia="Calibri"/>
          <w:sz w:val="28"/>
          <w:szCs w:val="28"/>
        </w:rPr>
        <w:t>отдельных</w:t>
      </w:r>
      <w:r>
        <w:rPr>
          <w:rFonts w:eastAsia="Calibri"/>
          <w:color w:val="FF0000"/>
          <w:sz w:val="28"/>
          <w:szCs w:val="28"/>
        </w:rPr>
        <w:t xml:space="preserve"> </w:t>
      </w:r>
      <w:r>
        <w:rPr>
          <w:rFonts w:eastAsia="Calibri"/>
          <w:sz w:val="28"/>
          <w:szCs w:val="28"/>
        </w:rPr>
        <w:t xml:space="preserve">мероприятий Подпрограммы осуществляется за счет средств, предусмотренных в рамках муниципальных программ «Развитие образования и молодежной политики города Барнаула», «Благоустройство, экологическая безопасность и природопользование города Барнаула на 2015 – 2040 годы», «Развитие </w:t>
      </w:r>
      <w:r>
        <w:rPr>
          <w:rFonts w:eastAsia="Calibri"/>
          <w:sz w:val="28"/>
          <w:szCs w:val="28"/>
        </w:rPr>
        <w:lastRenderedPageBreak/>
        <w:t xml:space="preserve">физической культуры и спорта в городе Барнауле», «Развитие культуры города Барнаула на 2015 </w:t>
      </w:r>
      <w:r w:rsidR="006A6062">
        <w:rPr>
          <w:rFonts w:eastAsia="Calibri"/>
          <w:sz w:val="28"/>
          <w:szCs w:val="28"/>
        </w:rPr>
        <w:t>–</w:t>
      </w:r>
      <w:r>
        <w:rPr>
          <w:rFonts w:eastAsia="Calibri"/>
          <w:sz w:val="28"/>
          <w:szCs w:val="28"/>
        </w:rPr>
        <w:t xml:space="preserve"> 2024 годы».</w:t>
      </w:r>
      <w:r w:rsidR="006A6062">
        <w:rPr>
          <w:rFonts w:eastAsia="Calibri"/>
          <w:sz w:val="28"/>
          <w:szCs w:val="28"/>
        </w:rPr>
        <w:t xml:space="preserve"> </w:t>
      </w:r>
    </w:p>
    <w:p w:rsidR="00E5630D" w:rsidRPr="00930752" w:rsidRDefault="00E5630D" w:rsidP="00E5630D">
      <w:pPr>
        <w:tabs>
          <w:tab w:val="left" w:pos="390"/>
          <w:tab w:val="left" w:pos="936"/>
          <w:tab w:val="left" w:pos="1014"/>
        </w:tabs>
        <w:ind w:firstLine="709"/>
        <w:jc w:val="both"/>
        <w:rPr>
          <w:sz w:val="16"/>
          <w:szCs w:val="16"/>
        </w:rPr>
      </w:pPr>
    </w:p>
    <w:p w:rsidR="0015641D" w:rsidRPr="00A122F0" w:rsidRDefault="0015641D" w:rsidP="00AE424C">
      <w:pPr>
        <w:tabs>
          <w:tab w:val="left" w:pos="390"/>
          <w:tab w:val="left" w:pos="936"/>
          <w:tab w:val="left" w:pos="1014"/>
        </w:tabs>
        <w:jc w:val="center"/>
        <w:rPr>
          <w:sz w:val="28"/>
          <w:szCs w:val="28"/>
        </w:rPr>
      </w:pPr>
      <w:r w:rsidRPr="00A122F0">
        <w:rPr>
          <w:sz w:val="28"/>
          <w:szCs w:val="28"/>
        </w:rPr>
        <w:t xml:space="preserve">5. Анализ рисков реализации Подпрограммы и описание </w:t>
      </w:r>
    </w:p>
    <w:p w:rsidR="0015641D" w:rsidRPr="00A122F0" w:rsidRDefault="0015641D" w:rsidP="00AE424C">
      <w:pPr>
        <w:tabs>
          <w:tab w:val="left" w:pos="390"/>
          <w:tab w:val="left" w:pos="936"/>
          <w:tab w:val="left" w:pos="1014"/>
        </w:tabs>
        <w:jc w:val="center"/>
        <w:rPr>
          <w:sz w:val="28"/>
          <w:szCs w:val="28"/>
        </w:rPr>
      </w:pPr>
      <w:r w:rsidRPr="00A122F0">
        <w:rPr>
          <w:sz w:val="28"/>
          <w:szCs w:val="28"/>
        </w:rPr>
        <w:t>мер управления рисками реализации Подпрограммы</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При реализации Подпрограммы необходимо учитывать следующие риски:</w:t>
      </w:r>
    </w:p>
    <w:p w:rsidR="0015641D" w:rsidRPr="00A122F0" w:rsidRDefault="0015641D" w:rsidP="00AE424C">
      <w:pPr>
        <w:tabs>
          <w:tab w:val="left" w:pos="390"/>
          <w:tab w:val="left" w:pos="936"/>
          <w:tab w:val="left" w:pos="1014"/>
        </w:tabs>
        <w:ind w:firstLine="851"/>
        <w:jc w:val="both"/>
        <w:rPr>
          <w:sz w:val="28"/>
          <w:szCs w:val="28"/>
        </w:rPr>
      </w:pPr>
      <w:proofErr w:type="gramStart"/>
      <w:r w:rsidRPr="00A122F0">
        <w:rPr>
          <w:sz w:val="28"/>
          <w:szCs w:val="28"/>
        </w:rPr>
        <w:t>правовые, связанные с непринятием или несвоевременным принятием необходимых правовых актов, изменением правового регулирования;</w:t>
      </w:r>
      <w:proofErr w:type="gramEnd"/>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финансовые, связанные с возникновением бюджетного дефицита и недостаточным финансированием мероприятий Подпрограммы;</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экономические, связанные с возможным ухудшением положения в экономике, высокой инфляцией, что может вызвать необоснованный рост стоимости товаров, работ, услуг, закупка которых предполагается мероприятиями Подпрограммы.</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Управление рисками должно осуществляться путем реализации следующих мер:</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повышение качества планирования реализации Подпрограммы, обеспечение мониторинга ее реализации;</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своевременная корректировка перечня мероприятий и показателей Подпрограммы.</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jc w:val="center"/>
        <w:rPr>
          <w:sz w:val="28"/>
          <w:szCs w:val="28"/>
        </w:rPr>
      </w:pPr>
      <w:r w:rsidRPr="00A122F0">
        <w:rPr>
          <w:sz w:val="28"/>
          <w:szCs w:val="28"/>
        </w:rPr>
        <w:t>6. Методика оценки эффективности Подпрограммы</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Оценка эффективности Подпрограммы осуществляется в соответствии с методикой оценки эффективности муниципальных программ, утвержденной Порядком. </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jc w:val="center"/>
        <w:rPr>
          <w:sz w:val="28"/>
          <w:szCs w:val="28"/>
        </w:rPr>
      </w:pPr>
      <w:r w:rsidRPr="00A122F0">
        <w:rPr>
          <w:sz w:val="28"/>
          <w:szCs w:val="28"/>
        </w:rPr>
        <w:t>7. Механизм реализации Подпрограммы</w:t>
      </w:r>
    </w:p>
    <w:p w:rsidR="0015641D" w:rsidRPr="00930752" w:rsidRDefault="0015641D" w:rsidP="00AE424C">
      <w:pPr>
        <w:tabs>
          <w:tab w:val="left" w:pos="390"/>
          <w:tab w:val="left" w:pos="936"/>
          <w:tab w:val="left" w:pos="1014"/>
        </w:tabs>
        <w:ind w:firstLine="851"/>
        <w:jc w:val="both"/>
        <w:rPr>
          <w:sz w:val="16"/>
          <w:szCs w:val="16"/>
        </w:rPr>
      </w:pP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Соисполнитель Программы – комитет общественных связей и безопасности администрации города Барнаула:</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ежеквартально, до 07 числа месяца, следующего за отчетным кварталом, предоставляет ответственному исполнителю информацию, необходимую для разработки плана реализации мероприятий Программы и плана реализации индикаторов Программы;</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осуществляет реализацию мероприятий Подпрограммы, несет ответственность за достижение показателей Подпрограммы и кон</w:t>
      </w:r>
      <w:r w:rsidR="002E519C" w:rsidRPr="00A122F0">
        <w:rPr>
          <w:sz w:val="28"/>
          <w:szCs w:val="28"/>
        </w:rPr>
        <w:t>ечных результатов ее реализации</w:t>
      </w:r>
      <w:r w:rsidRPr="00A122F0">
        <w:rPr>
          <w:sz w:val="28"/>
          <w:szCs w:val="28"/>
        </w:rPr>
        <w:t>;</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несет ответственность за реализацию мероприятий Подпрограммы;</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ежеквартально до 10 числа месяца, следующего за отчетным кварталом, предоставляет ответственному исполнителю информацию, необходимую для проведения оценки эффективности Программы и подготовки ежеквартальных отчетов по Программе в модуле </w:t>
      </w:r>
      <w:r w:rsidR="002E519C" w:rsidRPr="00A122F0">
        <w:rPr>
          <w:sz w:val="28"/>
          <w:szCs w:val="28"/>
        </w:rPr>
        <w:lastRenderedPageBreak/>
        <w:t>«Муниципальные программы»</w:t>
      </w:r>
      <w:r w:rsidRPr="00A122F0">
        <w:rPr>
          <w:sz w:val="28"/>
          <w:szCs w:val="28"/>
        </w:rPr>
        <w:t xml:space="preserve"> АИС в соответствии с планом реализации мероприятий Программы и планом реализации индикаторов Программы;</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несет ответственность за своевременность и полноту предоставления ответственному исполнителю информации, необходимой для проведения оценки эффективности Программы и подготовки ежеквартальных отчетов по Программе в модуле </w:t>
      </w:r>
      <w:r w:rsidR="002E519C" w:rsidRPr="00A122F0">
        <w:rPr>
          <w:sz w:val="28"/>
          <w:szCs w:val="28"/>
        </w:rPr>
        <w:t>«Муниципальные программы»</w:t>
      </w:r>
      <w:r w:rsidRPr="00A122F0">
        <w:rPr>
          <w:sz w:val="28"/>
          <w:szCs w:val="28"/>
        </w:rPr>
        <w:t xml:space="preserve"> АИС;</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ежеквартально, до 15 числа месяца, следующего за отчетным кварталом, вносит ежеквартальные отчеты по Подпрограмме в модуль </w:t>
      </w:r>
      <w:r w:rsidR="002E519C" w:rsidRPr="00A122F0">
        <w:rPr>
          <w:sz w:val="28"/>
          <w:szCs w:val="28"/>
        </w:rPr>
        <w:t>«</w:t>
      </w:r>
      <w:r w:rsidRPr="00A122F0">
        <w:rPr>
          <w:sz w:val="28"/>
          <w:szCs w:val="28"/>
        </w:rPr>
        <w:t>Муниципальные программы</w:t>
      </w:r>
      <w:r w:rsidR="002E519C" w:rsidRPr="00A122F0">
        <w:rPr>
          <w:sz w:val="28"/>
          <w:szCs w:val="28"/>
        </w:rPr>
        <w:t>»</w:t>
      </w:r>
      <w:r w:rsidRPr="00A122F0">
        <w:rPr>
          <w:sz w:val="28"/>
          <w:szCs w:val="28"/>
        </w:rPr>
        <w:t xml:space="preserve"> АИС;</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несет ответственность за своевременность и полноту предоставления ежеквартальных отчетов по Подпрограмме в модуле </w:t>
      </w:r>
      <w:r w:rsidR="002E519C" w:rsidRPr="00A122F0">
        <w:rPr>
          <w:sz w:val="28"/>
          <w:szCs w:val="28"/>
        </w:rPr>
        <w:t>«</w:t>
      </w:r>
      <w:r w:rsidRPr="00A122F0">
        <w:rPr>
          <w:sz w:val="28"/>
          <w:szCs w:val="28"/>
        </w:rPr>
        <w:t>Муниципальные программы</w:t>
      </w:r>
      <w:r w:rsidR="002E519C" w:rsidRPr="00A122F0">
        <w:rPr>
          <w:sz w:val="28"/>
          <w:szCs w:val="28"/>
        </w:rPr>
        <w:t>»</w:t>
      </w:r>
      <w:r w:rsidRPr="00A122F0">
        <w:rPr>
          <w:sz w:val="28"/>
          <w:szCs w:val="28"/>
        </w:rPr>
        <w:t xml:space="preserve"> АИС.</w:t>
      </w:r>
    </w:p>
    <w:p w:rsidR="0015641D" w:rsidRPr="00A122F0" w:rsidRDefault="0015641D" w:rsidP="00AE424C">
      <w:pPr>
        <w:tabs>
          <w:tab w:val="left" w:pos="390"/>
          <w:tab w:val="left" w:pos="936"/>
          <w:tab w:val="left" w:pos="1014"/>
        </w:tabs>
        <w:ind w:firstLine="851"/>
        <w:jc w:val="both"/>
        <w:rPr>
          <w:sz w:val="28"/>
          <w:szCs w:val="28"/>
        </w:rPr>
      </w:pPr>
      <w:proofErr w:type="gramStart"/>
      <w:r w:rsidRPr="00A122F0">
        <w:rPr>
          <w:sz w:val="28"/>
          <w:szCs w:val="28"/>
        </w:rPr>
        <w:t xml:space="preserve">Участники Подпрограммы </w:t>
      </w:r>
      <w:r w:rsidR="002E519C" w:rsidRPr="00A122F0">
        <w:rPr>
          <w:sz w:val="28"/>
          <w:szCs w:val="28"/>
        </w:rPr>
        <w:t>–</w:t>
      </w:r>
      <w:r w:rsidRPr="00A122F0">
        <w:rPr>
          <w:sz w:val="28"/>
          <w:szCs w:val="28"/>
        </w:rPr>
        <w:t xml:space="preserve"> органы местного самоуправления,</w:t>
      </w:r>
      <w:r w:rsidR="002E519C" w:rsidRPr="00A122F0">
        <w:rPr>
          <w:sz w:val="28"/>
          <w:szCs w:val="28"/>
        </w:rPr>
        <w:t xml:space="preserve"> </w:t>
      </w:r>
      <w:r w:rsidR="005B0FFA" w:rsidRPr="005B0FFA">
        <w:rPr>
          <w:sz w:val="28"/>
          <w:szCs w:val="28"/>
        </w:rPr>
        <w:t>нац</w:t>
      </w:r>
      <w:r w:rsidR="005B0FFA">
        <w:rPr>
          <w:sz w:val="28"/>
          <w:szCs w:val="28"/>
        </w:rPr>
        <w:t xml:space="preserve">ионально-культурные объединения, </w:t>
      </w:r>
      <w:r w:rsidR="005B0FFA" w:rsidRPr="005B0FFA">
        <w:rPr>
          <w:sz w:val="28"/>
          <w:szCs w:val="28"/>
        </w:rPr>
        <w:t>органы территориально</w:t>
      </w:r>
      <w:r w:rsidR="005B0FFA">
        <w:rPr>
          <w:sz w:val="28"/>
          <w:szCs w:val="28"/>
        </w:rPr>
        <w:t xml:space="preserve">го общественного самоуправления, по согласованию – </w:t>
      </w:r>
      <w:r w:rsidR="002E519C" w:rsidRPr="00A122F0">
        <w:rPr>
          <w:sz w:val="28"/>
          <w:szCs w:val="28"/>
        </w:rPr>
        <w:t>Управление Министерства внутренних дел Российской Федерации по городу Барнаулу, Управление Федеральной службы войск национальной гвардии Российской Федерации по Алтайскому краю, федеральное государственное казенное образовательное учреждение высшего образования «Барнаульский юридический институт Министерства внутренних дел Российской Федерации», центр по противодействию экстремизму Главного управления Министерства внутренних дел Российской Федерации по</w:t>
      </w:r>
      <w:proofErr w:type="gramEnd"/>
      <w:r w:rsidR="002E519C" w:rsidRPr="00A122F0">
        <w:rPr>
          <w:sz w:val="28"/>
          <w:szCs w:val="28"/>
        </w:rPr>
        <w:t xml:space="preserve"> Алтайскому краю</w:t>
      </w:r>
      <w:r w:rsidRPr="00A122F0">
        <w:rPr>
          <w:sz w:val="28"/>
          <w:szCs w:val="28"/>
        </w:rPr>
        <w:t>:</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осуществляют реализацию мероприятий Подпрограммы в рамках своей компетенции, а также несут ответственность за их исполнение;</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предоставляют предложения при разработке плана реализации мероприятий Программы и плана реализации индикаторов Программы в части мероприятий Подпрограммы соисполнителю, ежеквартально, </w:t>
      </w:r>
      <w:r w:rsidR="00930752">
        <w:rPr>
          <w:sz w:val="28"/>
          <w:szCs w:val="28"/>
        </w:rPr>
        <w:t xml:space="preserve">               </w:t>
      </w:r>
      <w:r w:rsidRPr="00A122F0">
        <w:rPr>
          <w:sz w:val="28"/>
          <w:szCs w:val="28"/>
        </w:rPr>
        <w:t>до 05 числа месяца, следующего за отчетным кварталом;</w:t>
      </w:r>
    </w:p>
    <w:p w:rsidR="0015641D"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предоставляют информацию, необходимую для проведения оценки эффективности Программы и подготовки ежеквартальных отчетов по Подпрограмме в модуле </w:t>
      </w:r>
      <w:r w:rsidR="002E519C" w:rsidRPr="00A122F0">
        <w:rPr>
          <w:sz w:val="28"/>
          <w:szCs w:val="28"/>
        </w:rPr>
        <w:t>«</w:t>
      </w:r>
      <w:r w:rsidRPr="00A122F0">
        <w:rPr>
          <w:sz w:val="28"/>
          <w:szCs w:val="28"/>
        </w:rPr>
        <w:t>Муниципальные программы</w:t>
      </w:r>
      <w:r w:rsidR="002E519C" w:rsidRPr="00A122F0">
        <w:rPr>
          <w:sz w:val="28"/>
          <w:szCs w:val="28"/>
        </w:rPr>
        <w:t>»</w:t>
      </w:r>
      <w:r w:rsidRPr="00A122F0">
        <w:rPr>
          <w:sz w:val="28"/>
          <w:szCs w:val="28"/>
        </w:rPr>
        <w:t xml:space="preserve"> АИС в соответствии с планом реализации мероприятий Программы и планом реализации индикаторов Программы в части мероприятий подпрограмм соисполнителю, ежеквартально, до 08 числа месяца, следующего за отчетным кварталом;</w:t>
      </w:r>
    </w:p>
    <w:p w:rsidR="004A0451" w:rsidRPr="00A122F0" w:rsidRDefault="0015641D" w:rsidP="00AE424C">
      <w:pPr>
        <w:tabs>
          <w:tab w:val="left" w:pos="390"/>
          <w:tab w:val="left" w:pos="936"/>
          <w:tab w:val="left" w:pos="1014"/>
        </w:tabs>
        <w:ind w:firstLine="851"/>
        <w:jc w:val="both"/>
        <w:rPr>
          <w:sz w:val="28"/>
          <w:szCs w:val="28"/>
        </w:rPr>
      </w:pPr>
      <w:r w:rsidRPr="00A122F0">
        <w:rPr>
          <w:sz w:val="28"/>
          <w:szCs w:val="28"/>
        </w:rPr>
        <w:t xml:space="preserve">несут ответственность за своевременность и полноту предоставления соисполнителю информации, необходимой для проведения оценки эффективности Программы и подготовки ежеквартальных отчетов в модуле </w:t>
      </w:r>
      <w:r w:rsidR="002E519C" w:rsidRPr="00A122F0">
        <w:rPr>
          <w:sz w:val="28"/>
          <w:szCs w:val="28"/>
        </w:rPr>
        <w:t>«</w:t>
      </w:r>
      <w:r w:rsidRPr="00A122F0">
        <w:rPr>
          <w:sz w:val="28"/>
          <w:szCs w:val="28"/>
        </w:rPr>
        <w:t>Муниципальные программы</w:t>
      </w:r>
      <w:r w:rsidR="002E519C" w:rsidRPr="00A122F0">
        <w:rPr>
          <w:sz w:val="28"/>
          <w:szCs w:val="28"/>
        </w:rPr>
        <w:t>»</w:t>
      </w:r>
      <w:r w:rsidRPr="00A122F0">
        <w:rPr>
          <w:sz w:val="28"/>
          <w:szCs w:val="28"/>
        </w:rPr>
        <w:t xml:space="preserve"> АИС.</w:t>
      </w:r>
    </w:p>
    <w:sectPr w:rsidR="004A0451" w:rsidRPr="00A122F0" w:rsidSect="00B23511">
      <w:headerReference w:type="default" r:id="rId9"/>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1B" w:rsidRDefault="0052371B" w:rsidP="00DF55C8">
      <w:r>
        <w:separator/>
      </w:r>
    </w:p>
  </w:endnote>
  <w:endnote w:type="continuationSeparator" w:id="0">
    <w:p w:rsidR="0052371B" w:rsidRDefault="0052371B" w:rsidP="00DF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1B" w:rsidRDefault="0052371B" w:rsidP="00DF55C8">
      <w:r>
        <w:separator/>
      </w:r>
    </w:p>
  </w:footnote>
  <w:footnote w:type="continuationSeparator" w:id="0">
    <w:p w:rsidR="0052371B" w:rsidRDefault="0052371B" w:rsidP="00DF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BB" w:rsidRPr="00A122F0" w:rsidRDefault="00FA27BB" w:rsidP="00A122F0">
    <w:pPr>
      <w:pStyle w:val="a7"/>
      <w:jc w:val="right"/>
      <w:rPr>
        <w:sz w:val="28"/>
        <w:szCs w:val="28"/>
      </w:rPr>
    </w:pPr>
    <w:r w:rsidRPr="00D5221A">
      <w:rPr>
        <w:sz w:val="28"/>
        <w:szCs w:val="28"/>
      </w:rPr>
      <w:fldChar w:fldCharType="begin"/>
    </w:r>
    <w:r w:rsidR="006D03BB" w:rsidRPr="00D5221A">
      <w:rPr>
        <w:sz w:val="28"/>
        <w:szCs w:val="28"/>
      </w:rPr>
      <w:instrText xml:space="preserve"> PAGE   \* MERGEFORMAT </w:instrText>
    </w:r>
    <w:r w:rsidRPr="00D5221A">
      <w:rPr>
        <w:sz w:val="28"/>
        <w:szCs w:val="28"/>
      </w:rPr>
      <w:fldChar w:fldCharType="separate"/>
    </w:r>
    <w:r w:rsidR="00B23511">
      <w:rPr>
        <w:noProof/>
        <w:sz w:val="28"/>
        <w:szCs w:val="28"/>
      </w:rPr>
      <w:t>11</w:t>
    </w:r>
    <w:r w:rsidRPr="00D5221A">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2AF6"/>
    <w:multiLevelType w:val="hybridMultilevel"/>
    <w:tmpl w:val="B218F1AC"/>
    <w:lvl w:ilvl="0" w:tplc="4A2E43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3CB0D6F"/>
    <w:multiLevelType w:val="hybridMultilevel"/>
    <w:tmpl w:val="88BE8588"/>
    <w:lvl w:ilvl="0" w:tplc="A4B4FE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E2639A"/>
    <w:multiLevelType w:val="hybridMultilevel"/>
    <w:tmpl w:val="9CD63F3C"/>
    <w:lvl w:ilvl="0" w:tplc="110C7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FE6EBF"/>
    <w:multiLevelType w:val="hybridMultilevel"/>
    <w:tmpl w:val="B1DA8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195629"/>
    <w:multiLevelType w:val="multilevel"/>
    <w:tmpl w:val="7AC2F5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0F55476"/>
    <w:multiLevelType w:val="hybridMultilevel"/>
    <w:tmpl w:val="7728BE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E808E2"/>
    <w:multiLevelType w:val="hybridMultilevel"/>
    <w:tmpl w:val="B47EBFDA"/>
    <w:lvl w:ilvl="0" w:tplc="F8A8F154">
      <w:start w:val="1"/>
      <w:numFmt w:val="decimal"/>
      <w:lvlText w:val="%1."/>
      <w:lvlJc w:val="left"/>
      <w:pPr>
        <w:ind w:left="343" w:hanging="360"/>
      </w:pPr>
      <w:rPr>
        <w:rFonts w:cs="Times New Roman" w:hint="default"/>
      </w:rPr>
    </w:lvl>
    <w:lvl w:ilvl="1" w:tplc="04190019" w:tentative="1">
      <w:start w:val="1"/>
      <w:numFmt w:val="lowerLetter"/>
      <w:lvlText w:val="%2."/>
      <w:lvlJc w:val="left"/>
      <w:pPr>
        <w:ind w:left="1063" w:hanging="360"/>
      </w:pPr>
      <w:rPr>
        <w:rFonts w:cs="Times New Roman"/>
      </w:rPr>
    </w:lvl>
    <w:lvl w:ilvl="2" w:tplc="0419001B" w:tentative="1">
      <w:start w:val="1"/>
      <w:numFmt w:val="lowerRoman"/>
      <w:lvlText w:val="%3."/>
      <w:lvlJc w:val="right"/>
      <w:pPr>
        <w:ind w:left="1783" w:hanging="180"/>
      </w:pPr>
      <w:rPr>
        <w:rFonts w:cs="Times New Roman"/>
      </w:rPr>
    </w:lvl>
    <w:lvl w:ilvl="3" w:tplc="0419000F" w:tentative="1">
      <w:start w:val="1"/>
      <w:numFmt w:val="decimal"/>
      <w:lvlText w:val="%4."/>
      <w:lvlJc w:val="left"/>
      <w:pPr>
        <w:ind w:left="2503" w:hanging="360"/>
      </w:pPr>
      <w:rPr>
        <w:rFonts w:cs="Times New Roman"/>
      </w:rPr>
    </w:lvl>
    <w:lvl w:ilvl="4" w:tplc="04190019" w:tentative="1">
      <w:start w:val="1"/>
      <w:numFmt w:val="lowerLetter"/>
      <w:lvlText w:val="%5."/>
      <w:lvlJc w:val="left"/>
      <w:pPr>
        <w:ind w:left="3223" w:hanging="360"/>
      </w:pPr>
      <w:rPr>
        <w:rFonts w:cs="Times New Roman"/>
      </w:rPr>
    </w:lvl>
    <w:lvl w:ilvl="5" w:tplc="0419001B" w:tentative="1">
      <w:start w:val="1"/>
      <w:numFmt w:val="lowerRoman"/>
      <w:lvlText w:val="%6."/>
      <w:lvlJc w:val="right"/>
      <w:pPr>
        <w:ind w:left="3943" w:hanging="180"/>
      </w:pPr>
      <w:rPr>
        <w:rFonts w:cs="Times New Roman"/>
      </w:rPr>
    </w:lvl>
    <w:lvl w:ilvl="6" w:tplc="0419000F" w:tentative="1">
      <w:start w:val="1"/>
      <w:numFmt w:val="decimal"/>
      <w:lvlText w:val="%7."/>
      <w:lvlJc w:val="left"/>
      <w:pPr>
        <w:ind w:left="4663" w:hanging="360"/>
      </w:pPr>
      <w:rPr>
        <w:rFonts w:cs="Times New Roman"/>
      </w:rPr>
    </w:lvl>
    <w:lvl w:ilvl="7" w:tplc="04190019" w:tentative="1">
      <w:start w:val="1"/>
      <w:numFmt w:val="lowerLetter"/>
      <w:lvlText w:val="%8."/>
      <w:lvlJc w:val="left"/>
      <w:pPr>
        <w:ind w:left="5383" w:hanging="360"/>
      </w:pPr>
      <w:rPr>
        <w:rFonts w:cs="Times New Roman"/>
      </w:rPr>
    </w:lvl>
    <w:lvl w:ilvl="8" w:tplc="0419001B" w:tentative="1">
      <w:start w:val="1"/>
      <w:numFmt w:val="lowerRoman"/>
      <w:lvlText w:val="%9."/>
      <w:lvlJc w:val="right"/>
      <w:pPr>
        <w:ind w:left="6103" w:hanging="180"/>
      </w:pPr>
      <w:rPr>
        <w:rFonts w:cs="Times New Roman"/>
      </w:rPr>
    </w:lvl>
  </w:abstractNum>
  <w:abstractNum w:abstractNumId="7">
    <w:nsid w:val="37E210FC"/>
    <w:multiLevelType w:val="hybridMultilevel"/>
    <w:tmpl w:val="CFB627B6"/>
    <w:lvl w:ilvl="0" w:tplc="BED475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76C3A"/>
    <w:multiLevelType w:val="hybridMultilevel"/>
    <w:tmpl w:val="7728BEF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EF164E"/>
    <w:multiLevelType w:val="hybridMultilevel"/>
    <w:tmpl w:val="ED0C9E04"/>
    <w:lvl w:ilvl="0" w:tplc="0700D02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EEB402E"/>
    <w:multiLevelType w:val="hybridMultilevel"/>
    <w:tmpl w:val="F4FABF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5BD6F10"/>
    <w:multiLevelType w:val="hybridMultilevel"/>
    <w:tmpl w:val="5D18CD1E"/>
    <w:lvl w:ilvl="0" w:tplc="E80245E8">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2">
    <w:nsid w:val="5D455A33"/>
    <w:multiLevelType w:val="hybridMultilevel"/>
    <w:tmpl w:val="53ECFA9C"/>
    <w:lvl w:ilvl="0" w:tplc="110C77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6A02263B"/>
    <w:multiLevelType w:val="hybridMultilevel"/>
    <w:tmpl w:val="2E9C6010"/>
    <w:lvl w:ilvl="0" w:tplc="503212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2004CE1"/>
    <w:multiLevelType w:val="hybridMultilevel"/>
    <w:tmpl w:val="2C121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F97764"/>
    <w:multiLevelType w:val="hybridMultilevel"/>
    <w:tmpl w:val="9B7C892A"/>
    <w:lvl w:ilvl="0" w:tplc="567086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850855"/>
    <w:multiLevelType w:val="hybridMultilevel"/>
    <w:tmpl w:val="96BE671C"/>
    <w:lvl w:ilvl="0" w:tplc="110C7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7"/>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4"/>
  </w:num>
  <w:num w:numId="9">
    <w:abstractNumId w:val="3"/>
  </w:num>
  <w:num w:numId="10">
    <w:abstractNumId w:val="8"/>
  </w:num>
  <w:num w:numId="11">
    <w:abstractNumId w:val="5"/>
  </w:num>
  <w:num w:numId="12">
    <w:abstractNumId w:val="16"/>
  </w:num>
  <w:num w:numId="13">
    <w:abstractNumId w:val="2"/>
  </w:num>
  <w:num w:numId="14">
    <w:abstractNumId w:val="11"/>
  </w:num>
  <w:num w:numId="15">
    <w:abstractNumId w:val="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C0"/>
    <w:rsid w:val="000004A2"/>
    <w:rsid w:val="0000051D"/>
    <w:rsid w:val="00000F2E"/>
    <w:rsid w:val="00002A8C"/>
    <w:rsid w:val="00003BE2"/>
    <w:rsid w:val="00003E5D"/>
    <w:rsid w:val="00003EB5"/>
    <w:rsid w:val="00004207"/>
    <w:rsid w:val="000045C0"/>
    <w:rsid w:val="000046AC"/>
    <w:rsid w:val="0000521F"/>
    <w:rsid w:val="00005469"/>
    <w:rsid w:val="00005482"/>
    <w:rsid w:val="00006685"/>
    <w:rsid w:val="000068FA"/>
    <w:rsid w:val="000070A9"/>
    <w:rsid w:val="000074BF"/>
    <w:rsid w:val="00007988"/>
    <w:rsid w:val="00010EC3"/>
    <w:rsid w:val="00011496"/>
    <w:rsid w:val="0001151A"/>
    <w:rsid w:val="000123B0"/>
    <w:rsid w:val="000146F0"/>
    <w:rsid w:val="00014BAD"/>
    <w:rsid w:val="00015087"/>
    <w:rsid w:val="00015392"/>
    <w:rsid w:val="00015AF0"/>
    <w:rsid w:val="00015B9B"/>
    <w:rsid w:val="00015E06"/>
    <w:rsid w:val="00016FC8"/>
    <w:rsid w:val="000170F8"/>
    <w:rsid w:val="00020CBA"/>
    <w:rsid w:val="00021769"/>
    <w:rsid w:val="00021A4E"/>
    <w:rsid w:val="00021D82"/>
    <w:rsid w:val="0002294D"/>
    <w:rsid w:val="0002306F"/>
    <w:rsid w:val="00024346"/>
    <w:rsid w:val="000261C6"/>
    <w:rsid w:val="0002684D"/>
    <w:rsid w:val="00026E5C"/>
    <w:rsid w:val="00026FFF"/>
    <w:rsid w:val="000278BF"/>
    <w:rsid w:val="000278FF"/>
    <w:rsid w:val="00027A4B"/>
    <w:rsid w:val="000303A8"/>
    <w:rsid w:val="00030770"/>
    <w:rsid w:val="0003086A"/>
    <w:rsid w:val="00030BFB"/>
    <w:rsid w:val="00030E2D"/>
    <w:rsid w:val="00030EF1"/>
    <w:rsid w:val="000311E3"/>
    <w:rsid w:val="000315D1"/>
    <w:rsid w:val="0003180E"/>
    <w:rsid w:val="00031D13"/>
    <w:rsid w:val="00032320"/>
    <w:rsid w:val="0003238F"/>
    <w:rsid w:val="00033304"/>
    <w:rsid w:val="00033D4F"/>
    <w:rsid w:val="00034915"/>
    <w:rsid w:val="000352CA"/>
    <w:rsid w:val="000355BF"/>
    <w:rsid w:val="00035FFB"/>
    <w:rsid w:val="00036C26"/>
    <w:rsid w:val="000379F4"/>
    <w:rsid w:val="00040E64"/>
    <w:rsid w:val="000418A6"/>
    <w:rsid w:val="00041B33"/>
    <w:rsid w:val="00041E52"/>
    <w:rsid w:val="00042C09"/>
    <w:rsid w:val="00042F1D"/>
    <w:rsid w:val="00043200"/>
    <w:rsid w:val="00043810"/>
    <w:rsid w:val="00043E7D"/>
    <w:rsid w:val="00044044"/>
    <w:rsid w:val="0004499C"/>
    <w:rsid w:val="00044A80"/>
    <w:rsid w:val="00044B5E"/>
    <w:rsid w:val="0004537A"/>
    <w:rsid w:val="000457DB"/>
    <w:rsid w:val="000462F5"/>
    <w:rsid w:val="00047317"/>
    <w:rsid w:val="00047892"/>
    <w:rsid w:val="00047DD3"/>
    <w:rsid w:val="00050814"/>
    <w:rsid w:val="000510B3"/>
    <w:rsid w:val="00051584"/>
    <w:rsid w:val="00051843"/>
    <w:rsid w:val="00051B3E"/>
    <w:rsid w:val="00051E9D"/>
    <w:rsid w:val="0005248C"/>
    <w:rsid w:val="00052B37"/>
    <w:rsid w:val="00052DC0"/>
    <w:rsid w:val="00054186"/>
    <w:rsid w:val="00054EE2"/>
    <w:rsid w:val="00055545"/>
    <w:rsid w:val="000558BC"/>
    <w:rsid w:val="00055E20"/>
    <w:rsid w:val="000562A8"/>
    <w:rsid w:val="00056607"/>
    <w:rsid w:val="000573F9"/>
    <w:rsid w:val="000606C4"/>
    <w:rsid w:val="00061147"/>
    <w:rsid w:val="00061351"/>
    <w:rsid w:val="0006225B"/>
    <w:rsid w:val="00063711"/>
    <w:rsid w:val="00063E62"/>
    <w:rsid w:val="00064CCC"/>
    <w:rsid w:val="00065392"/>
    <w:rsid w:val="0006719A"/>
    <w:rsid w:val="0006781D"/>
    <w:rsid w:val="00067C19"/>
    <w:rsid w:val="00067EA9"/>
    <w:rsid w:val="00072092"/>
    <w:rsid w:val="0007364F"/>
    <w:rsid w:val="00073ACF"/>
    <w:rsid w:val="0007586E"/>
    <w:rsid w:val="00075CAD"/>
    <w:rsid w:val="000760CB"/>
    <w:rsid w:val="0007675E"/>
    <w:rsid w:val="00077374"/>
    <w:rsid w:val="00077CFB"/>
    <w:rsid w:val="00080D4A"/>
    <w:rsid w:val="00080FD1"/>
    <w:rsid w:val="00081622"/>
    <w:rsid w:val="000825DB"/>
    <w:rsid w:val="000826E1"/>
    <w:rsid w:val="00082CB4"/>
    <w:rsid w:val="00083232"/>
    <w:rsid w:val="00084531"/>
    <w:rsid w:val="00084A63"/>
    <w:rsid w:val="00084D3C"/>
    <w:rsid w:val="000860EF"/>
    <w:rsid w:val="00086519"/>
    <w:rsid w:val="000866DC"/>
    <w:rsid w:val="000866EC"/>
    <w:rsid w:val="00086B44"/>
    <w:rsid w:val="00090085"/>
    <w:rsid w:val="00090420"/>
    <w:rsid w:val="00090501"/>
    <w:rsid w:val="00090CF5"/>
    <w:rsid w:val="0009135A"/>
    <w:rsid w:val="000918EF"/>
    <w:rsid w:val="000918F3"/>
    <w:rsid w:val="0009250D"/>
    <w:rsid w:val="00092609"/>
    <w:rsid w:val="000929C0"/>
    <w:rsid w:val="0009326C"/>
    <w:rsid w:val="000936D6"/>
    <w:rsid w:val="00094210"/>
    <w:rsid w:val="00095C94"/>
    <w:rsid w:val="00096118"/>
    <w:rsid w:val="000969DE"/>
    <w:rsid w:val="00096CBD"/>
    <w:rsid w:val="00097D74"/>
    <w:rsid w:val="00097F59"/>
    <w:rsid w:val="000A0D7A"/>
    <w:rsid w:val="000A14CF"/>
    <w:rsid w:val="000A237B"/>
    <w:rsid w:val="000A3321"/>
    <w:rsid w:val="000A3434"/>
    <w:rsid w:val="000A56E3"/>
    <w:rsid w:val="000A6479"/>
    <w:rsid w:val="000A711D"/>
    <w:rsid w:val="000B158F"/>
    <w:rsid w:val="000B1693"/>
    <w:rsid w:val="000B271D"/>
    <w:rsid w:val="000B38F0"/>
    <w:rsid w:val="000B3B10"/>
    <w:rsid w:val="000B4BA9"/>
    <w:rsid w:val="000B6EDA"/>
    <w:rsid w:val="000B712C"/>
    <w:rsid w:val="000B72E2"/>
    <w:rsid w:val="000B7725"/>
    <w:rsid w:val="000C0CDD"/>
    <w:rsid w:val="000C0F3C"/>
    <w:rsid w:val="000C185E"/>
    <w:rsid w:val="000C1B3E"/>
    <w:rsid w:val="000C1E4F"/>
    <w:rsid w:val="000C253E"/>
    <w:rsid w:val="000C3265"/>
    <w:rsid w:val="000C3C33"/>
    <w:rsid w:val="000C45E4"/>
    <w:rsid w:val="000C4D1D"/>
    <w:rsid w:val="000C582F"/>
    <w:rsid w:val="000C6921"/>
    <w:rsid w:val="000D0778"/>
    <w:rsid w:val="000D1CFE"/>
    <w:rsid w:val="000D2C28"/>
    <w:rsid w:val="000D3974"/>
    <w:rsid w:val="000D45D8"/>
    <w:rsid w:val="000D5763"/>
    <w:rsid w:val="000D5EEB"/>
    <w:rsid w:val="000D6DC5"/>
    <w:rsid w:val="000D6EFE"/>
    <w:rsid w:val="000D7301"/>
    <w:rsid w:val="000D731C"/>
    <w:rsid w:val="000E092D"/>
    <w:rsid w:val="000E0B1D"/>
    <w:rsid w:val="000E0F3A"/>
    <w:rsid w:val="000E14EB"/>
    <w:rsid w:val="000E19DC"/>
    <w:rsid w:val="000E1BC6"/>
    <w:rsid w:val="000E1E48"/>
    <w:rsid w:val="000E21B0"/>
    <w:rsid w:val="000E2277"/>
    <w:rsid w:val="000E24DE"/>
    <w:rsid w:val="000E27E2"/>
    <w:rsid w:val="000E2E51"/>
    <w:rsid w:val="000E337A"/>
    <w:rsid w:val="000E347F"/>
    <w:rsid w:val="000E3AEF"/>
    <w:rsid w:val="000E3B03"/>
    <w:rsid w:val="000E4D68"/>
    <w:rsid w:val="000E543D"/>
    <w:rsid w:val="000E6E24"/>
    <w:rsid w:val="000E74C0"/>
    <w:rsid w:val="000E7539"/>
    <w:rsid w:val="000E7A0F"/>
    <w:rsid w:val="000F03F2"/>
    <w:rsid w:val="000F0B44"/>
    <w:rsid w:val="000F151E"/>
    <w:rsid w:val="000F2258"/>
    <w:rsid w:val="000F2738"/>
    <w:rsid w:val="000F2D29"/>
    <w:rsid w:val="000F34EB"/>
    <w:rsid w:val="000F50F1"/>
    <w:rsid w:val="000F540B"/>
    <w:rsid w:val="000F59D5"/>
    <w:rsid w:val="000F5B6B"/>
    <w:rsid w:val="000F5E48"/>
    <w:rsid w:val="000F61CB"/>
    <w:rsid w:val="000F6AB3"/>
    <w:rsid w:val="000F7B54"/>
    <w:rsid w:val="000F7D44"/>
    <w:rsid w:val="00100F52"/>
    <w:rsid w:val="0010130C"/>
    <w:rsid w:val="00101DFA"/>
    <w:rsid w:val="001023C7"/>
    <w:rsid w:val="00102950"/>
    <w:rsid w:val="00103198"/>
    <w:rsid w:val="00103272"/>
    <w:rsid w:val="001036D1"/>
    <w:rsid w:val="00103F01"/>
    <w:rsid w:val="00104228"/>
    <w:rsid w:val="00104370"/>
    <w:rsid w:val="00104AAE"/>
    <w:rsid w:val="0010537A"/>
    <w:rsid w:val="00105496"/>
    <w:rsid w:val="001060D3"/>
    <w:rsid w:val="001073CF"/>
    <w:rsid w:val="00107D61"/>
    <w:rsid w:val="001105AD"/>
    <w:rsid w:val="00110FAC"/>
    <w:rsid w:val="00111BCF"/>
    <w:rsid w:val="00112D15"/>
    <w:rsid w:val="00112E7E"/>
    <w:rsid w:val="001138D9"/>
    <w:rsid w:val="00113924"/>
    <w:rsid w:val="00113EBE"/>
    <w:rsid w:val="00114168"/>
    <w:rsid w:val="00114790"/>
    <w:rsid w:val="001147DD"/>
    <w:rsid w:val="001151F5"/>
    <w:rsid w:val="0011583B"/>
    <w:rsid w:val="00116025"/>
    <w:rsid w:val="00116A46"/>
    <w:rsid w:val="00117613"/>
    <w:rsid w:val="00120603"/>
    <w:rsid w:val="001211DB"/>
    <w:rsid w:val="00121325"/>
    <w:rsid w:val="00122271"/>
    <w:rsid w:val="0012245B"/>
    <w:rsid w:val="0012299D"/>
    <w:rsid w:val="0012307A"/>
    <w:rsid w:val="001236F9"/>
    <w:rsid w:val="001245E0"/>
    <w:rsid w:val="00125E49"/>
    <w:rsid w:val="00125F80"/>
    <w:rsid w:val="00126150"/>
    <w:rsid w:val="00126404"/>
    <w:rsid w:val="00126788"/>
    <w:rsid w:val="0012686B"/>
    <w:rsid w:val="00126A59"/>
    <w:rsid w:val="001271F3"/>
    <w:rsid w:val="0013029F"/>
    <w:rsid w:val="00130368"/>
    <w:rsid w:val="001313DA"/>
    <w:rsid w:val="00131854"/>
    <w:rsid w:val="00131D62"/>
    <w:rsid w:val="001320CE"/>
    <w:rsid w:val="00132825"/>
    <w:rsid w:val="00132971"/>
    <w:rsid w:val="00133146"/>
    <w:rsid w:val="0013382D"/>
    <w:rsid w:val="00133B70"/>
    <w:rsid w:val="0013407B"/>
    <w:rsid w:val="0013505C"/>
    <w:rsid w:val="0013590E"/>
    <w:rsid w:val="00135BAB"/>
    <w:rsid w:val="001366A6"/>
    <w:rsid w:val="001366DF"/>
    <w:rsid w:val="001366FC"/>
    <w:rsid w:val="00136775"/>
    <w:rsid w:val="00136936"/>
    <w:rsid w:val="00136A63"/>
    <w:rsid w:val="00137287"/>
    <w:rsid w:val="001406C6"/>
    <w:rsid w:val="00140728"/>
    <w:rsid w:val="001408FC"/>
    <w:rsid w:val="00141D6C"/>
    <w:rsid w:val="001420EA"/>
    <w:rsid w:val="001437B9"/>
    <w:rsid w:val="0014406D"/>
    <w:rsid w:val="00144EB4"/>
    <w:rsid w:val="00145FF7"/>
    <w:rsid w:val="001461D9"/>
    <w:rsid w:val="001473F4"/>
    <w:rsid w:val="001477DF"/>
    <w:rsid w:val="00147BA1"/>
    <w:rsid w:val="00150429"/>
    <w:rsid w:val="00150A26"/>
    <w:rsid w:val="00150DB8"/>
    <w:rsid w:val="00151333"/>
    <w:rsid w:val="00151E3A"/>
    <w:rsid w:val="00153A19"/>
    <w:rsid w:val="0015527D"/>
    <w:rsid w:val="0015641D"/>
    <w:rsid w:val="0015672D"/>
    <w:rsid w:val="00156EBB"/>
    <w:rsid w:val="001572CC"/>
    <w:rsid w:val="001574B5"/>
    <w:rsid w:val="0015788C"/>
    <w:rsid w:val="00157AB6"/>
    <w:rsid w:val="00160449"/>
    <w:rsid w:val="00161051"/>
    <w:rsid w:val="00161DE9"/>
    <w:rsid w:val="001628D7"/>
    <w:rsid w:val="001637DB"/>
    <w:rsid w:val="0016385B"/>
    <w:rsid w:val="00163EFF"/>
    <w:rsid w:val="001644C1"/>
    <w:rsid w:val="00165472"/>
    <w:rsid w:val="00165EB5"/>
    <w:rsid w:val="001661DD"/>
    <w:rsid w:val="001669C1"/>
    <w:rsid w:val="00166D21"/>
    <w:rsid w:val="00167175"/>
    <w:rsid w:val="00167B5D"/>
    <w:rsid w:val="001701AE"/>
    <w:rsid w:val="001709EB"/>
    <w:rsid w:val="00171716"/>
    <w:rsid w:val="00171EA9"/>
    <w:rsid w:val="00172087"/>
    <w:rsid w:val="001727E0"/>
    <w:rsid w:val="00172F7E"/>
    <w:rsid w:val="00173575"/>
    <w:rsid w:val="00173588"/>
    <w:rsid w:val="00173765"/>
    <w:rsid w:val="00173CBF"/>
    <w:rsid w:val="001742F9"/>
    <w:rsid w:val="0017498B"/>
    <w:rsid w:val="001761A4"/>
    <w:rsid w:val="00176506"/>
    <w:rsid w:val="0017653E"/>
    <w:rsid w:val="0017777F"/>
    <w:rsid w:val="00177B6C"/>
    <w:rsid w:val="00177F0C"/>
    <w:rsid w:val="00180888"/>
    <w:rsid w:val="001816F3"/>
    <w:rsid w:val="00181909"/>
    <w:rsid w:val="001823CE"/>
    <w:rsid w:val="0018292A"/>
    <w:rsid w:val="001831B0"/>
    <w:rsid w:val="0018326B"/>
    <w:rsid w:val="00183A0B"/>
    <w:rsid w:val="00183E2E"/>
    <w:rsid w:val="00183FAB"/>
    <w:rsid w:val="001842F6"/>
    <w:rsid w:val="00185200"/>
    <w:rsid w:val="001853EE"/>
    <w:rsid w:val="00185540"/>
    <w:rsid w:val="00185589"/>
    <w:rsid w:val="00185DAC"/>
    <w:rsid w:val="0018726D"/>
    <w:rsid w:val="00190216"/>
    <w:rsid w:val="0019098D"/>
    <w:rsid w:val="001909AA"/>
    <w:rsid w:val="00190A83"/>
    <w:rsid w:val="001914C8"/>
    <w:rsid w:val="001925A5"/>
    <w:rsid w:val="001942E6"/>
    <w:rsid w:val="0019442E"/>
    <w:rsid w:val="001955B2"/>
    <w:rsid w:val="00195BE1"/>
    <w:rsid w:val="00195FC9"/>
    <w:rsid w:val="00196139"/>
    <w:rsid w:val="00196565"/>
    <w:rsid w:val="0019718D"/>
    <w:rsid w:val="0019748E"/>
    <w:rsid w:val="00197B7A"/>
    <w:rsid w:val="001A1066"/>
    <w:rsid w:val="001A19D4"/>
    <w:rsid w:val="001A24E3"/>
    <w:rsid w:val="001A2AF0"/>
    <w:rsid w:val="001A2C36"/>
    <w:rsid w:val="001A380C"/>
    <w:rsid w:val="001A41AA"/>
    <w:rsid w:val="001A4371"/>
    <w:rsid w:val="001A4EC2"/>
    <w:rsid w:val="001A4FD1"/>
    <w:rsid w:val="001A5E8D"/>
    <w:rsid w:val="001A6762"/>
    <w:rsid w:val="001B0CD8"/>
    <w:rsid w:val="001B0F06"/>
    <w:rsid w:val="001B19E0"/>
    <w:rsid w:val="001B2259"/>
    <w:rsid w:val="001B364C"/>
    <w:rsid w:val="001B3DF8"/>
    <w:rsid w:val="001B50A3"/>
    <w:rsid w:val="001B6CFB"/>
    <w:rsid w:val="001B7554"/>
    <w:rsid w:val="001B780E"/>
    <w:rsid w:val="001C0FC1"/>
    <w:rsid w:val="001C15C5"/>
    <w:rsid w:val="001C216B"/>
    <w:rsid w:val="001C2681"/>
    <w:rsid w:val="001C2E43"/>
    <w:rsid w:val="001C2F1E"/>
    <w:rsid w:val="001C35A5"/>
    <w:rsid w:val="001C38F4"/>
    <w:rsid w:val="001C3C2B"/>
    <w:rsid w:val="001C46BC"/>
    <w:rsid w:val="001C5381"/>
    <w:rsid w:val="001C6254"/>
    <w:rsid w:val="001C6493"/>
    <w:rsid w:val="001C6868"/>
    <w:rsid w:val="001C69DD"/>
    <w:rsid w:val="001C6AAB"/>
    <w:rsid w:val="001C6E0E"/>
    <w:rsid w:val="001C6EE8"/>
    <w:rsid w:val="001C700A"/>
    <w:rsid w:val="001C7C62"/>
    <w:rsid w:val="001C7E6D"/>
    <w:rsid w:val="001D000A"/>
    <w:rsid w:val="001D01FD"/>
    <w:rsid w:val="001D05FF"/>
    <w:rsid w:val="001D0689"/>
    <w:rsid w:val="001D0825"/>
    <w:rsid w:val="001D0C6B"/>
    <w:rsid w:val="001D0CEA"/>
    <w:rsid w:val="001D0D7C"/>
    <w:rsid w:val="001D103A"/>
    <w:rsid w:val="001D17AA"/>
    <w:rsid w:val="001D21B0"/>
    <w:rsid w:val="001D3458"/>
    <w:rsid w:val="001D355B"/>
    <w:rsid w:val="001D3B11"/>
    <w:rsid w:val="001D454E"/>
    <w:rsid w:val="001D59A7"/>
    <w:rsid w:val="001D5B8E"/>
    <w:rsid w:val="001D5B9A"/>
    <w:rsid w:val="001D5F6D"/>
    <w:rsid w:val="001D6904"/>
    <w:rsid w:val="001D6CBA"/>
    <w:rsid w:val="001D73C6"/>
    <w:rsid w:val="001E04B3"/>
    <w:rsid w:val="001E051F"/>
    <w:rsid w:val="001E0744"/>
    <w:rsid w:val="001E0A39"/>
    <w:rsid w:val="001E0F76"/>
    <w:rsid w:val="001E0FF4"/>
    <w:rsid w:val="001E12A9"/>
    <w:rsid w:val="001E1B5A"/>
    <w:rsid w:val="001E38FD"/>
    <w:rsid w:val="001E3C25"/>
    <w:rsid w:val="001E4AA0"/>
    <w:rsid w:val="001E6348"/>
    <w:rsid w:val="001E6534"/>
    <w:rsid w:val="001E65C7"/>
    <w:rsid w:val="001E6C4F"/>
    <w:rsid w:val="001E6DF5"/>
    <w:rsid w:val="001E709E"/>
    <w:rsid w:val="001E7170"/>
    <w:rsid w:val="001F10E5"/>
    <w:rsid w:val="001F2671"/>
    <w:rsid w:val="001F347B"/>
    <w:rsid w:val="001F3930"/>
    <w:rsid w:val="001F3F5B"/>
    <w:rsid w:val="001F404F"/>
    <w:rsid w:val="001F4625"/>
    <w:rsid w:val="001F53BD"/>
    <w:rsid w:val="001F58CC"/>
    <w:rsid w:val="001F5E04"/>
    <w:rsid w:val="001F5FD6"/>
    <w:rsid w:val="001F601A"/>
    <w:rsid w:val="001F63D3"/>
    <w:rsid w:val="001F771C"/>
    <w:rsid w:val="001F7AD3"/>
    <w:rsid w:val="0020008F"/>
    <w:rsid w:val="00200230"/>
    <w:rsid w:val="002003A8"/>
    <w:rsid w:val="0020185A"/>
    <w:rsid w:val="00201C53"/>
    <w:rsid w:val="00201DF6"/>
    <w:rsid w:val="00202FDB"/>
    <w:rsid w:val="00203B2E"/>
    <w:rsid w:val="00203E96"/>
    <w:rsid w:val="00204454"/>
    <w:rsid w:val="00204B66"/>
    <w:rsid w:val="00205087"/>
    <w:rsid w:val="00207417"/>
    <w:rsid w:val="002076BB"/>
    <w:rsid w:val="00210344"/>
    <w:rsid w:val="00211122"/>
    <w:rsid w:val="0021157C"/>
    <w:rsid w:val="00211FBD"/>
    <w:rsid w:val="00212ABC"/>
    <w:rsid w:val="00212D11"/>
    <w:rsid w:val="0021339A"/>
    <w:rsid w:val="002133C6"/>
    <w:rsid w:val="002133D0"/>
    <w:rsid w:val="00214165"/>
    <w:rsid w:val="002152B5"/>
    <w:rsid w:val="002153E4"/>
    <w:rsid w:val="00217554"/>
    <w:rsid w:val="00222450"/>
    <w:rsid w:val="00222D3C"/>
    <w:rsid w:val="002241D5"/>
    <w:rsid w:val="002249F3"/>
    <w:rsid w:val="00224B19"/>
    <w:rsid w:val="002256C8"/>
    <w:rsid w:val="00225A8E"/>
    <w:rsid w:val="00225BE6"/>
    <w:rsid w:val="00225CC0"/>
    <w:rsid w:val="0022682E"/>
    <w:rsid w:val="00226FBA"/>
    <w:rsid w:val="00227B1F"/>
    <w:rsid w:val="002307C0"/>
    <w:rsid w:val="00230867"/>
    <w:rsid w:val="0023094B"/>
    <w:rsid w:val="00231FCB"/>
    <w:rsid w:val="00233175"/>
    <w:rsid w:val="002338C7"/>
    <w:rsid w:val="00233E1A"/>
    <w:rsid w:val="00233E51"/>
    <w:rsid w:val="00233F07"/>
    <w:rsid w:val="00235087"/>
    <w:rsid w:val="00235729"/>
    <w:rsid w:val="0023587D"/>
    <w:rsid w:val="00235979"/>
    <w:rsid w:val="00235C42"/>
    <w:rsid w:val="00235CAC"/>
    <w:rsid w:val="00236070"/>
    <w:rsid w:val="00236815"/>
    <w:rsid w:val="00237911"/>
    <w:rsid w:val="00240738"/>
    <w:rsid w:val="0024216F"/>
    <w:rsid w:val="002439B7"/>
    <w:rsid w:val="00243F16"/>
    <w:rsid w:val="00243F52"/>
    <w:rsid w:val="002440F6"/>
    <w:rsid w:val="00244324"/>
    <w:rsid w:val="00244765"/>
    <w:rsid w:val="00244FEB"/>
    <w:rsid w:val="00245A0E"/>
    <w:rsid w:val="00246487"/>
    <w:rsid w:val="00250FD6"/>
    <w:rsid w:val="00252463"/>
    <w:rsid w:val="00252CAF"/>
    <w:rsid w:val="00253299"/>
    <w:rsid w:val="00254013"/>
    <w:rsid w:val="00256548"/>
    <w:rsid w:val="002565AF"/>
    <w:rsid w:val="002565F0"/>
    <w:rsid w:val="00256CD8"/>
    <w:rsid w:val="00257076"/>
    <w:rsid w:val="00257147"/>
    <w:rsid w:val="0025763A"/>
    <w:rsid w:val="002576B7"/>
    <w:rsid w:val="002579AE"/>
    <w:rsid w:val="00257D14"/>
    <w:rsid w:val="00260014"/>
    <w:rsid w:val="00260580"/>
    <w:rsid w:val="00260D2C"/>
    <w:rsid w:val="00261931"/>
    <w:rsid w:val="00263446"/>
    <w:rsid w:val="002637EE"/>
    <w:rsid w:val="002639BA"/>
    <w:rsid w:val="00264BC6"/>
    <w:rsid w:val="00264D46"/>
    <w:rsid w:val="002655F4"/>
    <w:rsid w:val="002659BF"/>
    <w:rsid w:val="00266D40"/>
    <w:rsid w:val="002670D5"/>
    <w:rsid w:val="00267171"/>
    <w:rsid w:val="0026729A"/>
    <w:rsid w:val="00267AE7"/>
    <w:rsid w:val="00267CB2"/>
    <w:rsid w:val="00271894"/>
    <w:rsid w:val="00271CB7"/>
    <w:rsid w:val="00271E55"/>
    <w:rsid w:val="00272F8A"/>
    <w:rsid w:val="00273623"/>
    <w:rsid w:val="00274B9F"/>
    <w:rsid w:val="00275E46"/>
    <w:rsid w:val="0027697D"/>
    <w:rsid w:val="00276C80"/>
    <w:rsid w:val="002771E5"/>
    <w:rsid w:val="002816B3"/>
    <w:rsid w:val="002816BC"/>
    <w:rsid w:val="0028181B"/>
    <w:rsid w:val="00282A90"/>
    <w:rsid w:val="00282B48"/>
    <w:rsid w:val="00282F53"/>
    <w:rsid w:val="0028340B"/>
    <w:rsid w:val="0028372B"/>
    <w:rsid w:val="00284522"/>
    <w:rsid w:val="00285938"/>
    <w:rsid w:val="00285A74"/>
    <w:rsid w:val="00285B4E"/>
    <w:rsid w:val="002873EB"/>
    <w:rsid w:val="0029146F"/>
    <w:rsid w:val="002917C1"/>
    <w:rsid w:val="00292375"/>
    <w:rsid w:val="00292C7C"/>
    <w:rsid w:val="002943A0"/>
    <w:rsid w:val="00294A29"/>
    <w:rsid w:val="002953B9"/>
    <w:rsid w:val="002961B7"/>
    <w:rsid w:val="002A05F9"/>
    <w:rsid w:val="002A13B9"/>
    <w:rsid w:val="002A1708"/>
    <w:rsid w:val="002A2A68"/>
    <w:rsid w:val="002A2CD6"/>
    <w:rsid w:val="002A31A9"/>
    <w:rsid w:val="002A34FD"/>
    <w:rsid w:val="002A3C19"/>
    <w:rsid w:val="002A4120"/>
    <w:rsid w:val="002A4AAA"/>
    <w:rsid w:val="002A5612"/>
    <w:rsid w:val="002A7524"/>
    <w:rsid w:val="002A7A68"/>
    <w:rsid w:val="002A7B0C"/>
    <w:rsid w:val="002B01EF"/>
    <w:rsid w:val="002B04E9"/>
    <w:rsid w:val="002B07DF"/>
    <w:rsid w:val="002B1043"/>
    <w:rsid w:val="002B1F93"/>
    <w:rsid w:val="002B2745"/>
    <w:rsid w:val="002B298D"/>
    <w:rsid w:val="002B3743"/>
    <w:rsid w:val="002B3A91"/>
    <w:rsid w:val="002B44A0"/>
    <w:rsid w:val="002B600D"/>
    <w:rsid w:val="002B6146"/>
    <w:rsid w:val="002B7312"/>
    <w:rsid w:val="002B743E"/>
    <w:rsid w:val="002B78C4"/>
    <w:rsid w:val="002B7D81"/>
    <w:rsid w:val="002B7E50"/>
    <w:rsid w:val="002C08BD"/>
    <w:rsid w:val="002C0F17"/>
    <w:rsid w:val="002C1916"/>
    <w:rsid w:val="002C1FEF"/>
    <w:rsid w:val="002C259F"/>
    <w:rsid w:val="002C2791"/>
    <w:rsid w:val="002C372F"/>
    <w:rsid w:val="002C3EE3"/>
    <w:rsid w:val="002C4170"/>
    <w:rsid w:val="002C4188"/>
    <w:rsid w:val="002C62F7"/>
    <w:rsid w:val="002C732B"/>
    <w:rsid w:val="002C7382"/>
    <w:rsid w:val="002C73EF"/>
    <w:rsid w:val="002D0699"/>
    <w:rsid w:val="002D0EC3"/>
    <w:rsid w:val="002D2367"/>
    <w:rsid w:val="002D2B94"/>
    <w:rsid w:val="002D37D4"/>
    <w:rsid w:val="002D3BD0"/>
    <w:rsid w:val="002D437E"/>
    <w:rsid w:val="002D52C4"/>
    <w:rsid w:val="002D5B24"/>
    <w:rsid w:val="002D5D34"/>
    <w:rsid w:val="002D6617"/>
    <w:rsid w:val="002D69D6"/>
    <w:rsid w:val="002D6A90"/>
    <w:rsid w:val="002D70AA"/>
    <w:rsid w:val="002D754D"/>
    <w:rsid w:val="002D78D1"/>
    <w:rsid w:val="002D7D7D"/>
    <w:rsid w:val="002D7EE9"/>
    <w:rsid w:val="002E0628"/>
    <w:rsid w:val="002E0C59"/>
    <w:rsid w:val="002E1290"/>
    <w:rsid w:val="002E16A1"/>
    <w:rsid w:val="002E1B21"/>
    <w:rsid w:val="002E3DCE"/>
    <w:rsid w:val="002E4CE8"/>
    <w:rsid w:val="002E519C"/>
    <w:rsid w:val="002E527D"/>
    <w:rsid w:val="002E5665"/>
    <w:rsid w:val="002E5B55"/>
    <w:rsid w:val="002E5DD3"/>
    <w:rsid w:val="002E5E8D"/>
    <w:rsid w:val="002E6110"/>
    <w:rsid w:val="002E6870"/>
    <w:rsid w:val="002E775F"/>
    <w:rsid w:val="002E7E41"/>
    <w:rsid w:val="002F00B8"/>
    <w:rsid w:val="002F0834"/>
    <w:rsid w:val="002F0F54"/>
    <w:rsid w:val="002F14A2"/>
    <w:rsid w:val="002F2613"/>
    <w:rsid w:val="002F2776"/>
    <w:rsid w:val="002F2F79"/>
    <w:rsid w:val="002F45E8"/>
    <w:rsid w:val="002F4C95"/>
    <w:rsid w:val="002F4C9C"/>
    <w:rsid w:val="002F4E66"/>
    <w:rsid w:val="002F50F4"/>
    <w:rsid w:val="002F59A8"/>
    <w:rsid w:val="002F63A9"/>
    <w:rsid w:val="002F6606"/>
    <w:rsid w:val="002F6D99"/>
    <w:rsid w:val="002F6DCB"/>
    <w:rsid w:val="002F6DF8"/>
    <w:rsid w:val="002F7C6B"/>
    <w:rsid w:val="00300701"/>
    <w:rsid w:val="00300E49"/>
    <w:rsid w:val="00301F0E"/>
    <w:rsid w:val="0030278C"/>
    <w:rsid w:val="00303202"/>
    <w:rsid w:val="003035C8"/>
    <w:rsid w:val="0030400C"/>
    <w:rsid w:val="00305D43"/>
    <w:rsid w:val="00306DDA"/>
    <w:rsid w:val="00306F15"/>
    <w:rsid w:val="003072F9"/>
    <w:rsid w:val="00310401"/>
    <w:rsid w:val="00310B83"/>
    <w:rsid w:val="00311B69"/>
    <w:rsid w:val="00312E61"/>
    <w:rsid w:val="00314480"/>
    <w:rsid w:val="00314EC9"/>
    <w:rsid w:val="00315302"/>
    <w:rsid w:val="0031565A"/>
    <w:rsid w:val="00315BA8"/>
    <w:rsid w:val="00316C51"/>
    <w:rsid w:val="00316DF9"/>
    <w:rsid w:val="00316F20"/>
    <w:rsid w:val="00320ECA"/>
    <w:rsid w:val="003212DB"/>
    <w:rsid w:val="00321952"/>
    <w:rsid w:val="00321ED2"/>
    <w:rsid w:val="00322D09"/>
    <w:rsid w:val="00322F88"/>
    <w:rsid w:val="003231FB"/>
    <w:rsid w:val="003246AA"/>
    <w:rsid w:val="00324BD7"/>
    <w:rsid w:val="00324C0C"/>
    <w:rsid w:val="00325533"/>
    <w:rsid w:val="00325612"/>
    <w:rsid w:val="00326D43"/>
    <w:rsid w:val="003307DC"/>
    <w:rsid w:val="00331096"/>
    <w:rsid w:val="0033111E"/>
    <w:rsid w:val="003312A9"/>
    <w:rsid w:val="003313F2"/>
    <w:rsid w:val="003322D1"/>
    <w:rsid w:val="003327EE"/>
    <w:rsid w:val="00332991"/>
    <w:rsid w:val="00332CC3"/>
    <w:rsid w:val="00332EFE"/>
    <w:rsid w:val="00334FC9"/>
    <w:rsid w:val="00335394"/>
    <w:rsid w:val="00335CB2"/>
    <w:rsid w:val="003361AC"/>
    <w:rsid w:val="003368B2"/>
    <w:rsid w:val="00336D16"/>
    <w:rsid w:val="003379E0"/>
    <w:rsid w:val="0034177F"/>
    <w:rsid w:val="003418F3"/>
    <w:rsid w:val="00341C5E"/>
    <w:rsid w:val="003420FE"/>
    <w:rsid w:val="00343AA1"/>
    <w:rsid w:val="00343DC8"/>
    <w:rsid w:val="003464FD"/>
    <w:rsid w:val="0034678E"/>
    <w:rsid w:val="00346995"/>
    <w:rsid w:val="00347874"/>
    <w:rsid w:val="00347891"/>
    <w:rsid w:val="00347E1B"/>
    <w:rsid w:val="00350863"/>
    <w:rsid w:val="00350BC2"/>
    <w:rsid w:val="0035159E"/>
    <w:rsid w:val="003517A0"/>
    <w:rsid w:val="00354808"/>
    <w:rsid w:val="00354931"/>
    <w:rsid w:val="0035537E"/>
    <w:rsid w:val="003560B6"/>
    <w:rsid w:val="003562A7"/>
    <w:rsid w:val="00356EB5"/>
    <w:rsid w:val="00357D83"/>
    <w:rsid w:val="00357FB0"/>
    <w:rsid w:val="0036061B"/>
    <w:rsid w:val="00360FC0"/>
    <w:rsid w:val="00361347"/>
    <w:rsid w:val="00361348"/>
    <w:rsid w:val="00361519"/>
    <w:rsid w:val="00361A81"/>
    <w:rsid w:val="00361AE8"/>
    <w:rsid w:val="00361C15"/>
    <w:rsid w:val="00362752"/>
    <w:rsid w:val="00363E87"/>
    <w:rsid w:val="00363E8E"/>
    <w:rsid w:val="00364178"/>
    <w:rsid w:val="003652AF"/>
    <w:rsid w:val="003653C4"/>
    <w:rsid w:val="003656D5"/>
    <w:rsid w:val="003660B6"/>
    <w:rsid w:val="00366515"/>
    <w:rsid w:val="00366656"/>
    <w:rsid w:val="00367087"/>
    <w:rsid w:val="003701E9"/>
    <w:rsid w:val="00370530"/>
    <w:rsid w:val="003719D1"/>
    <w:rsid w:val="00371AC5"/>
    <w:rsid w:val="00371BFE"/>
    <w:rsid w:val="0037317C"/>
    <w:rsid w:val="00373BD6"/>
    <w:rsid w:val="00374740"/>
    <w:rsid w:val="0037478F"/>
    <w:rsid w:val="00374D9D"/>
    <w:rsid w:val="00374E8B"/>
    <w:rsid w:val="0037715B"/>
    <w:rsid w:val="00380EE2"/>
    <w:rsid w:val="00382055"/>
    <w:rsid w:val="003821F3"/>
    <w:rsid w:val="003836ED"/>
    <w:rsid w:val="00383FAF"/>
    <w:rsid w:val="00384F01"/>
    <w:rsid w:val="00385CB4"/>
    <w:rsid w:val="0038607F"/>
    <w:rsid w:val="003876B0"/>
    <w:rsid w:val="00387F46"/>
    <w:rsid w:val="003903DE"/>
    <w:rsid w:val="00390BE3"/>
    <w:rsid w:val="00391093"/>
    <w:rsid w:val="0039147B"/>
    <w:rsid w:val="00391B03"/>
    <w:rsid w:val="003922E2"/>
    <w:rsid w:val="00392B85"/>
    <w:rsid w:val="00393204"/>
    <w:rsid w:val="00393D31"/>
    <w:rsid w:val="00393FE9"/>
    <w:rsid w:val="00394948"/>
    <w:rsid w:val="00394A30"/>
    <w:rsid w:val="00394E9A"/>
    <w:rsid w:val="00395117"/>
    <w:rsid w:val="00395972"/>
    <w:rsid w:val="003962E0"/>
    <w:rsid w:val="00396DCA"/>
    <w:rsid w:val="00396E3F"/>
    <w:rsid w:val="00397D6D"/>
    <w:rsid w:val="003A08D5"/>
    <w:rsid w:val="003A128C"/>
    <w:rsid w:val="003A1A6B"/>
    <w:rsid w:val="003A1DB9"/>
    <w:rsid w:val="003A20D9"/>
    <w:rsid w:val="003A2802"/>
    <w:rsid w:val="003A2C83"/>
    <w:rsid w:val="003A2D5B"/>
    <w:rsid w:val="003A3817"/>
    <w:rsid w:val="003A4F47"/>
    <w:rsid w:val="003A7E6C"/>
    <w:rsid w:val="003A7F63"/>
    <w:rsid w:val="003B06C0"/>
    <w:rsid w:val="003B0E02"/>
    <w:rsid w:val="003B19C5"/>
    <w:rsid w:val="003B1D9A"/>
    <w:rsid w:val="003B24C1"/>
    <w:rsid w:val="003B24F4"/>
    <w:rsid w:val="003B2645"/>
    <w:rsid w:val="003B2A3C"/>
    <w:rsid w:val="003B342D"/>
    <w:rsid w:val="003B4150"/>
    <w:rsid w:val="003B425C"/>
    <w:rsid w:val="003B4361"/>
    <w:rsid w:val="003B494D"/>
    <w:rsid w:val="003B4D6B"/>
    <w:rsid w:val="003B6C8A"/>
    <w:rsid w:val="003B73FE"/>
    <w:rsid w:val="003B76A9"/>
    <w:rsid w:val="003B7C38"/>
    <w:rsid w:val="003C0235"/>
    <w:rsid w:val="003C0C53"/>
    <w:rsid w:val="003C0D63"/>
    <w:rsid w:val="003C13CC"/>
    <w:rsid w:val="003C2676"/>
    <w:rsid w:val="003C2EE7"/>
    <w:rsid w:val="003C4E2C"/>
    <w:rsid w:val="003C54E2"/>
    <w:rsid w:val="003C5978"/>
    <w:rsid w:val="003C5A12"/>
    <w:rsid w:val="003C5B83"/>
    <w:rsid w:val="003C6193"/>
    <w:rsid w:val="003D0467"/>
    <w:rsid w:val="003D0503"/>
    <w:rsid w:val="003D0C6B"/>
    <w:rsid w:val="003D14E1"/>
    <w:rsid w:val="003D2A2E"/>
    <w:rsid w:val="003D2A99"/>
    <w:rsid w:val="003D2D38"/>
    <w:rsid w:val="003D2ED5"/>
    <w:rsid w:val="003D4528"/>
    <w:rsid w:val="003D4812"/>
    <w:rsid w:val="003D52EB"/>
    <w:rsid w:val="003D530D"/>
    <w:rsid w:val="003D6337"/>
    <w:rsid w:val="003D6439"/>
    <w:rsid w:val="003E130A"/>
    <w:rsid w:val="003E1556"/>
    <w:rsid w:val="003E1663"/>
    <w:rsid w:val="003E29D3"/>
    <w:rsid w:val="003E32AD"/>
    <w:rsid w:val="003E36E7"/>
    <w:rsid w:val="003E44F6"/>
    <w:rsid w:val="003E5192"/>
    <w:rsid w:val="003E55E2"/>
    <w:rsid w:val="003E6264"/>
    <w:rsid w:val="003E66C4"/>
    <w:rsid w:val="003E6D4D"/>
    <w:rsid w:val="003E6FF8"/>
    <w:rsid w:val="003F02F2"/>
    <w:rsid w:val="003F0DE4"/>
    <w:rsid w:val="003F167B"/>
    <w:rsid w:val="003F28EF"/>
    <w:rsid w:val="003F3056"/>
    <w:rsid w:val="003F52DD"/>
    <w:rsid w:val="003F5D0F"/>
    <w:rsid w:val="003F6D65"/>
    <w:rsid w:val="003F7189"/>
    <w:rsid w:val="003F71FC"/>
    <w:rsid w:val="00401165"/>
    <w:rsid w:val="00401198"/>
    <w:rsid w:val="0040158F"/>
    <w:rsid w:val="00402233"/>
    <w:rsid w:val="004025BD"/>
    <w:rsid w:val="0040378A"/>
    <w:rsid w:val="00404932"/>
    <w:rsid w:val="00404BC2"/>
    <w:rsid w:val="00404D1B"/>
    <w:rsid w:val="00404E6A"/>
    <w:rsid w:val="00405BCD"/>
    <w:rsid w:val="0040647B"/>
    <w:rsid w:val="004064A2"/>
    <w:rsid w:val="00406850"/>
    <w:rsid w:val="00407A9B"/>
    <w:rsid w:val="0041002F"/>
    <w:rsid w:val="004107ED"/>
    <w:rsid w:val="00410C2D"/>
    <w:rsid w:val="00411CB0"/>
    <w:rsid w:val="00412747"/>
    <w:rsid w:val="004128E9"/>
    <w:rsid w:val="004135C6"/>
    <w:rsid w:val="00414869"/>
    <w:rsid w:val="004151E7"/>
    <w:rsid w:val="004153A9"/>
    <w:rsid w:val="00415A2E"/>
    <w:rsid w:val="004164F2"/>
    <w:rsid w:val="00416A54"/>
    <w:rsid w:val="00417316"/>
    <w:rsid w:val="00417678"/>
    <w:rsid w:val="00420869"/>
    <w:rsid w:val="004217DE"/>
    <w:rsid w:val="00421A7C"/>
    <w:rsid w:val="00422595"/>
    <w:rsid w:val="004226B0"/>
    <w:rsid w:val="00422E60"/>
    <w:rsid w:val="00422FFC"/>
    <w:rsid w:val="00425346"/>
    <w:rsid w:val="00426CD7"/>
    <w:rsid w:val="004272CA"/>
    <w:rsid w:val="00430AC5"/>
    <w:rsid w:val="004317A5"/>
    <w:rsid w:val="00431D14"/>
    <w:rsid w:val="004322C6"/>
    <w:rsid w:val="00432DCA"/>
    <w:rsid w:val="00435ACE"/>
    <w:rsid w:val="00436189"/>
    <w:rsid w:val="004361A5"/>
    <w:rsid w:val="00437A10"/>
    <w:rsid w:val="00440739"/>
    <w:rsid w:val="0044154F"/>
    <w:rsid w:val="00441915"/>
    <w:rsid w:val="00442985"/>
    <w:rsid w:val="004438A8"/>
    <w:rsid w:val="004444BB"/>
    <w:rsid w:val="0044474B"/>
    <w:rsid w:val="00444F3F"/>
    <w:rsid w:val="00446EB4"/>
    <w:rsid w:val="004478C3"/>
    <w:rsid w:val="00447C4D"/>
    <w:rsid w:val="00447DD3"/>
    <w:rsid w:val="004507CE"/>
    <w:rsid w:val="004516A8"/>
    <w:rsid w:val="004523CC"/>
    <w:rsid w:val="004539BF"/>
    <w:rsid w:val="00453C32"/>
    <w:rsid w:val="00455387"/>
    <w:rsid w:val="00455D92"/>
    <w:rsid w:val="00456872"/>
    <w:rsid w:val="004572CA"/>
    <w:rsid w:val="00457543"/>
    <w:rsid w:val="0045798C"/>
    <w:rsid w:val="00457E1A"/>
    <w:rsid w:val="00457E96"/>
    <w:rsid w:val="00457EB7"/>
    <w:rsid w:val="00460C79"/>
    <w:rsid w:val="00461290"/>
    <w:rsid w:val="0046208D"/>
    <w:rsid w:val="00462885"/>
    <w:rsid w:val="00463149"/>
    <w:rsid w:val="004643C7"/>
    <w:rsid w:val="004657D4"/>
    <w:rsid w:val="00466B44"/>
    <w:rsid w:val="00466F98"/>
    <w:rsid w:val="004673F5"/>
    <w:rsid w:val="00467476"/>
    <w:rsid w:val="004709E9"/>
    <w:rsid w:val="00472035"/>
    <w:rsid w:val="0047276E"/>
    <w:rsid w:val="00473102"/>
    <w:rsid w:val="00473CE9"/>
    <w:rsid w:val="00473D56"/>
    <w:rsid w:val="00474081"/>
    <w:rsid w:val="00474F54"/>
    <w:rsid w:val="0047549B"/>
    <w:rsid w:val="004760E8"/>
    <w:rsid w:val="0047680C"/>
    <w:rsid w:val="00476B54"/>
    <w:rsid w:val="00477A35"/>
    <w:rsid w:val="00477E82"/>
    <w:rsid w:val="00477ECB"/>
    <w:rsid w:val="00480AB1"/>
    <w:rsid w:val="00480C3B"/>
    <w:rsid w:val="00480C9A"/>
    <w:rsid w:val="00480D94"/>
    <w:rsid w:val="0048183C"/>
    <w:rsid w:val="0048204A"/>
    <w:rsid w:val="00482F8F"/>
    <w:rsid w:val="00483EDF"/>
    <w:rsid w:val="00484FB6"/>
    <w:rsid w:val="0048589F"/>
    <w:rsid w:val="004864BC"/>
    <w:rsid w:val="0048689B"/>
    <w:rsid w:val="00486D7F"/>
    <w:rsid w:val="004873BC"/>
    <w:rsid w:val="004876B8"/>
    <w:rsid w:val="00487C8B"/>
    <w:rsid w:val="00490317"/>
    <w:rsid w:val="00490947"/>
    <w:rsid w:val="00490A03"/>
    <w:rsid w:val="004918CC"/>
    <w:rsid w:val="00491ECD"/>
    <w:rsid w:val="0049236F"/>
    <w:rsid w:val="00492FB1"/>
    <w:rsid w:val="00492FFB"/>
    <w:rsid w:val="00493C4C"/>
    <w:rsid w:val="00494A71"/>
    <w:rsid w:val="0049576F"/>
    <w:rsid w:val="0049639F"/>
    <w:rsid w:val="00496D42"/>
    <w:rsid w:val="00497146"/>
    <w:rsid w:val="00497AA8"/>
    <w:rsid w:val="004A019A"/>
    <w:rsid w:val="004A0451"/>
    <w:rsid w:val="004A0D9E"/>
    <w:rsid w:val="004A31D6"/>
    <w:rsid w:val="004A32E1"/>
    <w:rsid w:val="004A3A9E"/>
    <w:rsid w:val="004A5374"/>
    <w:rsid w:val="004A5A16"/>
    <w:rsid w:val="004A5B05"/>
    <w:rsid w:val="004A6864"/>
    <w:rsid w:val="004A7438"/>
    <w:rsid w:val="004A74FF"/>
    <w:rsid w:val="004A7A52"/>
    <w:rsid w:val="004B0002"/>
    <w:rsid w:val="004B0198"/>
    <w:rsid w:val="004B06CC"/>
    <w:rsid w:val="004B3681"/>
    <w:rsid w:val="004B4670"/>
    <w:rsid w:val="004B4DE8"/>
    <w:rsid w:val="004B5581"/>
    <w:rsid w:val="004B6346"/>
    <w:rsid w:val="004B6453"/>
    <w:rsid w:val="004B64D1"/>
    <w:rsid w:val="004B6962"/>
    <w:rsid w:val="004B6A2E"/>
    <w:rsid w:val="004B6F84"/>
    <w:rsid w:val="004B72EE"/>
    <w:rsid w:val="004C0386"/>
    <w:rsid w:val="004C0763"/>
    <w:rsid w:val="004C0F15"/>
    <w:rsid w:val="004C1176"/>
    <w:rsid w:val="004C12DB"/>
    <w:rsid w:val="004C13A3"/>
    <w:rsid w:val="004C1D47"/>
    <w:rsid w:val="004C235A"/>
    <w:rsid w:val="004C26E1"/>
    <w:rsid w:val="004C28E2"/>
    <w:rsid w:val="004C2E73"/>
    <w:rsid w:val="004C2E90"/>
    <w:rsid w:val="004C3B17"/>
    <w:rsid w:val="004C4C05"/>
    <w:rsid w:val="004C6ACA"/>
    <w:rsid w:val="004C72DF"/>
    <w:rsid w:val="004C7AF2"/>
    <w:rsid w:val="004C7D4A"/>
    <w:rsid w:val="004D03DE"/>
    <w:rsid w:val="004D05B5"/>
    <w:rsid w:val="004D0B69"/>
    <w:rsid w:val="004D1962"/>
    <w:rsid w:val="004D1E50"/>
    <w:rsid w:val="004D2743"/>
    <w:rsid w:val="004D2AF4"/>
    <w:rsid w:val="004D47DE"/>
    <w:rsid w:val="004D4A81"/>
    <w:rsid w:val="004D4EFF"/>
    <w:rsid w:val="004D5CB9"/>
    <w:rsid w:val="004D6654"/>
    <w:rsid w:val="004D6668"/>
    <w:rsid w:val="004E01EA"/>
    <w:rsid w:val="004E1F55"/>
    <w:rsid w:val="004E290B"/>
    <w:rsid w:val="004E3013"/>
    <w:rsid w:val="004E3032"/>
    <w:rsid w:val="004E38EB"/>
    <w:rsid w:val="004E3AB1"/>
    <w:rsid w:val="004E46C5"/>
    <w:rsid w:val="004E5C13"/>
    <w:rsid w:val="004E5E3A"/>
    <w:rsid w:val="004E637D"/>
    <w:rsid w:val="004E669E"/>
    <w:rsid w:val="004E678E"/>
    <w:rsid w:val="004E6845"/>
    <w:rsid w:val="004E6BA3"/>
    <w:rsid w:val="004E7202"/>
    <w:rsid w:val="004F00F3"/>
    <w:rsid w:val="004F0D7A"/>
    <w:rsid w:val="004F0DEB"/>
    <w:rsid w:val="004F17C4"/>
    <w:rsid w:val="004F1D10"/>
    <w:rsid w:val="004F22ED"/>
    <w:rsid w:val="004F28F7"/>
    <w:rsid w:val="004F38D6"/>
    <w:rsid w:val="004F493D"/>
    <w:rsid w:val="004F54EF"/>
    <w:rsid w:val="004F5A96"/>
    <w:rsid w:val="004F6212"/>
    <w:rsid w:val="004F7269"/>
    <w:rsid w:val="004F7435"/>
    <w:rsid w:val="00500AAB"/>
    <w:rsid w:val="00500D64"/>
    <w:rsid w:val="0050130C"/>
    <w:rsid w:val="005014D7"/>
    <w:rsid w:val="005018B2"/>
    <w:rsid w:val="0050251F"/>
    <w:rsid w:val="00502B87"/>
    <w:rsid w:val="00502DB9"/>
    <w:rsid w:val="00503E29"/>
    <w:rsid w:val="00504328"/>
    <w:rsid w:val="005053C5"/>
    <w:rsid w:val="005054D6"/>
    <w:rsid w:val="00505C61"/>
    <w:rsid w:val="005062F1"/>
    <w:rsid w:val="0050661D"/>
    <w:rsid w:val="00506FCB"/>
    <w:rsid w:val="0051099C"/>
    <w:rsid w:val="00511CBB"/>
    <w:rsid w:val="00512E8E"/>
    <w:rsid w:val="0051398E"/>
    <w:rsid w:val="00514D0E"/>
    <w:rsid w:val="00514F39"/>
    <w:rsid w:val="005151B7"/>
    <w:rsid w:val="00515478"/>
    <w:rsid w:val="00515588"/>
    <w:rsid w:val="00515994"/>
    <w:rsid w:val="00515B53"/>
    <w:rsid w:val="00516671"/>
    <w:rsid w:val="0051774F"/>
    <w:rsid w:val="005177C2"/>
    <w:rsid w:val="00520751"/>
    <w:rsid w:val="005234FF"/>
    <w:rsid w:val="0052371B"/>
    <w:rsid w:val="005252BA"/>
    <w:rsid w:val="005257D1"/>
    <w:rsid w:val="0052600D"/>
    <w:rsid w:val="005262EE"/>
    <w:rsid w:val="00526313"/>
    <w:rsid w:val="00527044"/>
    <w:rsid w:val="0052736B"/>
    <w:rsid w:val="005273AA"/>
    <w:rsid w:val="005304BF"/>
    <w:rsid w:val="00530A7C"/>
    <w:rsid w:val="00530F69"/>
    <w:rsid w:val="00532816"/>
    <w:rsid w:val="005330C7"/>
    <w:rsid w:val="00534755"/>
    <w:rsid w:val="00534911"/>
    <w:rsid w:val="00534CDD"/>
    <w:rsid w:val="0053582A"/>
    <w:rsid w:val="0053583B"/>
    <w:rsid w:val="00535B1A"/>
    <w:rsid w:val="0053671E"/>
    <w:rsid w:val="00537086"/>
    <w:rsid w:val="005402C3"/>
    <w:rsid w:val="0054059E"/>
    <w:rsid w:val="0054096C"/>
    <w:rsid w:val="005413E2"/>
    <w:rsid w:val="00541424"/>
    <w:rsid w:val="0054217A"/>
    <w:rsid w:val="005430E7"/>
    <w:rsid w:val="00543A34"/>
    <w:rsid w:val="00544319"/>
    <w:rsid w:val="0054438D"/>
    <w:rsid w:val="0054540C"/>
    <w:rsid w:val="00546D8E"/>
    <w:rsid w:val="00546F24"/>
    <w:rsid w:val="00546F91"/>
    <w:rsid w:val="00547F41"/>
    <w:rsid w:val="0055036E"/>
    <w:rsid w:val="00550D14"/>
    <w:rsid w:val="00553EB3"/>
    <w:rsid w:val="005543ED"/>
    <w:rsid w:val="00554B48"/>
    <w:rsid w:val="005570E9"/>
    <w:rsid w:val="005577F3"/>
    <w:rsid w:val="00560F68"/>
    <w:rsid w:val="0056123D"/>
    <w:rsid w:val="00561695"/>
    <w:rsid w:val="005617C6"/>
    <w:rsid w:val="0056420D"/>
    <w:rsid w:val="00564362"/>
    <w:rsid w:val="005649BA"/>
    <w:rsid w:val="00565210"/>
    <w:rsid w:val="00565530"/>
    <w:rsid w:val="00566402"/>
    <w:rsid w:val="0056702F"/>
    <w:rsid w:val="0057000F"/>
    <w:rsid w:val="00570AA8"/>
    <w:rsid w:val="0057103D"/>
    <w:rsid w:val="00571B77"/>
    <w:rsid w:val="00572C62"/>
    <w:rsid w:val="00574151"/>
    <w:rsid w:val="00574380"/>
    <w:rsid w:val="0057489F"/>
    <w:rsid w:val="00574E2E"/>
    <w:rsid w:val="00575B59"/>
    <w:rsid w:val="005775F0"/>
    <w:rsid w:val="00577EC4"/>
    <w:rsid w:val="00580237"/>
    <w:rsid w:val="005805E5"/>
    <w:rsid w:val="00580EAA"/>
    <w:rsid w:val="00582D27"/>
    <w:rsid w:val="005837B7"/>
    <w:rsid w:val="00584285"/>
    <w:rsid w:val="005842C6"/>
    <w:rsid w:val="00586633"/>
    <w:rsid w:val="00586895"/>
    <w:rsid w:val="00586D07"/>
    <w:rsid w:val="005877D8"/>
    <w:rsid w:val="00587AA0"/>
    <w:rsid w:val="00587D95"/>
    <w:rsid w:val="00590038"/>
    <w:rsid w:val="005901CF"/>
    <w:rsid w:val="0059117F"/>
    <w:rsid w:val="005915D3"/>
    <w:rsid w:val="0059174B"/>
    <w:rsid w:val="0059298E"/>
    <w:rsid w:val="00594476"/>
    <w:rsid w:val="005944A7"/>
    <w:rsid w:val="005947C8"/>
    <w:rsid w:val="00594B57"/>
    <w:rsid w:val="00595C09"/>
    <w:rsid w:val="00596643"/>
    <w:rsid w:val="005A0F2F"/>
    <w:rsid w:val="005A26AA"/>
    <w:rsid w:val="005A2A33"/>
    <w:rsid w:val="005A3496"/>
    <w:rsid w:val="005A3684"/>
    <w:rsid w:val="005A428A"/>
    <w:rsid w:val="005A4BA2"/>
    <w:rsid w:val="005A5048"/>
    <w:rsid w:val="005A5079"/>
    <w:rsid w:val="005A5A1A"/>
    <w:rsid w:val="005A5FC1"/>
    <w:rsid w:val="005A6727"/>
    <w:rsid w:val="005A68E6"/>
    <w:rsid w:val="005A6990"/>
    <w:rsid w:val="005A6B5E"/>
    <w:rsid w:val="005A6E5A"/>
    <w:rsid w:val="005A702C"/>
    <w:rsid w:val="005A7B4C"/>
    <w:rsid w:val="005B01D5"/>
    <w:rsid w:val="005B09C0"/>
    <w:rsid w:val="005B0FFA"/>
    <w:rsid w:val="005B2355"/>
    <w:rsid w:val="005B382E"/>
    <w:rsid w:val="005B38DE"/>
    <w:rsid w:val="005B4454"/>
    <w:rsid w:val="005B4AB0"/>
    <w:rsid w:val="005B4B3D"/>
    <w:rsid w:val="005B51DC"/>
    <w:rsid w:val="005B630C"/>
    <w:rsid w:val="005B6D78"/>
    <w:rsid w:val="005B6FF9"/>
    <w:rsid w:val="005B7687"/>
    <w:rsid w:val="005B7783"/>
    <w:rsid w:val="005C0593"/>
    <w:rsid w:val="005C1891"/>
    <w:rsid w:val="005C199E"/>
    <w:rsid w:val="005C38A5"/>
    <w:rsid w:val="005C3B76"/>
    <w:rsid w:val="005C4B13"/>
    <w:rsid w:val="005C4CD4"/>
    <w:rsid w:val="005C51E1"/>
    <w:rsid w:val="005C7BEA"/>
    <w:rsid w:val="005D05D0"/>
    <w:rsid w:val="005D0C20"/>
    <w:rsid w:val="005D15C2"/>
    <w:rsid w:val="005D16AA"/>
    <w:rsid w:val="005D25CC"/>
    <w:rsid w:val="005D2765"/>
    <w:rsid w:val="005D2EC4"/>
    <w:rsid w:val="005D318B"/>
    <w:rsid w:val="005D31F0"/>
    <w:rsid w:val="005D3E0E"/>
    <w:rsid w:val="005D4526"/>
    <w:rsid w:val="005D4CF0"/>
    <w:rsid w:val="005D56ED"/>
    <w:rsid w:val="005D649F"/>
    <w:rsid w:val="005E064C"/>
    <w:rsid w:val="005E097D"/>
    <w:rsid w:val="005E12C8"/>
    <w:rsid w:val="005E1AF4"/>
    <w:rsid w:val="005E24A9"/>
    <w:rsid w:val="005E2729"/>
    <w:rsid w:val="005E27E4"/>
    <w:rsid w:val="005E4AB9"/>
    <w:rsid w:val="005E5774"/>
    <w:rsid w:val="005E5E73"/>
    <w:rsid w:val="005E6467"/>
    <w:rsid w:val="005E6BF7"/>
    <w:rsid w:val="005E6F18"/>
    <w:rsid w:val="005F11D6"/>
    <w:rsid w:val="005F149D"/>
    <w:rsid w:val="005F1B20"/>
    <w:rsid w:val="005F1F6A"/>
    <w:rsid w:val="005F2982"/>
    <w:rsid w:val="005F2A32"/>
    <w:rsid w:val="005F2B3B"/>
    <w:rsid w:val="005F310C"/>
    <w:rsid w:val="005F3D6E"/>
    <w:rsid w:val="005F40D3"/>
    <w:rsid w:val="005F4300"/>
    <w:rsid w:val="005F43F8"/>
    <w:rsid w:val="005F4782"/>
    <w:rsid w:val="005F505F"/>
    <w:rsid w:val="005F5251"/>
    <w:rsid w:val="005F64D3"/>
    <w:rsid w:val="005F7BF9"/>
    <w:rsid w:val="00600050"/>
    <w:rsid w:val="00600066"/>
    <w:rsid w:val="006002A0"/>
    <w:rsid w:val="0060044B"/>
    <w:rsid w:val="0060143A"/>
    <w:rsid w:val="0060389D"/>
    <w:rsid w:val="00604D6A"/>
    <w:rsid w:val="0060671A"/>
    <w:rsid w:val="00606A4D"/>
    <w:rsid w:val="00606C01"/>
    <w:rsid w:val="00606F48"/>
    <w:rsid w:val="00607BA6"/>
    <w:rsid w:val="00611494"/>
    <w:rsid w:val="006114B2"/>
    <w:rsid w:val="00611AA2"/>
    <w:rsid w:val="00611ABE"/>
    <w:rsid w:val="00611AFA"/>
    <w:rsid w:val="006124E4"/>
    <w:rsid w:val="00612CF5"/>
    <w:rsid w:val="00612FA8"/>
    <w:rsid w:val="0061314C"/>
    <w:rsid w:val="006134C6"/>
    <w:rsid w:val="006140B7"/>
    <w:rsid w:val="00615E64"/>
    <w:rsid w:val="006174E1"/>
    <w:rsid w:val="00617644"/>
    <w:rsid w:val="00617ED3"/>
    <w:rsid w:val="00620D00"/>
    <w:rsid w:val="00621168"/>
    <w:rsid w:val="00621363"/>
    <w:rsid w:val="00621F97"/>
    <w:rsid w:val="00623200"/>
    <w:rsid w:val="00623279"/>
    <w:rsid w:val="0062454F"/>
    <w:rsid w:val="006245F4"/>
    <w:rsid w:val="0062462D"/>
    <w:rsid w:val="0062474B"/>
    <w:rsid w:val="00624AAF"/>
    <w:rsid w:val="00624BFC"/>
    <w:rsid w:val="00624C82"/>
    <w:rsid w:val="0062536D"/>
    <w:rsid w:val="00625EA0"/>
    <w:rsid w:val="006266BF"/>
    <w:rsid w:val="00626AE1"/>
    <w:rsid w:val="00626F43"/>
    <w:rsid w:val="0062751A"/>
    <w:rsid w:val="00627527"/>
    <w:rsid w:val="00630823"/>
    <w:rsid w:val="00630FAA"/>
    <w:rsid w:val="006310FF"/>
    <w:rsid w:val="00632304"/>
    <w:rsid w:val="00632F13"/>
    <w:rsid w:val="006333B5"/>
    <w:rsid w:val="00633AE8"/>
    <w:rsid w:val="00635962"/>
    <w:rsid w:val="006362F1"/>
    <w:rsid w:val="00636603"/>
    <w:rsid w:val="00636EB1"/>
    <w:rsid w:val="006370EE"/>
    <w:rsid w:val="0063783F"/>
    <w:rsid w:val="006401B9"/>
    <w:rsid w:val="006409D6"/>
    <w:rsid w:val="006411F5"/>
    <w:rsid w:val="00641CD3"/>
    <w:rsid w:val="00641D37"/>
    <w:rsid w:val="00642BB1"/>
    <w:rsid w:val="00643D94"/>
    <w:rsid w:val="00643FBB"/>
    <w:rsid w:val="00644AD4"/>
    <w:rsid w:val="00644CED"/>
    <w:rsid w:val="00644D33"/>
    <w:rsid w:val="00645BBE"/>
    <w:rsid w:val="0064668B"/>
    <w:rsid w:val="0064682D"/>
    <w:rsid w:val="00647891"/>
    <w:rsid w:val="00647B52"/>
    <w:rsid w:val="00647CD6"/>
    <w:rsid w:val="006512D9"/>
    <w:rsid w:val="0065182E"/>
    <w:rsid w:val="0065211B"/>
    <w:rsid w:val="00653050"/>
    <w:rsid w:val="00653113"/>
    <w:rsid w:val="0065325A"/>
    <w:rsid w:val="00653356"/>
    <w:rsid w:val="00653D73"/>
    <w:rsid w:val="00653F2E"/>
    <w:rsid w:val="00654191"/>
    <w:rsid w:val="00654DA4"/>
    <w:rsid w:val="006558C9"/>
    <w:rsid w:val="006564EC"/>
    <w:rsid w:val="00656E67"/>
    <w:rsid w:val="00657133"/>
    <w:rsid w:val="006571B4"/>
    <w:rsid w:val="00657662"/>
    <w:rsid w:val="00660DB9"/>
    <w:rsid w:val="00661058"/>
    <w:rsid w:val="0066180D"/>
    <w:rsid w:val="00661AA8"/>
    <w:rsid w:val="0066206F"/>
    <w:rsid w:val="006621B2"/>
    <w:rsid w:val="00662802"/>
    <w:rsid w:val="006628F8"/>
    <w:rsid w:val="006638C5"/>
    <w:rsid w:val="00663A15"/>
    <w:rsid w:val="00663D8D"/>
    <w:rsid w:val="0066477F"/>
    <w:rsid w:val="0066489C"/>
    <w:rsid w:val="00665F0B"/>
    <w:rsid w:val="0066646C"/>
    <w:rsid w:val="00666492"/>
    <w:rsid w:val="006672BB"/>
    <w:rsid w:val="0066755F"/>
    <w:rsid w:val="00667AF6"/>
    <w:rsid w:val="00667B2B"/>
    <w:rsid w:val="006702F3"/>
    <w:rsid w:val="0067077D"/>
    <w:rsid w:val="00670962"/>
    <w:rsid w:val="00670FDC"/>
    <w:rsid w:val="0067133E"/>
    <w:rsid w:val="00671B65"/>
    <w:rsid w:val="00672755"/>
    <w:rsid w:val="0067394D"/>
    <w:rsid w:val="00674125"/>
    <w:rsid w:val="0067427E"/>
    <w:rsid w:val="00674FD4"/>
    <w:rsid w:val="006762FB"/>
    <w:rsid w:val="00676462"/>
    <w:rsid w:val="00676C38"/>
    <w:rsid w:val="00676F58"/>
    <w:rsid w:val="006778F3"/>
    <w:rsid w:val="00680550"/>
    <w:rsid w:val="00680697"/>
    <w:rsid w:val="0068199C"/>
    <w:rsid w:val="00681ACD"/>
    <w:rsid w:val="00682351"/>
    <w:rsid w:val="006832EB"/>
    <w:rsid w:val="00683B27"/>
    <w:rsid w:val="006841D2"/>
    <w:rsid w:val="00686217"/>
    <w:rsid w:val="006874B7"/>
    <w:rsid w:val="006901B3"/>
    <w:rsid w:val="00690985"/>
    <w:rsid w:val="006923F0"/>
    <w:rsid w:val="00693078"/>
    <w:rsid w:val="00693935"/>
    <w:rsid w:val="0069412C"/>
    <w:rsid w:val="006956E7"/>
    <w:rsid w:val="00696299"/>
    <w:rsid w:val="00696A74"/>
    <w:rsid w:val="00697E56"/>
    <w:rsid w:val="006A07ED"/>
    <w:rsid w:val="006A0F3B"/>
    <w:rsid w:val="006A1681"/>
    <w:rsid w:val="006A1CD9"/>
    <w:rsid w:val="006A2D43"/>
    <w:rsid w:val="006A31EA"/>
    <w:rsid w:val="006A3B8C"/>
    <w:rsid w:val="006A4BCF"/>
    <w:rsid w:val="006A51C1"/>
    <w:rsid w:val="006A57D0"/>
    <w:rsid w:val="006A5A53"/>
    <w:rsid w:val="006A5CE2"/>
    <w:rsid w:val="006A5F98"/>
    <w:rsid w:val="006A6062"/>
    <w:rsid w:val="006A6232"/>
    <w:rsid w:val="006A74C6"/>
    <w:rsid w:val="006A7929"/>
    <w:rsid w:val="006B01D8"/>
    <w:rsid w:val="006B187C"/>
    <w:rsid w:val="006B3232"/>
    <w:rsid w:val="006B32B6"/>
    <w:rsid w:val="006B3583"/>
    <w:rsid w:val="006B3610"/>
    <w:rsid w:val="006B4300"/>
    <w:rsid w:val="006B4AAA"/>
    <w:rsid w:val="006B5963"/>
    <w:rsid w:val="006B7BC9"/>
    <w:rsid w:val="006C0291"/>
    <w:rsid w:val="006C048C"/>
    <w:rsid w:val="006C0AE4"/>
    <w:rsid w:val="006C1029"/>
    <w:rsid w:val="006C1E3F"/>
    <w:rsid w:val="006C20AB"/>
    <w:rsid w:val="006C20CA"/>
    <w:rsid w:val="006C28FA"/>
    <w:rsid w:val="006C3449"/>
    <w:rsid w:val="006C47AD"/>
    <w:rsid w:val="006C62D2"/>
    <w:rsid w:val="006C680C"/>
    <w:rsid w:val="006C7181"/>
    <w:rsid w:val="006C764E"/>
    <w:rsid w:val="006C7E37"/>
    <w:rsid w:val="006C7E66"/>
    <w:rsid w:val="006D03BB"/>
    <w:rsid w:val="006D05A9"/>
    <w:rsid w:val="006D100E"/>
    <w:rsid w:val="006D13F6"/>
    <w:rsid w:val="006D15A0"/>
    <w:rsid w:val="006D1936"/>
    <w:rsid w:val="006D2B61"/>
    <w:rsid w:val="006D3BD1"/>
    <w:rsid w:val="006D3C7F"/>
    <w:rsid w:val="006D42D1"/>
    <w:rsid w:val="006D5427"/>
    <w:rsid w:val="006D5A1C"/>
    <w:rsid w:val="006D72A8"/>
    <w:rsid w:val="006E0527"/>
    <w:rsid w:val="006E0A85"/>
    <w:rsid w:val="006E0FEF"/>
    <w:rsid w:val="006E1D1E"/>
    <w:rsid w:val="006E1ECB"/>
    <w:rsid w:val="006E3EBF"/>
    <w:rsid w:val="006E4542"/>
    <w:rsid w:val="006E4A16"/>
    <w:rsid w:val="006E4D00"/>
    <w:rsid w:val="006E523B"/>
    <w:rsid w:val="006E53C0"/>
    <w:rsid w:val="006E5C5D"/>
    <w:rsid w:val="006E5FAC"/>
    <w:rsid w:val="006E6ADA"/>
    <w:rsid w:val="006F0787"/>
    <w:rsid w:val="006F19FD"/>
    <w:rsid w:val="006F2058"/>
    <w:rsid w:val="006F3A96"/>
    <w:rsid w:val="006F3C71"/>
    <w:rsid w:val="006F41C1"/>
    <w:rsid w:val="006F42AE"/>
    <w:rsid w:val="006F4CA3"/>
    <w:rsid w:val="006F622B"/>
    <w:rsid w:val="006F652A"/>
    <w:rsid w:val="006F6E1F"/>
    <w:rsid w:val="006F6FB4"/>
    <w:rsid w:val="006F75D2"/>
    <w:rsid w:val="006F7645"/>
    <w:rsid w:val="006F7724"/>
    <w:rsid w:val="006F7A4A"/>
    <w:rsid w:val="007008FE"/>
    <w:rsid w:val="007020D4"/>
    <w:rsid w:val="00703887"/>
    <w:rsid w:val="00704E34"/>
    <w:rsid w:val="00705373"/>
    <w:rsid w:val="00705683"/>
    <w:rsid w:val="00705DC3"/>
    <w:rsid w:val="00706884"/>
    <w:rsid w:val="007068DF"/>
    <w:rsid w:val="00706C10"/>
    <w:rsid w:val="00706C41"/>
    <w:rsid w:val="00707221"/>
    <w:rsid w:val="00710500"/>
    <w:rsid w:val="007107EB"/>
    <w:rsid w:val="007109AC"/>
    <w:rsid w:val="00710A18"/>
    <w:rsid w:val="00710A22"/>
    <w:rsid w:val="00710C79"/>
    <w:rsid w:val="00710E0A"/>
    <w:rsid w:val="00711003"/>
    <w:rsid w:val="00711DBF"/>
    <w:rsid w:val="00712353"/>
    <w:rsid w:val="007126D8"/>
    <w:rsid w:val="00714230"/>
    <w:rsid w:val="0071505E"/>
    <w:rsid w:val="0071515A"/>
    <w:rsid w:val="00716E3C"/>
    <w:rsid w:val="00716EA9"/>
    <w:rsid w:val="0071767F"/>
    <w:rsid w:val="007204F5"/>
    <w:rsid w:val="00720FE9"/>
    <w:rsid w:val="00722954"/>
    <w:rsid w:val="007230A9"/>
    <w:rsid w:val="007232CA"/>
    <w:rsid w:val="0072376E"/>
    <w:rsid w:val="007248E6"/>
    <w:rsid w:val="0072500E"/>
    <w:rsid w:val="0072536B"/>
    <w:rsid w:val="007254B3"/>
    <w:rsid w:val="007256C6"/>
    <w:rsid w:val="007261E7"/>
    <w:rsid w:val="00726E02"/>
    <w:rsid w:val="00726F62"/>
    <w:rsid w:val="0072736D"/>
    <w:rsid w:val="00727519"/>
    <w:rsid w:val="0072795C"/>
    <w:rsid w:val="007310FF"/>
    <w:rsid w:val="007332CB"/>
    <w:rsid w:val="00733AA5"/>
    <w:rsid w:val="00733D83"/>
    <w:rsid w:val="00735AAE"/>
    <w:rsid w:val="00735F88"/>
    <w:rsid w:val="0073630F"/>
    <w:rsid w:val="00736910"/>
    <w:rsid w:val="007369D4"/>
    <w:rsid w:val="007375B1"/>
    <w:rsid w:val="00737D3A"/>
    <w:rsid w:val="00740A24"/>
    <w:rsid w:val="00741D3E"/>
    <w:rsid w:val="0074237A"/>
    <w:rsid w:val="00743794"/>
    <w:rsid w:val="00743A15"/>
    <w:rsid w:val="00744D38"/>
    <w:rsid w:val="00746522"/>
    <w:rsid w:val="00746900"/>
    <w:rsid w:val="00746AB6"/>
    <w:rsid w:val="00747F2F"/>
    <w:rsid w:val="0075038C"/>
    <w:rsid w:val="00750456"/>
    <w:rsid w:val="00750933"/>
    <w:rsid w:val="007509C0"/>
    <w:rsid w:val="00750A86"/>
    <w:rsid w:val="00750D60"/>
    <w:rsid w:val="00750EEC"/>
    <w:rsid w:val="007523C1"/>
    <w:rsid w:val="00753C1C"/>
    <w:rsid w:val="00754036"/>
    <w:rsid w:val="007542C8"/>
    <w:rsid w:val="00754936"/>
    <w:rsid w:val="007554F6"/>
    <w:rsid w:val="00755694"/>
    <w:rsid w:val="00755700"/>
    <w:rsid w:val="007562B6"/>
    <w:rsid w:val="00756F52"/>
    <w:rsid w:val="00757368"/>
    <w:rsid w:val="00757A6A"/>
    <w:rsid w:val="00757E62"/>
    <w:rsid w:val="007606E2"/>
    <w:rsid w:val="00760D2A"/>
    <w:rsid w:val="00761269"/>
    <w:rsid w:val="00761AEA"/>
    <w:rsid w:val="00762368"/>
    <w:rsid w:val="007638A5"/>
    <w:rsid w:val="0076392B"/>
    <w:rsid w:val="00763E4C"/>
    <w:rsid w:val="0076405C"/>
    <w:rsid w:val="00764C97"/>
    <w:rsid w:val="007656E6"/>
    <w:rsid w:val="00766CAB"/>
    <w:rsid w:val="007673DE"/>
    <w:rsid w:val="007674B6"/>
    <w:rsid w:val="0076766E"/>
    <w:rsid w:val="00767DD5"/>
    <w:rsid w:val="00770520"/>
    <w:rsid w:val="0077095E"/>
    <w:rsid w:val="00770E49"/>
    <w:rsid w:val="00771389"/>
    <w:rsid w:val="00771501"/>
    <w:rsid w:val="00771883"/>
    <w:rsid w:val="00773A49"/>
    <w:rsid w:val="007742C9"/>
    <w:rsid w:val="007743D3"/>
    <w:rsid w:val="0077467F"/>
    <w:rsid w:val="0077470F"/>
    <w:rsid w:val="00774A3A"/>
    <w:rsid w:val="00774BFC"/>
    <w:rsid w:val="00774EC1"/>
    <w:rsid w:val="00774FF3"/>
    <w:rsid w:val="00775415"/>
    <w:rsid w:val="007754C3"/>
    <w:rsid w:val="00775907"/>
    <w:rsid w:val="00776B22"/>
    <w:rsid w:val="00777317"/>
    <w:rsid w:val="00780694"/>
    <w:rsid w:val="00780C01"/>
    <w:rsid w:val="00780F58"/>
    <w:rsid w:val="00781621"/>
    <w:rsid w:val="00781A11"/>
    <w:rsid w:val="00781A81"/>
    <w:rsid w:val="00781BDD"/>
    <w:rsid w:val="00781BEA"/>
    <w:rsid w:val="0078256D"/>
    <w:rsid w:val="00782E45"/>
    <w:rsid w:val="00784B7D"/>
    <w:rsid w:val="00784C4E"/>
    <w:rsid w:val="00785016"/>
    <w:rsid w:val="007854B8"/>
    <w:rsid w:val="00786EDC"/>
    <w:rsid w:val="00787514"/>
    <w:rsid w:val="007876E3"/>
    <w:rsid w:val="00790257"/>
    <w:rsid w:val="007902A8"/>
    <w:rsid w:val="007919F9"/>
    <w:rsid w:val="00792912"/>
    <w:rsid w:val="007933D6"/>
    <w:rsid w:val="007951C4"/>
    <w:rsid w:val="007958E9"/>
    <w:rsid w:val="00796623"/>
    <w:rsid w:val="00796D44"/>
    <w:rsid w:val="00796FBC"/>
    <w:rsid w:val="007A0029"/>
    <w:rsid w:val="007A0182"/>
    <w:rsid w:val="007A054E"/>
    <w:rsid w:val="007A20B4"/>
    <w:rsid w:val="007A21F2"/>
    <w:rsid w:val="007A32EB"/>
    <w:rsid w:val="007A3302"/>
    <w:rsid w:val="007A41D6"/>
    <w:rsid w:val="007A44FE"/>
    <w:rsid w:val="007A4932"/>
    <w:rsid w:val="007A5A42"/>
    <w:rsid w:val="007A676F"/>
    <w:rsid w:val="007B11D0"/>
    <w:rsid w:val="007B1760"/>
    <w:rsid w:val="007B18DD"/>
    <w:rsid w:val="007B22B3"/>
    <w:rsid w:val="007B2300"/>
    <w:rsid w:val="007B2CE6"/>
    <w:rsid w:val="007B3678"/>
    <w:rsid w:val="007B3A8D"/>
    <w:rsid w:val="007B3C3E"/>
    <w:rsid w:val="007B3E46"/>
    <w:rsid w:val="007B3EC5"/>
    <w:rsid w:val="007B4921"/>
    <w:rsid w:val="007B4AC0"/>
    <w:rsid w:val="007B4E6F"/>
    <w:rsid w:val="007B67ED"/>
    <w:rsid w:val="007B6A16"/>
    <w:rsid w:val="007B6C82"/>
    <w:rsid w:val="007B79D3"/>
    <w:rsid w:val="007C02D7"/>
    <w:rsid w:val="007C14F1"/>
    <w:rsid w:val="007C15C1"/>
    <w:rsid w:val="007C15EC"/>
    <w:rsid w:val="007C290E"/>
    <w:rsid w:val="007C4441"/>
    <w:rsid w:val="007C48B6"/>
    <w:rsid w:val="007C50F9"/>
    <w:rsid w:val="007C5858"/>
    <w:rsid w:val="007C5B21"/>
    <w:rsid w:val="007C5B86"/>
    <w:rsid w:val="007C5E82"/>
    <w:rsid w:val="007C6056"/>
    <w:rsid w:val="007C628B"/>
    <w:rsid w:val="007C696E"/>
    <w:rsid w:val="007C7AB2"/>
    <w:rsid w:val="007D0D3C"/>
    <w:rsid w:val="007D0DA8"/>
    <w:rsid w:val="007D1EC3"/>
    <w:rsid w:val="007D24C9"/>
    <w:rsid w:val="007D2799"/>
    <w:rsid w:val="007D2D81"/>
    <w:rsid w:val="007D33E2"/>
    <w:rsid w:val="007D3B2C"/>
    <w:rsid w:val="007D4609"/>
    <w:rsid w:val="007D4695"/>
    <w:rsid w:val="007D491A"/>
    <w:rsid w:val="007D5000"/>
    <w:rsid w:val="007D5ED1"/>
    <w:rsid w:val="007D66D3"/>
    <w:rsid w:val="007D7482"/>
    <w:rsid w:val="007D7BC9"/>
    <w:rsid w:val="007E032E"/>
    <w:rsid w:val="007E0498"/>
    <w:rsid w:val="007E2CC0"/>
    <w:rsid w:val="007E2E29"/>
    <w:rsid w:val="007E4632"/>
    <w:rsid w:val="007E5856"/>
    <w:rsid w:val="007E593C"/>
    <w:rsid w:val="007E5997"/>
    <w:rsid w:val="007E5C1E"/>
    <w:rsid w:val="007E6030"/>
    <w:rsid w:val="007E71CB"/>
    <w:rsid w:val="007E7DA3"/>
    <w:rsid w:val="007F155C"/>
    <w:rsid w:val="007F1A54"/>
    <w:rsid w:val="007F2118"/>
    <w:rsid w:val="007F22DA"/>
    <w:rsid w:val="007F2302"/>
    <w:rsid w:val="007F2343"/>
    <w:rsid w:val="007F2798"/>
    <w:rsid w:val="007F3918"/>
    <w:rsid w:val="007F3C7A"/>
    <w:rsid w:val="007F4EE2"/>
    <w:rsid w:val="007F4FF2"/>
    <w:rsid w:val="007F5A5B"/>
    <w:rsid w:val="007F5DA5"/>
    <w:rsid w:val="007F625D"/>
    <w:rsid w:val="007F659C"/>
    <w:rsid w:val="007F6EEE"/>
    <w:rsid w:val="00800B36"/>
    <w:rsid w:val="00800F7B"/>
    <w:rsid w:val="008018D4"/>
    <w:rsid w:val="00801D49"/>
    <w:rsid w:val="00802D98"/>
    <w:rsid w:val="00803B3F"/>
    <w:rsid w:val="00803FEF"/>
    <w:rsid w:val="0080451E"/>
    <w:rsid w:val="0080451F"/>
    <w:rsid w:val="0080452A"/>
    <w:rsid w:val="00806450"/>
    <w:rsid w:val="00806D5E"/>
    <w:rsid w:val="00806EF7"/>
    <w:rsid w:val="00810179"/>
    <w:rsid w:val="00810575"/>
    <w:rsid w:val="008113CD"/>
    <w:rsid w:val="00811560"/>
    <w:rsid w:val="008119D0"/>
    <w:rsid w:val="0081267B"/>
    <w:rsid w:val="00812A14"/>
    <w:rsid w:val="00814CED"/>
    <w:rsid w:val="008161ED"/>
    <w:rsid w:val="00816C79"/>
    <w:rsid w:val="00817C07"/>
    <w:rsid w:val="00817EE2"/>
    <w:rsid w:val="00821343"/>
    <w:rsid w:val="008216C3"/>
    <w:rsid w:val="0082172C"/>
    <w:rsid w:val="00821EAF"/>
    <w:rsid w:val="0082276C"/>
    <w:rsid w:val="0082372F"/>
    <w:rsid w:val="00825402"/>
    <w:rsid w:val="00827630"/>
    <w:rsid w:val="0083017F"/>
    <w:rsid w:val="00830436"/>
    <w:rsid w:val="0083057E"/>
    <w:rsid w:val="00830A87"/>
    <w:rsid w:val="00830F3A"/>
    <w:rsid w:val="008317E0"/>
    <w:rsid w:val="00831AFF"/>
    <w:rsid w:val="008336F9"/>
    <w:rsid w:val="00833B47"/>
    <w:rsid w:val="00835830"/>
    <w:rsid w:val="0083637B"/>
    <w:rsid w:val="00837432"/>
    <w:rsid w:val="00837E6F"/>
    <w:rsid w:val="00840713"/>
    <w:rsid w:val="008407FC"/>
    <w:rsid w:val="008409D6"/>
    <w:rsid w:val="0084161C"/>
    <w:rsid w:val="00841D9B"/>
    <w:rsid w:val="00842F8E"/>
    <w:rsid w:val="008433C9"/>
    <w:rsid w:val="008441E6"/>
    <w:rsid w:val="00844B52"/>
    <w:rsid w:val="00844B9D"/>
    <w:rsid w:val="00844F5C"/>
    <w:rsid w:val="00844FA2"/>
    <w:rsid w:val="0084580B"/>
    <w:rsid w:val="00846A25"/>
    <w:rsid w:val="0084720B"/>
    <w:rsid w:val="00847425"/>
    <w:rsid w:val="008509B1"/>
    <w:rsid w:val="00850D5E"/>
    <w:rsid w:val="00853240"/>
    <w:rsid w:val="00854586"/>
    <w:rsid w:val="00855638"/>
    <w:rsid w:val="00855809"/>
    <w:rsid w:val="00855F0E"/>
    <w:rsid w:val="0085627A"/>
    <w:rsid w:val="00857FBA"/>
    <w:rsid w:val="00860B95"/>
    <w:rsid w:val="00860F8B"/>
    <w:rsid w:val="008610D4"/>
    <w:rsid w:val="008622CC"/>
    <w:rsid w:val="00862D19"/>
    <w:rsid w:val="00862D31"/>
    <w:rsid w:val="00862E42"/>
    <w:rsid w:val="00863116"/>
    <w:rsid w:val="008638FF"/>
    <w:rsid w:val="008647EC"/>
    <w:rsid w:val="00864E35"/>
    <w:rsid w:val="00865183"/>
    <w:rsid w:val="0086584E"/>
    <w:rsid w:val="008658AD"/>
    <w:rsid w:val="00866985"/>
    <w:rsid w:val="00870544"/>
    <w:rsid w:val="008710E6"/>
    <w:rsid w:val="008721DD"/>
    <w:rsid w:val="0087240E"/>
    <w:rsid w:val="0087254E"/>
    <w:rsid w:val="00873518"/>
    <w:rsid w:val="00873837"/>
    <w:rsid w:val="00873B67"/>
    <w:rsid w:val="00874669"/>
    <w:rsid w:val="00874690"/>
    <w:rsid w:val="008747A8"/>
    <w:rsid w:val="00874B32"/>
    <w:rsid w:val="008756A5"/>
    <w:rsid w:val="008756FA"/>
    <w:rsid w:val="008761A8"/>
    <w:rsid w:val="00877117"/>
    <w:rsid w:val="008779EC"/>
    <w:rsid w:val="00877B88"/>
    <w:rsid w:val="0088025E"/>
    <w:rsid w:val="00880B79"/>
    <w:rsid w:val="008815A9"/>
    <w:rsid w:val="00881FF7"/>
    <w:rsid w:val="0088249C"/>
    <w:rsid w:val="008828AC"/>
    <w:rsid w:val="00882C25"/>
    <w:rsid w:val="008837DC"/>
    <w:rsid w:val="008848A2"/>
    <w:rsid w:val="008857A0"/>
    <w:rsid w:val="008857A9"/>
    <w:rsid w:val="008862F2"/>
    <w:rsid w:val="0088653A"/>
    <w:rsid w:val="00886650"/>
    <w:rsid w:val="00886FFB"/>
    <w:rsid w:val="008871DE"/>
    <w:rsid w:val="0088784F"/>
    <w:rsid w:val="008902A8"/>
    <w:rsid w:val="008904EA"/>
    <w:rsid w:val="0089089C"/>
    <w:rsid w:val="0089098B"/>
    <w:rsid w:val="00891592"/>
    <w:rsid w:val="008919BD"/>
    <w:rsid w:val="00891EBC"/>
    <w:rsid w:val="0089214C"/>
    <w:rsid w:val="00892429"/>
    <w:rsid w:val="008926DD"/>
    <w:rsid w:val="008926FA"/>
    <w:rsid w:val="00892B59"/>
    <w:rsid w:val="00893037"/>
    <w:rsid w:val="00893181"/>
    <w:rsid w:val="008931F4"/>
    <w:rsid w:val="008932E4"/>
    <w:rsid w:val="00893B5B"/>
    <w:rsid w:val="00894002"/>
    <w:rsid w:val="00894BBB"/>
    <w:rsid w:val="008951E3"/>
    <w:rsid w:val="00895605"/>
    <w:rsid w:val="0089593A"/>
    <w:rsid w:val="008959BE"/>
    <w:rsid w:val="00895EBC"/>
    <w:rsid w:val="008974B4"/>
    <w:rsid w:val="00897576"/>
    <w:rsid w:val="008977E2"/>
    <w:rsid w:val="00897BF4"/>
    <w:rsid w:val="008A06E4"/>
    <w:rsid w:val="008A15F9"/>
    <w:rsid w:val="008A1CC3"/>
    <w:rsid w:val="008A34EA"/>
    <w:rsid w:val="008A3B7D"/>
    <w:rsid w:val="008A4870"/>
    <w:rsid w:val="008A5BCB"/>
    <w:rsid w:val="008A5F51"/>
    <w:rsid w:val="008A6275"/>
    <w:rsid w:val="008A6B0B"/>
    <w:rsid w:val="008B0607"/>
    <w:rsid w:val="008B0BBF"/>
    <w:rsid w:val="008B0E09"/>
    <w:rsid w:val="008B155B"/>
    <w:rsid w:val="008B196A"/>
    <w:rsid w:val="008B24F9"/>
    <w:rsid w:val="008B3846"/>
    <w:rsid w:val="008B4647"/>
    <w:rsid w:val="008B4727"/>
    <w:rsid w:val="008B4DE0"/>
    <w:rsid w:val="008B52C0"/>
    <w:rsid w:val="008B546F"/>
    <w:rsid w:val="008B5647"/>
    <w:rsid w:val="008B60F2"/>
    <w:rsid w:val="008B70F9"/>
    <w:rsid w:val="008B7521"/>
    <w:rsid w:val="008C0422"/>
    <w:rsid w:val="008C04B6"/>
    <w:rsid w:val="008C2817"/>
    <w:rsid w:val="008C2DFF"/>
    <w:rsid w:val="008C3916"/>
    <w:rsid w:val="008C41DD"/>
    <w:rsid w:val="008C4B3C"/>
    <w:rsid w:val="008C504F"/>
    <w:rsid w:val="008C58E6"/>
    <w:rsid w:val="008C5A67"/>
    <w:rsid w:val="008C61ED"/>
    <w:rsid w:val="008C67D7"/>
    <w:rsid w:val="008C7306"/>
    <w:rsid w:val="008C73F3"/>
    <w:rsid w:val="008C79A2"/>
    <w:rsid w:val="008D0EF9"/>
    <w:rsid w:val="008D1BCE"/>
    <w:rsid w:val="008D242E"/>
    <w:rsid w:val="008D2C81"/>
    <w:rsid w:val="008D3734"/>
    <w:rsid w:val="008D3D2F"/>
    <w:rsid w:val="008D3E04"/>
    <w:rsid w:val="008D4C4E"/>
    <w:rsid w:val="008D6452"/>
    <w:rsid w:val="008D673E"/>
    <w:rsid w:val="008D6A10"/>
    <w:rsid w:val="008D6C27"/>
    <w:rsid w:val="008D6E0F"/>
    <w:rsid w:val="008D7251"/>
    <w:rsid w:val="008D73AD"/>
    <w:rsid w:val="008D75D5"/>
    <w:rsid w:val="008D79C7"/>
    <w:rsid w:val="008D7E29"/>
    <w:rsid w:val="008D7E4C"/>
    <w:rsid w:val="008E00B2"/>
    <w:rsid w:val="008E1027"/>
    <w:rsid w:val="008E2D36"/>
    <w:rsid w:val="008E39FC"/>
    <w:rsid w:val="008E4188"/>
    <w:rsid w:val="008E6202"/>
    <w:rsid w:val="008E64BD"/>
    <w:rsid w:val="008E76E4"/>
    <w:rsid w:val="008E7ABF"/>
    <w:rsid w:val="008F02E0"/>
    <w:rsid w:val="008F13E6"/>
    <w:rsid w:val="008F1616"/>
    <w:rsid w:val="008F170F"/>
    <w:rsid w:val="008F20A5"/>
    <w:rsid w:val="008F23F9"/>
    <w:rsid w:val="008F29DF"/>
    <w:rsid w:val="008F2EFD"/>
    <w:rsid w:val="008F3280"/>
    <w:rsid w:val="008F4E83"/>
    <w:rsid w:val="008F50A7"/>
    <w:rsid w:val="008F516C"/>
    <w:rsid w:val="008F5FAB"/>
    <w:rsid w:val="008F716E"/>
    <w:rsid w:val="008F7309"/>
    <w:rsid w:val="008F73C2"/>
    <w:rsid w:val="00900680"/>
    <w:rsid w:val="00901903"/>
    <w:rsid w:val="00901AA8"/>
    <w:rsid w:val="009025A2"/>
    <w:rsid w:val="0090330E"/>
    <w:rsid w:val="009038CA"/>
    <w:rsid w:val="009046EF"/>
    <w:rsid w:val="009059C7"/>
    <w:rsid w:val="00905D1E"/>
    <w:rsid w:val="00906FAA"/>
    <w:rsid w:val="00907792"/>
    <w:rsid w:val="00911FDF"/>
    <w:rsid w:val="00912F4D"/>
    <w:rsid w:val="00914026"/>
    <w:rsid w:val="009152AB"/>
    <w:rsid w:val="00915A04"/>
    <w:rsid w:val="00915A06"/>
    <w:rsid w:val="00915FC6"/>
    <w:rsid w:val="00916367"/>
    <w:rsid w:val="00917679"/>
    <w:rsid w:val="00917777"/>
    <w:rsid w:val="00920CCC"/>
    <w:rsid w:val="009217B2"/>
    <w:rsid w:val="00921E94"/>
    <w:rsid w:val="00921F6D"/>
    <w:rsid w:val="00922E2C"/>
    <w:rsid w:val="00922E52"/>
    <w:rsid w:val="00924530"/>
    <w:rsid w:val="00924554"/>
    <w:rsid w:val="00924CEB"/>
    <w:rsid w:val="00925C39"/>
    <w:rsid w:val="00925FBF"/>
    <w:rsid w:val="009264DE"/>
    <w:rsid w:val="00930752"/>
    <w:rsid w:val="00930B6F"/>
    <w:rsid w:val="00931102"/>
    <w:rsid w:val="0093136D"/>
    <w:rsid w:val="00932339"/>
    <w:rsid w:val="0093281F"/>
    <w:rsid w:val="009328FD"/>
    <w:rsid w:val="009358D5"/>
    <w:rsid w:val="0093682E"/>
    <w:rsid w:val="00940328"/>
    <w:rsid w:val="00940348"/>
    <w:rsid w:val="00940620"/>
    <w:rsid w:val="009418D0"/>
    <w:rsid w:val="00941D9B"/>
    <w:rsid w:val="00942317"/>
    <w:rsid w:val="009427AF"/>
    <w:rsid w:val="0094382E"/>
    <w:rsid w:val="009439F5"/>
    <w:rsid w:val="009440B9"/>
    <w:rsid w:val="009448B8"/>
    <w:rsid w:val="009448C0"/>
    <w:rsid w:val="00945574"/>
    <w:rsid w:val="0094646D"/>
    <w:rsid w:val="009466D6"/>
    <w:rsid w:val="0094772A"/>
    <w:rsid w:val="0094783F"/>
    <w:rsid w:val="00947CF9"/>
    <w:rsid w:val="00947F42"/>
    <w:rsid w:val="0095141E"/>
    <w:rsid w:val="009514E4"/>
    <w:rsid w:val="00953361"/>
    <w:rsid w:val="009543EE"/>
    <w:rsid w:val="00954F33"/>
    <w:rsid w:val="009557EB"/>
    <w:rsid w:val="009571F5"/>
    <w:rsid w:val="0095759F"/>
    <w:rsid w:val="00957AF4"/>
    <w:rsid w:val="00957E7A"/>
    <w:rsid w:val="009619D7"/>
    <w:rsid w:val="00961E09"/>
    <w:rsid w:val="009624A3"/>
    <w:rsid w:val="00962E44"/>
    <w:rsid w:val="009633E6"/>
    <w:rsid w:val="0096413C"/>
    <w:rsid w:val="0096433D"/>
    <w:rsid w:val="0096537B"/>
    <w:rsid w:val="009658B7"/>
    <w:rsid w:val="00965CDA"/>
    <w:rsid w:val="0096666A"/>
    <w:rsid w:val="00967318"/>
    <w:rsid w:val="00971A9B"/>
    <w:rsid w:val="00971F49"/>
    <w:rsid w:val="009727CF"/>
    <w:rsid w:val="00972B19"/>
    <w:rsid w:val="00975CCB"/>
    <w:rsid w:val="00976A36"/>
    <w:rsid w:val="00976E88"/>
    <w:rsid w:val="00977200"/>
    <w:rsid w:val="00977AB4"/>
    <w:rsid w:val="00980322"/>
    <w:rsid w:val="009804ED"/>
    <w:rsid w:val="00980695"/>
    <w:rsid w:val="00980F83"/>
    <w:rsid w:val="00981289"/>
    <w:rsid w:val="009820AE"/>
    <w:rsid w:val="009824D1"/>
    <w:rsid w:val="00982CDD"/>
    <w:rsid w:val="00983343"/>
    <w:rsid w:val="009836BE"/>
    <w:rsid w:val="009848B3"/>
    <w:rsid w:val="009850F3"/>
    <w:rsid w:val="009853C7"/>
    <w:rsid w:val="00986DE4"/>
    <w:rsid w:val="009871B3"/>
    <w:rsid w:val="009872E5"/>
    <w:rsid w:val="00987365"/>
    <w:rsid w:val="009879BB"/>
    <w:rsid w:val="0099093F"/>
    <w:rsid w:val="00990C54"/>
    <w:rsid w:val="00990DE0"/>
    <w:rsid w:val="00991362"/>
    <w:rsid w:val="00991444"/>
    <w:rsid w:val="00991686"/>
    <w:rsid w:val="00991703"/>
    <w:rsid w:val="00992781"/>
    <w:rsid w:val="00992C2A"/>
    <w:rsid w:val="00992F47"/>
    <w:rsid w:val="009932E6"/>
    <w:rsid w:val="00994290"/>
    <w:rsid w:val="009944D1"/>
    <w:rsid w:val="009946C5"/>
    <w:rsid w:val="00995A43"/>
    <w:rsid w:val="00995C26"/>
    <w:rsid w:val="00996416"/>
    <w:rsid w:val="009968A1"/>
    <w:rsid w:val="00996D75"/>
    <w:rsid w:val="00996DB2"/>
    <w:rsid w:val="0099710D"/>
    <w:rsid w:val="009971A3"/>
    <w:rsid w:val="00997279"/>
    <w:rsid w:val="00997301"/>
    <w:rsid w:val="009A071F"/>
    <w:rsid w:val="009A0956"/>
    <w:rsid w:val="009A0CCF"/>
    <w:rsid w:val="009A1A66"/>
    <w:rsid w:val="009A1F60"/>
    <w:rsid w:val="009A2715"/>
    <w:rsid w:val="009A2F71"/>
    <w:rsid w:val="009A30B8"/>
    <w:rsid w:val="009A37C1"/>
    <w:rsid w:val="009A3DCE"/>
    <w:rsid w:val="009A4022"/>
    <w:rsid w:val="009A496A"/>
    <w:rsid w:val="009A5319"/>
    <w:rsid w:val="009A55E3"/>
    <w:rsid w:val="009A573B"/>
    <w:rsid w:val="009A5C3D"/>
    <w:rsid w:val="009A5DB2"/>
    <w:rsid w:val="009A5E33"/>
    <w:rsid w:val="009A701B"/>
    <w:rsid w:val="009A7666"/>
    <w:rsid w:val="009A76A0"/>
    <w:rsid w:val="009A7D85"/>
    <w:rsid w:val="009B0417"/>
    <w:rsid w:val="009B0A2B"/>
    <w:rsid w:val="009B0F02"/>
    <w:rsid w:val="009B21C6"/>
    <w:rsid w:val="009B23B3"/>
    <w:rsid w:val="009B2C28"/>
    <w:rsid w:val="009B2D0D"/>
    <w:rsid w:val="009B307C"/>
    <w:rsid w:val="009B30A4"/>
    <w:rsid w:val="009B39F4"/>
    <w:rsid w:val="009B3B56"/>
    <w:rsid w:val="009B46B7"/>
    <w:rsid w:val="009B58EE"/>
    <w:rsid w:val="009B6FA0"/>
    <w:rsid w:val="009C04FB"/>
    <w:rsid w:val="009C1772"/>
    <w:rsid w:val="009C19F7"/>
    <w:rsid w:val="009C1EBB"/>
    <w:rsid w:val="009C2D9C"/>
    <w:rsid w:val="009C359B"/>
    <w:rsid w:val="009C379A"/>
    <w:rsid w:val="009C3929"/>
    <w:rsid w:val="009C3BEC"/>
    <w:rsid w:val="009C3D68"/>
    <w:rsid w:val="009C40BB"/>
    <w:rsid w:val="009C42A5"/>
    <w:rsid w:val="009C4AFA"/>
    <w:rsid w:val="009C4C08"/>
    <w:rsid w:val="009C53C8"/>
    <w:rsid w:val="009C5BC8"/>
    <w:rsid w:val="009C6057"/>
    <w:rsid w:val="009C622C"/>
    <w:rsid w:val="009C73C0"/>
    <w:rsid w:val="009C7643"/>
    <w:rsid w:val="009D0629"/>
    <w:rsid w:val="009D18B1"/>
    <w:rsid w:val="009D1AEE"/>
    <w:rsid w:val="009D2267"/>
    <w:rsid w:val="009D2858"/>
    <w:rsid w:val="009D33AE"/>
    <w:rsid w:val="009D3740"/>
    <w:rsid w:val="009D4F44"/>
    <w:rsid w:val="009D5082"/>
    <w:rsid w:val="009D56AF"/>
    <w:rsid w:val="009D56DE"/>
    <w:rsid w:val="009D57D4"/>
    <w:rsid w:val="009D59C3"/>
    <w:rsid w:val="009D5B15"/>
    <w:rsid w:val="009D5F35"/>
    <w:rsid w:val="009D63DF"/>
    <w:rsid w:val="009D6927"/>
    <w:rsid w:val="009E07C7"/>
    <w:rsid w:val="009E223D"/>
    <w:rsid w:val="009E31DF"/>
    <w:rsid w:val="009E334B"/>
    <w:rsid w:val="009E3633"/>
    <w:rsid w:val="009E59A1"/>
    <w:rsid w:val="009E681A"/>
    <w:rsid w:val="009E6E7D"/>
    <w:rsid w:val="009E7AE8"/>
    <w:rsid w:val="009F0FB2"/>
    <w:rsid w:val="009F14D0"/>
    <w:rsid w:val="009F2BC2"/>
    <w:rsid w:val="009F3907"/>
    <w:rsid w:val="009F39FB"/>
    <w:rsid w:val="009F3A3A"/>
    <w:rsid w:val="009F4B51"/>
    <w:rsid w:val="009F58F5"/>
    <w:rsid w:val="009F660F"/>
    <w:rsid w:val="009F6D88"/>
    <w:rsid w:val="009F6F58"/>
    <w:rsid w:val="009F7006"/>
    <w:rsid w:val="009F7076"/>
    <w:rsid w:val="009F77C3"/>
    <w:rsid w:val="009F7DF1"/>
    <w:rsid w:val="00A0100B"/>
    <w:rsid w:val="00A01C2A"/>
    <w:rsid w:val="00A01F8E"/>
    <w:rsid w:val="00A02FD1"/>
    <w:rsid w:val="00A03A2E"/>
    <w:rsid w:val="00A03E47"/>
    <w:rsid w:val="00A03FB8"/>
    <w:rsid w:val="00A040CD"/>
    <w:rsid w:val="00A0486C"/>
    <w:rsid w:val="00A052ED"/>
    <w:rsid w:val="00A055D4"/>
    <w:rsid w:val="00A0593D"/>
    <w:rsid w:val="00A0597D"/>
    <w:rsid w:val="00A05EFE"/>
    <w:rsid w:val="00A06AC7"/>
    <w:rsid w:val="00A074A8"/>
    <w:rsid w:val="00A077DC"/>
    <w:rsid w:val="00A07BAF"/>
    <w:rsid w:val="00A1004E"/>
    <w:rsid w:val="00A10074"/>
    <w:rsid w:val="00A10264"/>
    <w:rsid w:val="00A10937"/>
    <w:rsid w:val="00A110F6"/>
    <w:rsid w:val="00A1155B"/>
    <w:rsid w:val="00A122F0"/>
    <w:rsid w:val="00A13319"/>
    <w:rsid w:val="00A13C7B"/>
    <w:rsid w:val="00A1438D"/>
    <w:rsid w:val="00A15E29"/>
    <w:rsid w:val="00A16E69"/>
    <w:rsid w:val="00A17185"/>
    <w:rsid w:val="00A1761A"/>
    <w:rsid w:val="00A20BED"/>
    <w:rsid w:val="00A2143B"/>
    <w:rsid w:val="00A22DAD"/>
    <w:rsid w:val="00A22E6C"/>
    <w:rsid w:val="00A230E3"/>
    <w:rsid w:val="00A2557B"/>
    <w:rsid w:val="00A25D73"/>
    <w:rsid w:val="00A26AF5"/>
    <w:rsid w:val="00A26D88"/>
    <w:rsid w:val="00A26DB3"/>
    <w:rsid w:val="00A276FC"/>
    <w:rsid w:val="00A277E8"/>
    <w:rsid w:val="00A27999"/>
    <w:rsid w:val="00A279AA"/>
    <w:rsid w:val="00A304D3"/>
    <w:rsid w:val="00A30AB5"/>
    <w:rsid w:val="00A30C6B"/>
    <w:rsid w:val="00A315AC"/>
    <w:rsid w:val="00A33B11"/>
    <w:rsid w:val="00A33D4D"/>
    <w:rsid w:val="00A34176"/>
    <w:rsid w:val="00A35339"/>
    <w:rsid w:val="00A353F6"/>
    <w:rsid w:val="00A35BF5"/>
    <w:rsid w:val="00A35D7D"/>
    <w:rsid w:val="00A37B3C"/>
    <w:rsid w:val="00A37FE3"/>
    <w:rsid w:val="00A40A62"/>
    <w:rsid w:val="00A42092"/>
    <w:rsid w:val="00A42E6B"/>
    <w:rsid w:val="00A433F3"/>
    <w:rsid w:val="00A43937"/>
    <w:rsid w:val="00A442C4"/>
    <w:rsid w:val="00A464E3"/>
    <w:rsid w:val="00A46500"/>
    <w:rsid w:val="00A478E6"/>
    <w:rsid w:val="00A47C89"/>
    <w:rsid w:val="00A50418"/>
    <w:rsid w:val="00A51815"/>
    <w:rsid w:val="00A51A5F"/>
    <w:rsid w:val="00A51DD0"/>
    <w:rsid w:val="00A5241F"/>
    <w:rsid w:val="00A533C9"/>
    <w:rsid w:val="00A53CD6"/>
    <w:rsid w:val="00A54EC4"/>
    <w:rsid w:val="00A56326"/>
    <w:rsid w:val="00A56345"/>
    <w:rsid w:val="00A57135"/>
    <w:rsid w:val="00A607DA"/>
    <w:rsid w:val="00A61290"/>
    <w:rsid w:val="00A61E79"/>
    <w:rsid w:val="00A621D8"/>
    <w:rsid w:val="00A631E3"/>
    <w:rsid w:val="00A63B56"/>
    <w:rsid w:val="00A63CDA"/>
    <w:rsid w:val="00A63EFC"/>
    <w:rsid w:val="00A63FC2"/>
    <w:rsid w:val="00A641F1"/>
    <w:rsid w:val="00A643CD"/>
    <w:rsid w:val="00A65397"/>
    <w:rsid w:val="00A6614F"/>
    <w:rsid w:val="00A667F6"/>
    <w:rsid w:val="00A66ED4"/>
    <w:rsid w:val="00A673D6"/>
    <w:rsid w:val="00A675ED"/>
    <w:rsid w:val="00A677BA"/>
    <w:rsid w:val="00A67EC9"/>
    <w:rsid w:val="00A716B2"/>
    <w:rsid w:val="00A7519E"/>
    <w:rsid w:val="00A75555"/>
    <w:rsid w:val="00A75EEF"/>
    <w:rsid w:val="00A765EB"/>
    <w:rsid w:val="00A767B8"/>
    <w:rsid w:val="00A76CC8"/>
    <w:rsid w:val="00A80243"/>
    <w:rsid w:val="00A8286C"/>
    <w:rsid w:val="00A82BB5"/>
    <w:rsid w:val="00A83256"/>
    <w:rsid w:val="00A839AB"/>
    <w:rsid w:val="00A84071"/>
    <w:rsid w:val="00A847A7"/>
    <w:rsid w:val="00A84845"/>
    <w:rsid w:val="00A85260"/>
    <w:rsid w:val="00A86BEF"/>
    <w:rsid w:val="00A86E2D"/>
    <w:rsid w:val="00A87DB9"/>
    <w:rsid w:val="00A90D5F"/>
    <w:rsid w:val="00A92018"/>
    <w:rsid w:val="00A92467"/>
    <w:rsid w:val="00A938B3"/>
    <w:rsid w:val="00A939BE"/>
    <w:rsid w:val="00A94032"/>
    <w:rsid w:val="00A941B2"/>
    <w:rsid w:val="00A9450F"/>
    <w:rsid w:val="00A95112"/>
    <w:rsid w:val="00A954C0"/>
    <w:rsid w:val="00A961ED"/>
    <w:rsid w:val="00A9634A"/>
    <w:rsid w:val="00A96882"/>
    <w:rsid w:val="00AA02A5"/>
    <w:rsid w:val="00AA0421"/>
    <w:rsid w:val="00AA1640"/>
    <w:rsid w:val="00AA1792"/>
    <w:rsid w:val="00AA202A"/>
    <w:rsid w:val="00AA222B"/>
    <w:rsid w:val="00AA24A0"/>
    <w:rsid w:val="00AA2ABD"/>
    <w:rsid w:val="00AA3676"/>
    <w:rsid w:val="00AA46DA"/>
    <w:rsid w:val="00AA5A51"/>
    <w:rsid w:val="00AA5F86"/>
    <w:rsid w:val="00AA62BA"/>
    <w:rsid w:val="00AA7556"/>
    <w:rsid w:val="00AA75ED"/>
    <w:rsid w:val="00AB0DF2"/>
    <w:rsid w:val="00AB1427"/>
    <w:rsid w:val="00AB1B0E"/>
    <w:rsid w:val="00AB1E62"/>
    <w:rsid w:val="00AB3796"/>
    <w:rsid w:val="00AB3E6C"/>
    <w:rsid w:val="00AB402D"/>
    <w:rsid w:val="00AB45DB"/>
    <w:rsid w:val="00AB49F5"/>
    <w:rsid w:val="00AB61BA"/>
    <w:rsid w:val="00AB79D2"/>
    <w:rsid w:val="00AB7F0E"/>
    <w:rsid w:val="00AC0191"/>
    <w:rsid w:val="00AC0521"/>
    <w:rsid w:val="00AC05ED"/>
    <w:rsid w:val="00AC196A"/>
    <w:rsid w:val="00AC1C1F"/>
    <w:rsid w:val="00AC260B"/>
    <w:rsid w:val="00AC2B17"/>
    <w:rsid w:val="00AC43EF"/>
    <w:rsid w:val="00AC51AC"/>
    <w:rsid w:val="00AC681F"/>
    <w:rsid w:val="00AC70C1"/>
    <w:rsid w:val="00AD0DAD"/>
    <w:rsid w:val="00AD16A5"/>
    <w:rsid w:val="00AD2210"/>
    <w:rsid w:val="00AD31BE"/>
    <w:rsid w:val="00AD452F"/>
    <w:rsid w:val="00AD528E"/>
    <w:rsid w:val="00AD54ED"/>
    <w:rsid w:val="00AD5549"/>
    <w:rsid w:val="00AD60AA"/>
    <w:rsid w:val="00AD6490"/>
    <w:rsid w:val="00AD7677"/>
    <w:rsid w:val="00AE082C"/>
    <w:rsid w:val="00AE1BE7"/>
    <w:rsid w:val="00AE2FE5"/>
    <w:rsid w:val="00AE3180"/>
    <w:rsid w:val="00AE39AA"/>
    <w:rsid w:val="00AE424C"/>
    <w:rsid w:val="00AE44D4"/>
    <w:rsid w:val="00AE4ABE"/>
    <w:rsid w:val="00AE4B7A"/>
    <w:rsid w:val="00AE59E2"/>
    <w:rsid w:val="00AE5D7A"/>
    <w:rsid w:val="00AE642C"/>
    <w:rsid w:val="00AE6FED"/>
    <w:rsid w:val="00AE71A7"/>
    <w:rsid w:val="00AE7B03"/>
    <w:rsid w:val="00AE7CFF"/>
    <w:rsid w:val="00AE7F39"/>
    <w:rsid w:val="00AF03B3"/>
    <w:rsid w:val="00AF0BEA"/>
    <w:rsid w:val="00AF0D9C"/>
    <w:rsid w:val="00AF14AD"/>
    <w:rsid w:val="00AF17A0"/>
    <w:rsid w:val="00AF17E8"/>
    <w:rsid w:val="00AF1F06"/>
    <w:rsid w:val="00AF3616"/>
    <w:rsid w:val="00AF3CBA"/>
    <w:rsid w:val="00AF52FA"/>
    <w:rsid w:val="00AF6744"/>
    <w:rsid w:val="00AF7E3A"/>
    <w:rsid w:val="00AF7F5F"/>
    <w:rsid w:val="00B0035E"/>
    <w:rsid w:val="00B0079C"/>
    <w:rsid w:val="00B01116"/>
    <w:rsid w:val="00B01674"/>
    <w:rsid w:val="00B019D7"/>
    <w:rsid w:val="00B01AF5"/>
    <w:rsid w:val="00B02756"/>
    <w:rsid w:val="00B0296A"/>
    <w:rsid w:val="00B02B12"/>
    <w:rsid w:val="00B04112"/>
    <w:rsid w:val="00B04A8F"/>
    <w:rsid w:val="00B056E3"/>
    <w:rsid w:val="00B05817"/>
    <w:rsid w:val="00B058A8"/>
    <w:rsid w:val="00B05BCC"/>
    <w:rsid w:val="00B06864"/>
    <w:rsid w:val="00B06FBA"/>
    <w:rsid w:val="00B072C4"/>
    <w:rsid w:val="00B07472"/>
    <w:rsid w:val="00B076E4"/>
    <w:rsid w:val="00B10A08"/>
    <w:rsid w:val="00B11B4D"/>
    <w:rsid w:val="00B125FC"/>
    <w:rsid w:val="00B12D85"/>
    <w:rsid w:val="00B138A3"/>
    <w:rsid w:val="00B1394B"/>
    <w:rsid w:val="00B13A47"/>
    <w:rsid w:val="00B13B38"/>
    <w:rsid w:val="00B13E1F"/>
    <w:rsid w:val="00B14036"/>
    <w:rsid w:val="00B14437"/>
    <w:rsid w:val="00B14CD5"/>
    <w:rsid w:val="00B15527"/>
    <w:rsid w:val="00B15700"/>
    <w:rsid w:val="00B1649E"/>
    <w:rsid w:val="00B164F1"/>
    <w:rsid w:val="00B16B1E"/>
    <w:rsid w:val="00B20014"/>
    <w:rsid w:val="00B20B1F"/>
    <w:rsid w:val="00B20D6D"/>
    <w:rsid w:val="00B217D5"/>
    <w:rsid w:val="00B21FA2"/>
    <w:rsid w:val="00B22A0E"/>
    <w:rsid w:val="00B23511"/>
    <w:rsid w:val="00B23F48"/>
    <w:rsid w:val="00B241B4"/>
    <w:rsid w:val="00B250E4"/>
    <w:rsid w:val="00B2535E"/>
    <w:rsid w:val="00B25678"/>
    <w:rsid w:val="00B25927"/>
    <w:rsid w:val="00B259F9"/>
    <w:rsid w:val="00B26604"/>
    <w:rsid w:val="00B26E28"/>
    <w:rsid w:val="00B274F0"/>
    <w:rsid w:val="00B279BD"/>
    <w:rsid w:val="00B27E23"/>
    <w:rsid w:val="00B30A08"/>
    <w:rsid w:val="00B317B8"/>
    <w:rsid w:val="00B31D27"/>
    <w:rsid w:val="00B32A9D"/>
    <w:rsid w:val="00B33BEB"/>
    <w:rsid w:val="00B33E29"/>
    <w:rsid w:val="00B352AA"/>
    <w:rsid w:val="00B448FC"/>
    <w:rsid w:val="00B4511D"/>
    <w:rsid w:val="00B4519D"/>
    <w:rsid w:val="00B45C76"/>
    <w:rsid w:val="00B46A85"/>
    <w:rsid w:val="00B46C34"/>
    <w:rsid w:val="00B46C5C"/>
    <w:rsid w:val="00B47BCE"/>
    <w:rsid w:val="00B50E04"/>
    <w:rsid w:val="00B51046"/>
    <w:rsid w:val="00B51532"/>
    <w:rsid w:val="00B51722"/>
    <w:rsid w:val="00B5200A"/>
    <w:rsid w:val="00B52274"/>
    <w:rsid w:val="00B52992"/>
    <w:rsid w:val="00B52BA8"/>
    <w:rsid w:val="00B53A52"/>
    <w:rsid w:val="00B54339"/>
    <w:rsid w:val="00B5435B"/>
    <w:rsid w:val="00B5509B"/>
    <w:rsid w:val="00B55D47"/>
    <w:rsid w:val="00B56642"/>
    <w:rsid w:val="00B56FD8"/>
    <w:rsid w:val="00B57808"/>
    <w:rsid w:val="00B6009F"/>
    <w:rsid w:val="00B60F06"/>
    <w:rsid w:val="00B61040"/>
    <w:rsid w:val="00B610B4"/>
    <w:rsid w:val="00B61162"/>
    <w:rsid w:val="00B61EA5"/>
    <w:rsid w:val="00B62A4A"/>
    <w:rsid w:val="00B655D8"/>
    <w:rsid w:val="00B65F57"/>
    <w:rsid w:val="00B66994"/>
    <w:rsid w:val="00B672D9"/>
    <w:rsid w:val="00B71B1D"/>
    <w:rsid w:val="00B71C05"/>
    <w:rsid w:val="00B71C0B"/>
    <w:rsid w:val="00B71F60"/>
    <w:rsid w:val="00B726D1"/>
    <w:rsid w:val="00B726D4"/>
    <w:rsid w:val="00B72AC1"/>
    <w:rsid w:val="00B734E7"/>
    <w:rsid w:val="00B73523"/>
    <w:rsid w:val="00B742FA"/>
    <w:rsid w:val="00B74C94"/>
    <w:rsid w:val="00B756B7"/>
    <w:rsid w:val="00B7623A"/>
    <w:rsid w:val="00B766B0"/>
    <w:rsid w:val="00B76DC5"/>
    <w:rsid w:val="00B77331"/>
    <w:rsid w:val="00B7789E"/>
    <w:rsid w:val="00B77F4C"/>
    <w:rsid w:val="00B80395"/>
    <w:rsid w:val="00B80406"/>
    <w:rsid w:val="00B807D8"/>
    <w:rsid w:val="00B80A08"/>
    <w:rsid w:val="00B80A90"/>
    <w:rsid w:val="00B80D5F"/>
    <w:rsid w:val="00B81207"/>
    <w:rsid w:val="00B82482"/>
    <w:rsid w:val="00B82D0A"/>
    <w:rsid w:val="00B83298"/>
    <w:rsid w:val="00B83895"/>
    <w:rsid w:val="00B83F15"/>
    <w:rsid w:val="00B841B7"/>
    <w:rsid w:val="00B84B3B"/>
    <w:rsid w:val="00B85058"/>
    <w:rsid w:val="00B85299"/>
    <w:rsid w:val="00B85950"/>
    <w:rsid w:val="00B864CC"/>
    <w:rsid w:val="00B86AEB"/>
    <w:rsid w:val="00B87222"/>
    <w:rsid w:val="00B87D89"/>
    <w:rsid w:val="00B87DD8"/>
    <w:rsid w:val="00B91679"/>
    <w:rsid w:val="00B91FD0"/>
    <w:rsid w:val="00B929F8"/>
    <w:rsid w:val="00B92D03"/>
    <w:rsid w:val="00B92D3C"/>
    <w:rsid w:val="00B933CA"/>
    <w:rsid w:val="00B93DCF"/>
    <w:rsid w:val="00B94F55"/>
    <w:rsid w:val="00B9524C"/>
    <w:rsid w:val="00B95E5E"/>
    <w:rsid w:val="00B977E5"/>
    <w:rsid w:val="00B97FB0"/>
    <w:rsid w:val="00BA0178"/>
    <w:rsid w:val="00BA0424"/>
    <w:rsid w:val="00BA0C48"/>
    <w:rsid w:val="00BA1491"/>
    <w:rsid w:val="00BA4157"/>
    <w:rsid w:val="00BA4715"/>
    <w:rsid w:val="00BA55BC"/>
    <w:rsid w:val="00BA5B85"/>
    <w:rsid w:val="00BA5F5B"/>
    <w:rsid w:val="00BA6FC9"/>
    <w:rsid w:val="00BA74A7"/>
    <w:rsid w:val="00BA74EB"/>
    <w:rsid w:val="00BA7687"/>
    <w:rsid w:val="00BB0156"/>
    <w:rsid w:val="00BB1104"/>
    <w:rsid w:val="00BB1CD9"/>
    <w:rsid w:val="00BB1E4A"/>
    <w:rsid w:val="00BB2117"/>
    <w:rsid w:val="00BB220F"/>
    <w:rsid w:val="00BB2B1B"/>
    <w:rsid w:val="00BB2D77"/>
    <w:rsid w:val="00BB2E0E"/>
    <w:rsid w:val="00BB2FF3"/>
    <w:rsid w:val="00BB34D1"/>
    <w:rsid w:val="00BB58D3"/>
    <w:rsid w:val="00BB66B2"/>
    <w:rsid w:val="00BB79C9"/>
    <w:rsid w:val="00BC10AD"/>
    <w:rsid w:val="00BC1B82"/>
    <w:rsid w:val="00BC1E35"/>
    <w:rsid w:val="00BC3AFE"/>
    <w:rsid w:val="00BC3B3E"/>
    <w:rsid w:val="00BC3BD9"/>
    <w:rsid w:val="00BC3C5F"/>
    <w:rsid w:val="00BC42DD"/>
    <w:rsid w:val="00BC467F"/>
    <w:rsid w:val="00BC4FC2"/>
    <w:rsid w:val="00BC53D4"/>
    <w:rsid w:val="00BC6D34"/>
    <w:rsid w:val="00BC71B2"/>
    <w:rsid w:val="00BC72A2"/>
    <w:rsid w:val="00BC7445"/>
    <w:rsid w:val="00BC78B7"/>
    <w:rsid w:val="00BD03FB"/>
    <w:rsid w:val="00BD0969"/>
    <w:rsid w:val="00BD0B12"/>
    <w:rsid w:val="00BD10D5"/>
    <w:rsid w:val="00BD1797"/>
    <w:rsid w:val="00BD287A"/>
    <w:rsid w:val="00BD3574"/>
    <w:rsid w:val="00BD43F4"/>
    <w:rsid w:val="00BD4BD6"/>
    <w:rsid w:val="00BD4DB2"/>
    <w:rsid w:val="00BD64E5"/>
    <w:rsid w:val="00BD652B"/>
    <w:rsid w:val="00BD79A2"/>
    <w:rsid w:val="00BD7AA5"/>
    <w:rsid w:val="00BE01B4"/>
    <w:rsid w:val="00BE0A5E"/>
    <w:rsid w:val="00BE0DA6"/>
    <w:rsid w:val="00BE1240"/>
    <w:rsid w:val="00BE2006"/>
    <w:rsid w:val="00BE2D29"/>
    <w:rsid w:val="00BE2DAF"/>
    <w:rsid w:val="00BE372F"/>
    <w:rsid w:val="00BE396A"/>
    <w:rsid w:val="00BE47EC"/>
    <w:rsid w:val="00BE4948"/>
    <w:rsid w:val="00BE5226"/>
    <w:rsid w:val="00BE5F83"/>
    <w:rsid w:val="00BE6081"/>
    <w:rsid w:val="00BE626B"/>
    <w:rsid w:val="00BE6F81"/>
    <w:rsid w:val="00BE7027"/>
    <w:rsid w:val="00BE78F1"/>
    <w:rsid w:val="00BE7FE4"/>
    <w:rsid w:val="00BF08CA"/>
    <w:rsid w:val="00BF108A"/>
    <w:rsid w:val="00BF127F"/>
    <w:rsid w:val="00BF4A68"/>
    <w:rsid w:val="00BF62CA"/>
    <w:rsid w:val="00BF7088"/>
    <w:rsid w:val="00BF7A13"/>
    <w:rsid w:val="00BF7E81"/>
    <w:rsid w:val="00C00FF3"/>
    <w:rsid w:val="00C010BF"/>
    <w:rsid w:val="00C01E05"/>
    <w:rsid w:val="00C01F7C"/>
    <w:rsid w:val="00C023DB"/>
    <w:rsid w:val="00C02487"/>
    <w:rsid w:val="00C02870"/>
    <w:rsid w:val="00C02CF0"/>
    <w:rsid w:val="00C04E49"/>
    <w:rsid w:val="00C04E84"/>
    <w:rsid w:val="00C0509B"/>
    <w:rsid w:val="00C063BF"/>
    <w:rsid w:val="00C06A6F"/>
    <w:rsid w:val="00C06D0F"/>
    <w:rsid w:val="00C07045"/>
    <w:rsid w:val="00C076C4"/>
    <w:rsid w:val="00C10DC5"/>
    <w:rsid w:val="00C120D5"/>
    <w:rsid w:val="00C12AE3"/>
    <w:rsid w:val="00C1313C"/>
    <w:rsid w:val="00C13F3D"/>
    <w:rsid w:val="00C15EDA"/>
    <w:rsid w:val="00C15F61"/>
    <w:rsid w:val="00C164A3"/>
    <w:rsid w:val="00C16576"/>
    <w:rsid w:val="00C16FD7"/>
    <w:rsid w:val="00C170D5"/>
    <w:rsid w:val="00C17331"/>
    <w:rsid w:val="00C174EA"/>
    <w:rsid w:val="00C20FE2"/>
    <w:rsid w:val="00C2264A"/>
    <w:rsid w:val="00C232F8"/>
    <w:rsid w:val="00C238AA"/>
    <w:rsid w:val="00C23D84"/>
    <w:rsid w:val="00C2401E"/>
    <w:rsid w:val="00C242BB"/>
    <w:rsid w:val="00C24C18"/>
    <w:rsid w:val="00C25E64"/>
    <w:rsid w:val="00C25F6D"/>
    <w:rsid w:val="00C26145"/>
    <w:rsid w:val="00C26C79"/>
    <w:rsid w:val="00C278D5"/>
    <w:rsid w:val="00C27F78"/>
    <w:rsid w:val="00C3044E"/>
    <w:rsid w:val="00C309D3"/>
    <w:rsid w:val="00C30A6D"/>
    <w:rsid w:val="00C30B4F"/>
    <w:rsid w:val="00C327BB"/>
    <w:rsid w:val="00C32A7A"/>
    <w:rsid w:val="00C32B47"/>
    <w:rsid w:val="00C33000"/>
    <w:rsid w:val="00C3352B"/>
    <w:rsid w:val="00C336FF"/>
    <w:rsid w:val="00C34B10"/>
    <w:rsid w:val="00C34BC3"/>
    <w:rsid w:val="00C36538"/>
    <w:rsid w:val="00C367F0"/>
    <w:rsid w:val="00C368DA"/>
    <w:rsid w:val="00C376F7"/>
    <w:rsid w:val="00C378F9"/>
    <w:rsid w:val="00C4113A"/>
    <w:rsid w:val="00C4164F"/>
    <w:rsid w:val="00C42403"/>
    <w:rsid w:val="00C42DF3"/>
    <w:rsid w:val="00C4338E"/>
    <w:rsid w:val="00C4348D"/>
    <w:rsid w:val="00C438DB"/>
    <w:rsid w:val="00C43B8F"/>
    <w:rsid w:val="00C43F88"/>
    <w:rsid w:val="00C4481C"/>
    <w:rsid w:val="00C451FB"/>
    <w:rsid w:val="00C455E5"/>
    <w:rsid w:val="00C45CA3"/>
    <w:rsid w:val="00C45F45"/>
    <w:rsid w:val="00C4678A"/>
    <w:rsid w:val="00C468DE"/>
    <w:rsid w:val="00C46AEF"/>
    <w:rsid w:val="00C474A6"/>
    <w:rsid w:val="00C478FD"/>
    <w:rsid w:val="00C47B6A"/>
    <w:rsid w:val="00C47B6F"/>
    <w:rsid w:val="00C47B90"/>
    <w:rsid w:val="00C47EAC"/>
    <w:rsid w:val="00C5000C"/>
    <w:rsid w:val="00C50B34"/>
    <w:rsid w:val="00C51249"/>
    <w:rsid w:val="00C517AC"/>
    <w:rsid w:val="00C51E1D"/>
    <w:rsid w:val="00C5292C"/>
    <w:rsid w:val="00C53250"/>
    <w:rsid w:val="00C532CC"/>
    <w:rsid w:val="00C538EF"/>
    <w:rsid w:val="00C53A52"/>
    <w:rsid w:val="00C53FAD"/>
    <w:rsid w:val="00C54249"/>
    <w:rsid w:val="00C54325"/>
    <w:rsid w:val="00C5466D"/>
    <w:rsid w:val="00C56119"/>
    <w:rsid w:val="00C5714A"/>
    <w:rsid w:val="00C6038A"/>
    <w:rsid w:val="00C60492"/>
    <w:rsid w:val="00C60E2D"/>
    <w:rsid w:val="00C62099"/>
    <w:rsid w:val="00C62143"/>
    <w:rsid w:val="00C6293C"/>
    <w:rsid w:val="00C64375"/>
    <w:rsid w:val="00C65135"/>
    <w:rsid w:val="00C656CB"/>
    <w:rsid w:val="00C66716"/>
    <w:rsid w:val="00C66CF3"/>
    <w:rsid w:val="00C67030"/>
    <w:rsid w:val="00C67225"/>
    <w:rsid w:val="00C67A22"/>
    <w:rsid w:val="00C67F08"/>
    <w:rsid w:val="00C67F4A"/>
    <w:rsid w:val="00C7084C"/>
    <w:rsid w:val="00C7195C"/>
    <w:rsid w:val="00C71AE9"/>
    <w:rsid w:val="00C731B1"/>
    <w:rsid w:val="00C7431B"/>
    <w:rsid w:val="00C743E2"/>
    <w:rsid w:val="00C7486A"/>
    <w:rsid w:val="00C748FB"/>
    <w:rsid w:val="00C75519"/>
    <w:rsid w:val="00C755BE"/>
    <w:rsid w:val="00C75ED3"/>
    <w:rsid w:val="00C7600B"/>
    <w:rsid w:val="00C761B3"/>
    <w:rsid w:val="00C767F5"/>
    <w:rsid w:val="00C771F6"/>
    <w:rsid w:val="00C805EB"/>
    <w:rsid w:val="00C80DA9"/>
    <w:rsid w:val="00C80E36"/>
    <w:rsid w:val="00C81503"/>
    <w:rsid w:val="00C81A04"/>
    <w:rsid w:val="00C81BCB"/>
    <w:rsid w:val="00C81D40"/>
    <w:rsid w:val="00C82146"/>
    <w:rsid w:val="00C82456"/>
    <w:rsid w:val="00C8295E"/>
    <w:rsid w:val="00C829AC"/>
    <w:rsid w:val="00C82EC8"/>
    <w:rsid w:val="00C83715"/>
    <w:rsid w:val="00C83B06"/>
    <w:rsid w:val="00C8504F"/>
    <w:rsid w:val="00C85871"/>
    <w:rsid w:val="00C86A0F"/>
    <w:rsid w:val="00C904BE"/>
    <w:rsid w:val="00C90ADE"/>
    <w:rsid w:val="00C91000"/>
    <w:rsid w:val="00C9117E"/>
    <w:rsid w:val="00C912EF"/>
    <w:rsid w:val="00C91607"/>
    <w:rsid w:val="00C919DA"/>
    <w:rsid w:val="00C91A57"/>
    <w:rsid w:val="00C928BC"/>
    <w:rsid w:val="00C92FE7"/>
    <w:rsid w:val="00C9356F"/>
    <w:rsid w:val="00C93D20"/>
    <w:rsid w:val="00C9469D"/>
    <w:rsid w:val="00C94B45"/>
    <w:rsid w:val="00C9500B"/>
    <w:rsid w:val="00C95155"/>
    <w:rsid w:val="00C9538B"/>
    <w:rsid w:val="00C9669B"/>
    <w:rsid w:val="00C96E00"/>
    <w:rsid w:val="00C971C6"/>
    <w:rsid w:val="00C97908"/>
    <w:rsid w:val="00C97B2C"/>
    <w:rsid w:val="00C97D00"/>
    <w:rsid w:val="00CA1F3B"/>
    <w:rsid w:val="00CA2BBC"/>
    <w:rsid w:val="00CA2FE7"/>
    <w:rsid w:val="00CA352A"/>
    <w:rsid w:val="00CA38F2"/>
    <w:rsid w:val="00CA3ACA"/>
    <w:rsid w:val="00CA3D6E"/>
    <w:rsid w:val="00CA4306"/>
    <w:rsid w:val="00CA47D4"/>
    <w:rsid w:val="00CA494F"/>
    <w:rsid w:val="00CA52C9"/>
    <w:rsid w:val="00CA5673"/>
    <w:rsid w:val="00CA5737"/>
    <w:rsid w:val="00CA678F"/>
    <w:rsid w:val="00CA6AC4"/>
    <w:rsid w:val="00CA7B0E"/>
    <w:rsid w:val="00CB0774"/>
    <w:rsid w:val="00CB0C15"/>
    <w:rsid w:val="00CB0CFD"/>
    <w:rsid w:val="00CB14E9"/>
    <w:rsid w:val="00CB15FC"/>
    <w:rsid w:val="00CB1B5A"/>
    <w:rsid w:val="00CB2AA7"/>
    <w:rsid w:val="00CB2F16"/>
    <w:rsid w:val="00CB4E81"/>
    <w:rsid w:val="00CB4F4C"/>
    <w:rsid w:val="00CB5F4F"/>
    <w:rsid w:val="00CB5FF7"/>
    <w:rsid w:val="00CB62D4"/>
    <w:rsid w:val="00CB73D1"/>
    <w:rsid w:val="00CB7768"/>
    <w:rsid w:val="00CB7DB7"/>
    <w:rsid w:val="00CC112D"/>
    <w:rsid w:val="00CC173D"/>
    <w:rsid w:val="00CC25DE"/>
    <w:rsid w:val="00CC2684"/>
    <w:rsid w:val="00CC2844"/>
    <w:rsid w:val="00CC2CDC"/>
    <w:rsid w:val="00CC3220"/>
    <w:rsid w:val="00CC4C6E"/>
    <w:rsid w:val="00CC4FEC"/>
    <w:rsid w:val="00CC58D2"/>
    <w:rsid w:val="00CC6276"/>
    <w:rsid w:val="00CC7814"/>
    <w:rsid w:val="00CC7AFD"/>
    <w:rsid w:val="00CD087D"/>
    <w:rsid w:val="00CD090F"/>
    <w:rsid w:val="00CD113C"/>
    <w:rsid w:val="00CD1CC8"/>
    <w:rsid w:val="00CD2231"/>
    <w:rsid w:val="00CD2F59"/>
    <w:rsid w:val="00CD47BC"/>
    <w:rsid w:val="00CD51FC"/>
    <w:rsid w:val="00CD6724"/>
    <w:rsid w:val="00CD6B9E"/>
    <w:rsid w:val="00CD6EDC"/>
    <w:rsid w:val="00CD7A39"/>
    <w:rsid w:val="00CD7C54"/>
    <w:rsid w:val="00CE10C6"/>
    <w:rsid w:val="00CE48A8"/>
    <w:rsid w:val="00CE4AA8"/>
    <w:rsid w:val="00CE4DE9"/>
    <w:rsid w:val="00CE506E"/>
    <w:rsid w:val="00CE5770"/>
    <w:rsid w:val="00CE6498"/>
    <w:rsid w:val="00CE6FA7"/>
    <w:rsid w:val="00CE746D"/>
    <w:rsid w:val="00CE7B8A"/>
    <w:rsid w:val="00CE7E90"/>
    <w:rsid w:val="00CF07C1"/>
    <w:rsid w:val="00CF0D12"/>
    <w:rsid w:val="00CF2114"/>
    <w:rsid w:val="00CF364D"/>
    <w:rsid w:val="00CF3760"/>
    <w:rsid w:val="00CF3C23"/>
    <w:rsid w:val="00CF4478"/>
    <w:rsid w:val="00CF6DE7"/>
    <w:rsid w:val="00CF7768"/>
    <w:rsid w:val="00D0082E"/>
    <w:rsid w:val="00D00F5A"/>
    <w:rsid w:val="00D0128E"/>
    <w:rsid w:val="00D01A74"/>
    <w:rsid w:val="00D021FB"/>
    <w:rsid w:val="00D03BB1"/>
    <w:rsid w:val="00D0458C"/>
    <w:rsid w:val="00D05A25"/>
    <w:rsid w:val="00D05E2B"/>
    <w:rsid w:val="00D07E33"/>
    <w:rsid w:val="00D10145"/>
    <w:rsid w:val="00D103C2"/>
    <w:rsid w:val="00D10B15"/>
    <w:rsid w:val="00D11182"/>
    <w:rsid w:val="00D11AF3"/>
    <w:rsid w:val="00D12291"/>
    <w:rsid w:val="00D12402"/>
    <w:rsid w:val="00D12D79"/>
    <w:rsid w:val="00D12E13"/>
    <w:rsid w:val="00D12F49"/>
    <w:rsid w:val="00D14578"/>
    <w:rsid w:val="00D14693"/>
    <w:rsid w:val="00D1528F"/>
    <w:rsid w:val="00D167AF"/>
    <w:rsid w:val="00D173F7"/>
    <w:rsid w:val="00D17488"/>
    <w:rsid w:val="00D17ACC"/>
    <w:rsid w:val="00D204E1"/>
    <w:rsid w:val="00D20D88"/>
    <w:rsid w:val="00D216EA"/>
    <w:rsid w:val="00D217E9"/>
    <w:rsid w:val="00D225FD"/>
    <w:rsid w:val="00D235D6"/>
    <w:rsid w:val="00D236FD"/>
    <w:rsid w:val="00D23F39"/>
    <w:rsid w:val="00D241D4"/>
    <w:rsid w:val="00D25594"/>
    <w:rsid w:val="00D25863"/>
    <w:rsid w:val="00D27BA2"/>
    <w:rsid w:val="00D27FA9"/>
    <w:rsid w:val="00D30A83"/>
    <w:rsid w:val="00D30E10"/>
    <w:rsid w:val="00D310F3"/>
    <w:rsid w:val="00D318E6"/>
    <w:rsid w:val="00D32377"/>
    <w:rsid w:val="00D323D7"/>
    <w:rsid w:val="00D32624"/>
    <w:rsid w:val="00D326F7"/>
    <w:rsid w:val="00D33383"/>
    <w:rsid w:val="00D33F98"/>
    <w:rsid w:val="00D354FC"/>
    <w:rsid w:val="00D3600F"/>
    <w:rsid w:val="00D36F0B"/>
    <w:rsid w:val="00D373D5"/>
    <w:rsid w:val="00D37DD9"/>
    <w:rsid w:val="00D40308"/>
    <w:rsid w:val="00D404B7"/>
    <w:rsid w:val="00D4083D"/>
    <w:rsid w:val="00D4100E"/>
    <w:rsid w:val="00D41977"/>
    <w:rsid w:val="00D41BC6"/>
    <w:rsid w:val="00D41D7A"/>
    <w:rsid w:val="00D41DDE"/>
    <w:rsid w:val="00D42A5F"/>
    <w:rsid w:val="00D43B43"/>
    <w:rsid w:val="00D45035"/>
    <w:rsid w:val="00D450C5"/>
    <w:rsid w:val="00D45727"/>
    <w:rsid w:val="00D4579C"/>
    <w:rsid w:val="00D46252"/>
    <w:rsid w:val="00D465C9"/>
    <w:rsid w:val="00D46DFF"/>
    <w:rsid w:val="00D471A8"/>
    <w:rsid w:val="00D476B1"/>
    <w:rsid w:val="00D50794"/>
    <w:rsid w:val="00D51193"/>
    <w:rsid w:val="00D5120E"/>
    <w:rsid w:val="00D5152A"/>
    <w:rsid w:val="00D51AEA"/>
    <w:rsid w:val="00D5221A"/>
    <w:rsid w:val="00D52253"/>
    <w:rsid w:val="00D528D1"/>
    <w:rsid w:val="00D5308C"/>
    <w:rsid w:val="00D53424"/>
    <w:rsid w:val="00D53B57"/>
    <w:rsid w:val="00D53F5A"/>
    <w:rsid w:val="00D54109"/>
    <w:rsid w:val="00D548F9"/>
    <w:rsid w:val="00D54965"/>
    <w:rsid w:val="00D54EF8"/>
    <w:rsid w:val="00D553BC"/>
    <w:rsid w:val="00D562EA"/>
    <w:rsid w:val="00D5669E"/>
    <w:rsid w:val="00D579BF"/>
    <w:rsid w:val="00D57C38"/>
    <w:rsid w:val="00D633BF"/>
    <w:rsid w:val="00D6345A"/>
    <w:rsid w:val="00D637CF"/>
    <w:rsid w:val="00D641C5"/>
    <w:rsid w:val="00D66595"/>
    <w:rsid w:val="00D6700C"/>
    <w:rsid w:val="00D67109"/>
    <w:rsid w:val="00D67DF1"/>
    <w:rsid w:val="00D67EEA"/>
    <w:rsid w:val="00D70197"/>
    <w:rsid w:val="00D70642"/>
    <w:rsid w:val="00D70E10"/>
    <w:rsid w:val="00D719DE"/>
    <w:rsid w:val="00D71C88"/>
    <w:rsid w:val="00D720B3"/>
    <w:rsid w:val="00D72A8F"/>
    <w:rsid w:val="00D72B8F"/>
    <w:rsid w:val="00D733F4"/>
    <w:rsid w:val="00D744A6"/>
    <w:rsid w:val="00D74F09"/>
    <w:rsid w:val="00D75A92"/>
    <w:rsid w:val="00D75F7F"/>
    <w:rsid w:val="00D76266"/>
    <w:rsid w:val="00D765FF"/>
    <w:rsid w:val="00D77BC0"/>
    <w:rsid w:val="00D77BEC"/>
    <w:rsid w:val="00D8075C"/>
    <w:rsid w:val="00D8082D"/>
    <w:rsid w:val="00D80A4A"/>
    <w:rsid w:val="00D80EFC"/>
    <w:rsid w:val="00D81C8C"/>
    <w:rsid w:val="00D8256D"/>
    <w:rsid w:val="00D82DA5"/>
    <w:rsid w:val="00D83EA4"/>
    <w:rsid w:val="00D84466"/>
    <w:rsid w:val="00D85744"/>
    <w:rsid w:val="00D85B02"/>
    <w:rsid w:val="00D862BA"/>
    <w:rsid w:val="00D86AD6"/>
    <w:rsid w:val="00D8731D"/>
    <w:rsid w:val="00D87B7B"/>
    <w:rsid w:val="00D9050A"/>
    <w:rsid w:val="00D90537"/>
    <w:rsid w:val="00D910A4"/>
    <w:rsid w:val="00D91693"/>
    <w:rsid w:val="00D91C8B"/>
    <w:rsid w:val="00D92CCF"/>
    <w:rsid w:val="00D9303C"/>
    <w:rsid w:val="00D9401D"/>
    <w:rsid w:val="00D94104"/>
    <w:rsid w:val="00D946BE"/>
    <w:rsid w:val="00D9602C"/>
    <w:rsid w:val="00D96B83"/>
    <w:rsid w:val="00D96C58"/>
    <w:rsid w:val="00D96EA6"/>
    <w:rsid w:val="00D97C16"/>
    <w:rsid w:val="00D97D60"/>
    <w:rsid w:val="00D97E8F"/>
    <w:rsid w:val="00DA02A5"/>
    <w:rsid w:val="00DA26EC"/>
    <w:rsid w:val="00DA286E"/>
    <w:rsid w:val="00DA3D4E"/>
    <w:rsid w:val="00DA3F49"/>
    <w:rsid w:val="00DA4442"/>
    <w:rsid w:val="00DA5319"/>
    <w:rsid w:val="00DA5596"/>
    <w:rsid w:val="00DA5E80"/>
    <w:rsid w:val="00DA675E"/>
    <w:rsid w:val="00DA6919"/>
    <w:rsid w:val="00DA75C5"/>
    <w:rsid w:val="00DA77D4"/>
    <w:rsid w:val="00DB0503"/>
    <w:rsid w:val="00DB094C"/>
    <w:rsid w:val="00DB170D"/>
    <w:rsid w:val="00DB1C33"/>
    <w:rsid w:val="00DB28FB"/>
    <w:rsid w:val="00DB2922"/>
    <w:rsid w:val="00DB2CF2"/>
    <w:rsid w:val="00DB3574"/>
    <w:rsid w:val="00DB503D"/>
    <w:rsid w:val="00DB69D6"/>
    <w:rsid w:val="00DB6C21"/>
    <w:rsid w:val="00DB6E8F"/>
    <w:rsid w:val="00DC130C"/>
    <w:rsid w:val="00DC187B"/>
    <w:rsid w:val="00DC2A8A"/>
    <w:rsid w:val="00DC4E41"/>
    <w:rsid w:val="00DC59D1"/>
    <w:rsid w:val="00DC5AD6"/>
    <w:rsid w:val="00DC5B1D"/>
    <w:rsid w:val="00DC66EF"/>
    <w:rsid w:val="00DC7C70"/>
    <w:rsid w:val="00DC7EEA"/>
    <w:rsid w:val="00DC7F78"/>
    <w:rsid w:val="00DC7F8A"/>
    <w:rsid w:val="00DD0702"/>
    <w:rsid w:val="00DD1571"/>
    <w:rsid w:val="00DD1C1C"/>
    <w:rsid w:val="00DD222B"/>
    <w:rsid w:val="00DD3891"/>
    <w:rsid w:val="00DD3A35"/>
    <w:rsid w:val="00DD480B"/>
    <w:rsid w:val="00DD4F32"/>
    <w:rsid w:val="00DD4F6E"/>
    <w:rsid w:val="00DD5009"/>
    <w:rsid w:val="00DD5A22"/>
    <w:rsid w:val="00DD6A66"/>
    <w:rsid w:val="00DD751E"/>
    <w:rsid w:val="00DD7D44"/>
    <w:rsid w:val="00DE0079"/>
    <w:rsid w:val="00DE064E"/>
    <w:rsid w:val="00DE0793"/>
    <w:rsid w:val="00DE0EFB"/>
    <w:rsid w:val="00DE1539"/>
    <w:rsid w:val="00DE164B"/>
    <w:rsid w:val="00DE1C03"/>
    <w:rsid w:val="00DE32A9"/>
    <w:rsid w:val="00DE34CA"/>
    <w:rsid w:val="00DE3BF5"/>
    <w:rsid w:val="00DE419C"/>
    <w:rsid w:val="00DE5408"/>
    <w:rsid w:val="00DE5519"/>
    <w:rsid w:val="00DE59FA"/>
    <w:rsid w:val="00DE7B6E"/>
    <w:rsid w:val="00DE7FA7"/>
    <w:rsid w:val="00DF0013"/>
    <w:rsid w:val="00DF0641"/>
    <w:rsid w:val="00DF09B2"/>
    <w:rsid w:val="00DF189F"/>
    <w:rsid w:val="00DF1999"/>
    <w:rsid w:val="00DF2574"/>
    <w:rsid w:val="00DF2A37"/>
    <w:rsid w:val="00DF2E29"/>
    <w:rsid w:val="00DF3C30"/>
    <w:rsid w:val="00DF453B"/>
    <w:rsid w:val="00DF4D03"/>
    <w:rsid w:val="00DF4FB7"/>
    <w:rsid w:val="00DF54A9"/>
    <w:rsid w:val="00DF55C8"/>
    <w:rsid w:val="00DF5CA4"/>
    <w:rsid w:val="00DF600A"/>
    <w:rsid w:val="00DF6347"/>
    <w:rsid w:val="00DF64B4"/>
    <w:rsid w:val="00DF6862"/>
    <w:rsid w:val="00DF71D2"/>
    <w:rsid w:val="00E0087D"/>
    <w:rsid w:val="00E00B39"/>
    <w:rsid w:val="00E0262B"/>
    <w:rsid w:val="00E02B75"/>
    <w:rsid w:val="00E02DA2"/>
    <w:rsid w:val="00E02E34"/>
    <w:rsid w:val="00E030B3"/>
    <w:rsid w:val="00E035EB"/>
    <w:rsid w:val="00E03A4B"/>
    <w:rsid w:val="00E0407C"/>
    <w:rsid w:val="00E04638"/>
    <w:rsid w:val="00E06351"/>
    <w:rsid w:val="00E07AD9"/>
    <w:rsid w:val="00E07B34"/>
    <w:rsid w:val="00E10134"/>
    <w:rsid w:val="00E10340"/>
    <w:rsid w:val="00E10A0D"/>
    <w:rsid w:val="00E1141C"/>
    <w:rsid w:val="00E12384"/>
    <w:rsid w:val="00E12BED"/>
    <w:rsid w:val="00E132A6"/>
    <w:rsid w:val="00E13D4E"/>
    <w:rsid w:val="00E1466C"/>
    <w:rsid w:val="00E1504C"/>
    <w:rsid w:val="00E154B3"/>
    <w:rsid w:val="00E15A29"/>
    <w:rsid w:val="00E15CBB"/>
    <w:rsid w:val="00E17931"/>
    <w:rsid w:val="00E17F80"/>
    <w:rsid w:val="00E20150"/>
    <w:rsid w:val="00E23F84"/>
    <w:rsid w:val="00E24152"/>
    <w:rsid w:val="00E2451F"/>
    <w:rsid w:val="00E24688"/>
    <w:rsid w:val="00E2526C"/>
    <w:rsid w:val="00E266FA"/>
    <w:rsid w:val="00E26D88"/>
    <w:rsid w:val="00E271B7"/>
    <w:rsid w:val="00E2798F"/>
    <w:rsid w:val="00E302A4"/>
    <w:rsid w:val="00E31E21"/>
    <w:rsid w:val="00E32970"/>
    <w:rsid w:val="00E32DDE"/>
    <w:rsid w:val="00E3324A"/>
    <w:rsid w:val="00E33567"/>
    <w:rsid w:val="00E33AA5"/>
    <w:rsid w:val="00E343B8"/>
    <w:rsid w:val="00E35094"/>
    <w:rsid w:val="00E351A8"/>
    <w:rsid w:val="00E3535C"/>
    <w:rsid w:val="00E360EA"/>
    <w:rsid w:val="00E3621F"/>
    <w:rsid w:val="00E36DC6"/>
    <w:rsid w:val="00E37C44"/>
    <w:rsid w:val="00E37CF0"/>
    <w:rsid w:val="00E40846"/>
    <w:rsid w:val="00E40B04"/>
    <w:rsid w:val="00E42219"/>
    <w:rsid w:val="00E426A1"/>
    <w:rsid w:val="00E42982"/>
    <w:rsid w:val="00E450FD"/>
    <w:rsid w:val="00E4577E"/>
    <w:rsid w:val="00E46049"/>
    <w:rsid w:val="00E46926"/>
    <w:rsid w:val="00E46AA0"/>
    <w:rsid w:val="00E50DD2"/>
    <w:rsid w:val="00E5125C"/>
    <w:rsid w:val="00E51D4B"/>
    <w:rsid w:val="00E521F1"/>
    <w:rsid w:val="00E5220B"/>
    <w:rsid w:val="00E523D6"/>
    <w:rsid w:val="00E52910"/>
    <w:rsid w:val="00E5565C"/>
    <w:rsid w:val="00E5630D"/>
    <w:rsid w:val="00E5681D"/>
    <w:rsid w:val="00E56FD7"/>
    <w:rsid w:val="00E571CE"/>
    <w:rsid w:val="00E577D0"/>
    <w:rsid w:val="00E61F36"/>
    <w:rsid w:val="00E62567"/>
    <w:rsid w:val="00E627F8"/>
    <w:rsid w:val="00E628B0"/>
    <w:rsid w:val="00E63C01"/>
    <w:rsid w:val="00E6443D"/>
    <w:rsid w:val="00E64482"/>
    <w:rsid w:val="00E6459E"/>
    <w:rsid w:val="00E651E8"/>
    <w:rsid w:val="00E65688"/>
    <w:rsid w:val="00E6580F"/>
    <w:rsid w:val="00E659FB"/>
    <w:rsid w:val="00E66F00"/>
    <w:rsid w:val="00E670D7"/>
    <w:rsid w:val="00E70AE5"/>
    <w:rsid w:val="00E71901"/>
    <w:rsid w:val="00E7218C"/>
    <w:rsid w:val="00E7285F"/>
    <w:rsid w:val="00E73209"/>
    <w:rsid w:val="00E736F0"/>
    <w:rsid w:val="00E7466F"/>
    <w:rsid w:val="00E75692"/>
    <w:rsid w:val="00E757E2"/>
    <w:rsid w:val="00E75D37"/>
    <w:rsid w:val="00E76680"/>
    <w:rsid w:val="00E76B80"/>
    <w:rsid w:val="00E77EE3"/>
    <w:rsid w:val="00E80DC8"/>
    <w:rsid w:val="00E816D2"/>
    <w:rsid w:val="00E82518"/>
    <w:rsid w:val="00E82743"/>
    <w:rsid w:val="00E838CA"/>
    <w:rsid w:val="00E84097"/>
    <w:rsid w:val="00E84593"/>
    <w:rsid w:val="00E8558B"/>
    <w:rsid w:val="00E86677"/>
    <w:rsid w:val="00E870BD"/>
    <w:rsid w:val="00E877E1"/>
    <w:rsid w:val="00E87D30"/>
    <w:rsid w:val="00E87FF1"/>
    <w:rsid w:val="00E90186"/>
    <w:rsid w:val="00E90449"/>
    <w:rsid w:val="00E90580"/>
    <w:rsid w:val="00E905BD"/>
    <w:rsid w:val="00E92731"/>
    <w:rsid w:val="00E92F71"/>
    <w:rsid w:val="00E9363F"/>
    <w:rsid w:val="00E93757"/>
    <w:rsid w:val="00E93E3A"/>
    <w:rsid w:val="00E944A8"/>
    <w:rsid w:val="00E9455C"/>
    <w:rsid w:val="00E95758"/>
    <w:rsid w:val="00E95ED3"/>
    <w:rsid w:val="00E973EA"/>
    <w:rsid w:val="00EA0D69"/>
    <w:rsid w:val="00EA219D"/>
    <w:rsid w:val="00EA21C2"/>
    <w:rsid w:val="00EA21DC"/>
    <w:rsid w:val="00EA28A9"/>
    <w:rsid w:val="00EA36E1"/>
    <w:rsid w:val="00EA4246"/>
    <w:rsid w:val="00EA4CE8"/>
    <w:rsid w:val="00EA6C66"/>
    <w:rsid w:val="00EA71E5"/>
    <w:rsid w:val="00EA7CA2"/>
    <w:rsid w:val="00EA7DFE"/>
    <w:rsid w:val="00EB09FB"/>
    <w:rsid w:val="00EB0C5A"/>
    <w:rsid w:val="00EB1718"/>
    <w:rsid w:val="00EB27BB"/>
    <w:rsid w:val="00EB2A5A"/>
    <w:rsid w:val="00EB370E"/>
    <w:rsid w:val="00EB4245"/>
    <w:rsid w:val="00EB4720"/>
    <w:rsid w:val="00EB5A37"/>
    <w:rsid w:val="00EB5E7E"/>
    <w:rsid w:val="00EB6931"/>
    <w:rsid w:val="00EC0320"/>
    <w:rsid w:val="00EC045C"/>
    <w:rsid w:val="00EC069B"/>
    <w:rsid w:val="00EC087E"/>
    <w:rsid w:val="00EC0A54"/>
    <w:rsid w:val="00EC18D0"/>
    <w:rsid w:val="00EC2743"/>
    <w:rsid w:val="00EC381D"/>
    <w:rsid w:val="00EC450F"/>
    <w:rsid w:val="00EC46AE"/>
    <w:rsid w:val="00EC47EB"/>
    <w:rsid w:val="00EC4EE2"/>
    <w:rsid w:val="00EC4FEA"/>
    <w:rsid w:val="00EC50D5"/>
    <w:rsid w:val="00EC534F"/>
    <w:rsid w:val="00EC6C03"/>
    <w:rsid w:val="00EC6D9C"/>
    <w:rsid w:val="00EC7548"/>
    <w:rsid w:val="00EC7E19"/>
    <w:rsid w:val="00ED04C9"/>
    <w:rsid w:val="00ED0B04"/>
    <w:rsid w:val="00ED0B16"/>
    <w:rsid w:val="00ED0C19"/>
    <w:rsid w:val="00ED12B0"/>
    <w:rsid w:val="00ED1321"/>
    <w:rsid w:val="00ED3B01"/>
    <w:rsid w:val="00ED4223"/>
    <w:rsid w:val="00ED44C2"/>
    <w:rsid w:val="00ED457F"/>
    <w:rsid w:val="00ED4810"/>
    <w:rsid w:val="00ED5C15"/>
    <w:rsid w:val="00ED67ED"/>
    <w:rsid w:val="00EE0A35"/>
    <w:rsid w:val="00EE1285"/>
    <w:rsid w:val="00EE190D"/>
    <w:rsid w:val="00EE31ED"/>
    <w:rsid w:val="00EE32A8"/>
    <w:rsid w:val="00EE3900"/>
    <w:rsid w:val="00EE3AFD"/>
    <w:rsid w:val="00EE4534"/>
    <w:rsid w:val="00EE46A7"/>
    <w:rsid w:val="00EE4C0D"/>
    <w:rsid w:val="00EE60E3"/>
    <w:rsid w:val="00EE70FB"/>
    <w:rsid w:val="00EE728A"/>
    <w:rsid w:val="00EE75C2"/>
    <w:rsid w:val="00EE75E5"/>
    <w:rsid w:val="00EF1FB0"/>
    <w:rsid w:val="00EF2ABC"/>
    <w:rsid w:val="00EF3199"/>
    <w:rsid w:val="00EF3295"/>
    <w:rsid w:val="00EF33F2"/>
    <w:rsid w:val="00EF3558"/>
    <w:rsid w:val="00EF35E7"/>
    <w:rsid w:val="00EF38D6"/>
    <w:rsid w:val="00EF39EB"/>
    <w:rsid w:val="00EF4ABF"/>
    <w:rsid w:val="00EF6229"/>
    <w:rsid w:val="00EF6309"/>
    <w:rsid w:val="00EF64E4"/>
    <w:rsid w:val="00EF6973"/>
    <w:rsid w:val="00EF69A0"/>
    <w:rsid w:val="00EF75C6"/>
    <w:rsid w:val="00F00F3E"/>
    <w:rsid w:val="00F02C20"/>
    <w:rsid w:val="00F03766"/>
    <w:rsid w:val="00F04ECF"/>
    <w:rsid w:val="00F04F7D"/>
    <w:rsid w:val="00F05598"/>
    <w:rsid w:val="00F056D9"/>
    <w:rsid w:val="00F05D9E"/>
    <w:rsid w:val="00F06225"/>
    <w:rsid w:val="00F068F6"/>
    <w:rsid w:val="00F06A8E"/>
    <w:rsid w:val="00F07EA7"/>
    <w:rsid w:val="00F11119"/>
    <w:rsid w:val="00F113A2"/>
    <w:rsid w:val="00F122DF"/>
    <w:rsid w:val="00F124BA"/>
    <w:rsid w:val="00F124F0"/>
    <w:rsid w:val="00F12ED5"/>
    <w:rsid w:val="00F12FDE"/>
    <w:rsid w:val="00F13B7F"/>
    <w:rsid w:val="00F153F4"/>
    <w:rsid w:val="00F15D65"/>
    <w:rsid w:val="00F16417"/>
    <w:rsid w:val="00F16C56"/>
    <w:rsid w:val="00F16CFB"/>
    <w:rsid w:val="00F17447"/>
    <w:rsid w:val="00F17A0B"/>
    <w:rsid w:val="00F20060"/>
    <w:rsid w:val="00F20099"/>
    <w:rsid w:val="00F200E7"/>
    <w:rsid w:val="00F202A7"/>
    <w:rsid w:val="00F21244"/>
    <w:rsid w:val="00F21AE9"/>
    <w:rsid w:val="00F21B71"/>
    <w:rsid w:val="00F229EC"/>
    <w:rsid w:val="00F2347B"/>
    <w:rsid w:val="00F23B7E"/>
    <w:rsid w:val="00F23E09"/>
    <w:rsid w:val="00F2471C"/>
    <w:rsid w:val="00F24937"/>
    <w:rsid w:val="00F24A81"/>
    <w:rsid w:val="00F25727"/>
    <w:rsid w:val="00F25D9D"/>
    <w:rsid w:val="00F25F4F"/>
    <w:rsid w:val="00F26241"/>
    <w:rsid w:val="00F26A5A"/>
    <w:rsid w:val="00F305C6"/>
    <w:rsid w:val="00F31B8D"/>
    <w:rsid w:val="00F32693"/>
    <w:rsid w:val="00F32BF4"/>
    <w:rsid w:val="00F339CE"/>
    <w:rsid w:val="00F33C36"/>
    <w:rsid w:val="00F34EB3"/>
    <w:rsid w:val="00F35261"/>
    <w:rsid w:val="00F3567B"/>
    <w:rsid w:val="00F356EE"/>
    <w:rsid w:val="00F36C5C"/>
    <w:rsid w:val="00F36D6C"/>
    <w:rsid w:val="00F36EF3"/>
    <w:rsid w:val="00F37E01"/>
    <w:rsid w:val="00F404CB"/>
    <w:rsid w:val="00F405D5"/>
    <w:rsid w:val="00F4094A"/>
    <w:rsid w:val="00F41014"/>
    <w:rsid w:val="00F410C3"/>
    <w:rsid w:val="00F41D2A"/>
    <w:rsid w:val="00F42994"/>
    <w:rsid w:val="00F42B52"/>
    <w:rsid w:val="00F44A4E"/>
    <w:rsid w:val="00F44D0D"/>
    <w:rsid w:val="00F45F36"/>
    <w:rsid w:val="00F46084"/>
    <w:rsid w:val="00F47542"/>
    <w:rsid w:val="00F4775E"/>
    <w:rsid w:val="00F47BB7"/>
    <w:rsid w:val="00F500BF"/>
    <w:rsid w:val="00F50B7C"/>
    <w:rsid w:val="00F51750"/>
    <w:rsid w:val="00F5275B"/>
    <w:rsid w:val="00F52E79"/>
    <w:rsid w:val="00F53823"/>
    <w:rsid w:val="00F543E1"/>
    <w:rsid w:val="00F54ED9"/>
    <w:rsid w:val="00F57810"/>
    <w:rsid w:val="00F6180E"/>
    <w:rsid w:val="00F632BC"/>
    <w:rsid w:val="00F63EA8"/>
    <w:rsid w:val="00F6401F"/>
    <w:rsid w:val="00F64169"/>
    <w:rsid w:val="00F64475"/>
    <w:rsid w:val="00F64E45"/>
    <w:rsid w:val="00F65CDD"/>
    <w:rsid w:val="00F671CE"/>
    <w:rsid w:val="00F71201"/>
    <w:rsid w:val="00F72103"/>
    <w:rsid w:val="00F722D9"/>
    <w:rsid w:val="00F73654"/>
    <w:rsid w:val="00F73789"/>
    <w:rsid w:val="00F74A2D"/>
    <w:rsid w:val="00F74BA5"/>
    <w:rsid w:val="00F74FA3"/>
    <w:rsid w:val="00F75C8A"/>
    <w:rsid w:val="00F7621C"/>
    <w:rsid w:val="00F769FA"/>
    <w:rsid w:val="00F77E24"/>
    <w:rsid w:val="00F80043"/>
    <w:rsid w:val="00F81B37"/>
    <w:rsid w:val="00F8249C"/>
    <w:rsid w:val="00F82B1E"/>
    <w:rsid w:val="00F82FFE"/>
    <w:rsid w:val="00F8340B"/>
    <w:rsid w:val="00F838F7"/>
    <w:rsid w:val="00F85CA0"/>
    <w:rsid w:val="00F86A6F"/>
    <w:rsid w:val="00F87312"/>
    <w:rsid w:val="00F87746"/>
    <w:rsid w:val="00F87EFD"/>
    <w:rsid w:val="00F90DE9"/>
    <w:rsid w:val="00F91A57"/>
    <w:rsid w:val="00F92E38"/>
    <w:rsid w:val="00F92E5A"/>
    <w:rsid w:val="00F9307C"/>
    <w:rsid w:val="00F93E14"/>
    <w:rsid w:val="00F93ED1"/>
    <w:rsid w:val="00F943D4"/>
    <w:rsid w:val="00F94B12"/>
    <w:rsid w:val="00F95210"/>
    <w:rsid w:val="00F955B4"/>
    <w:rsid w:val="00F95691"/>
    <w:rsid w:val="00F965CE"/>
    <w:rsid w:val="00F97212"/>
    <w:rsid w:val="00F9736B"/>
    <w:rsid w:val="00FA05BA"/>
    <w:rsid w:val="00FA223C"/>
    <w:rsid w:val="00FA24CF"/>
    <w:rsid w:val="00FA27BB"/>
    <w:rsid w:val="00FA3023"/>
    <w:rsid w:val="00FA39F8"/>
    <w:rsid w:val="00FA4082"/>
    <w:rsid w:val="00FA42A7"/>
    <w:rsid w:val="00FA507E"/>
    <w:rsid w:val="00FA56B0"/>
    <w:rsid w:val="00FA61FF"/>
    <w:rsid w:val="00FA672D"/>
    <w:rsid w:val="00FA70D6"/>
    <w:rsid w:val="00FA7365"/>
    <w:rsid w:val="00FA7DC5"/>
    <w:rsid w:val="00FB1CC5"/>
    <w:rsid w:val="00FB200F"/>
    <w:rsid w:val="00FB2589"/>
    <w:rsid w:val="00FB3C53"/>
    <w:rsid w:val="00FB42F6"/>
    <w:rsid w:val="00FB4A7D"/>
    <w:rsid w:val="00FB612F"/>
    <w:rsid w:val="00FB623E"/>
    <w:rsid w:val="00FB66BE"/>
    <w:rsid w:val="00FB6A54"/>
    <w:rsid w:val="00FB7256"/>
    <w:rsid w:val="00FB75D1"/>
    <w:rsid w:val="00FB7917"/>
    <w:rsid w:val="00FC060B"/>
    <w:rsid w:val="00FC0D53"/>
    <w:rsid w:val="00FC1598"/>
    <w:rsid w:val="00FC2E0E"/>
    <w:rsid w:val="00FC332F"/>
    <w:rsid w:val="00FC3493"/>
    <w:rsid w:val="00FC3E06"/>
    <w:rsid w:val="00FC613B"/>
    <w:rsid w:val="00FC6666"/>
    <w:rsid w:val="00FC6C18"/>
    <w:rsid w:val="00FC6C7D"/>
    <w:rsid w:val="00FC70BE"/>
    <w:rsid w:val="00FC7540"/>
    <w:rsid w:val="00FD0744"/>
    <w:rsid w:val="00FD0B48"/>
    <w:rsid w:val="00FD0F40"/>
    <w:rsid w:val="00FD1073"/>
    <w:rsid w:val="00FD1A68"/>
    <w:rsid w:val="00FD25F3"/>
    <w:rsid w:val="00FD2706"/>
    <w:rsid w:val="00FD2803"/>
    <w:rsid w:val="00FD31BE"/>
    <w:rsid w:val="00FD3C69"/>
    <w:rsid w:val="00FD47D9"/>
    <w:rsid w:val="00FD49A8"/>
    <w:rsid w:val="00FD5217"/>
    <w:rsid w:val="00FD5A9D"/>
    <w:rsid w:val="00FD5AB3"/>
    <w:rsid w:val="00FD68EB"/>
    <w:rsid w:val="00FD70F2"/>
    <w:rsid w:val="00FD78D5"/>
    <w:rsid w:val="00FE0271"/>
    <w:rsid w:val="00FE045C"/>
    <w:rsid w:val="00FE16E5"/>
    <w:rsid w:val="00FE17F5"/>
    <w:rsid w:val="00FE1B0E"/>
    <w:rsid w:val="00FE2924"/>
    <w:rsid w:val="00FE2CC6"/>
    <w:rsid w:val="00FE2EF7"/>
    <w:rsid w:val="00FE3988"/>
    <w:rsid w:val="00FE3B2B"/>
    <w:rsid w:val="00FE3D05"/>
    <w:rsid w:val="00FE3FB0"/>
    <w:rsid w:val="00FE6F63"/>
    <w:rsid w:val="00FF0A18"/>
    <w:rsid w:val="00FF1328"/>
    <w:rsid w:val="00FF141E"/>
    <w:rsid w:val="00FF2ED2"/>
    <w:rsid w:val="00FF3F41"/>
    <w:rsid w:val="00FF4E04"/>
    <w:rsid w:val="00FF5335"/>
    <w:rsid w:val="00FF7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C0"/>
    <w:rPr>
      <w:rFonts w:eastAsia="Times New Roman"/>
      <w:sz w:val="24"/>
      <w:szCs w:val="24"/>
    </w:rPr>
  </w:style>
  <w:style w:type="paragraph" w:styleId="1">
    <w:name w:val="heading 1"/>
    <w:basedOn w:val="a"/>
    <w:next w:val="a"/>
    <w:link w:val="10"/>
    <w:uiPriority w:val="99"/>
    <w:qFormat/>
    <w:locked/>
    <w:rsid w:val="00980695"/>
    <w:pPr>
      <w:autoSpaceDE w:val="0"/>
      <w:autoSpaceDN w:val="0"/>
      <w:adjustRightInd w:val="0"/>
      <w:spacing w:before="108" w:after="108"/>
      <w:jc w:val="center"/>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31BE"/>
    <w:rPr>
      <w:rFonts w:ascii="Cambria" w:hAnsi="Cambria" w:cs="Times New Roman"/>
      <w:b/>
      <w:bCs/>
      <w:kern w:val="32"/>
      <w:sz w:val="32"/>
      <w:szCs w:val="32"/>
    </w:rPr>
  </w:style>
  <w:style w:type="paragraph" w:customStyle="1" w:styleId="ConsPlusCell">
    <w:name w:val="ConsPlusCell"/>
    <w:uiPriority w:val="99"/>
    <w:rsid w:val="007E2CC0"/>
    <w:pPr>
      <w:autoSpaceDE w:val="0"/>
      <w:autoSpaceDN w:val="0"/>
      <w:adjustRightInd w:val="0"/>
    </w:pPr>
    <w:rPr>
      <w:rFonts w:eastAsia="Times New Roman"/>
      <w:sz w:val="28"/>
      <w:szCs w:val="28"/>
    </w:rPr>
  </w:style>
  <w:style w:type="paragraph" w:styleId="a3">
    <w:name w:val="List Paragraph"/>
    <w:basedOn w:val="a"/>
    <w:uiPriority w:val="99"/>
    <w:qFormat/>
    <w:rsid w:val="007E2CC0"/>
    <w:pPr>
      <w:ind w:left="720"/>
      <w:contextualSpacing/>
    </w:pPr>
    <w:rPr>
      <w:rFonts w:eastAsia="Calibri"/>
      <w:sz w:val="28"/>
      <w:szCs w:val="28"/>
      <w:lang w:eastAsia="en-US"/>
    </w:rPr>
  </w:style>
  <w:style w:type="character" w:styleId="a4">
    <w:name w:val="Hyperlink"/>
    <w:uiPriority w:val="99"/>
    <w:rsid w:val="007E2CC0"/>
    <w:rPr>
      <w:rFonts w:cs="Times New Roman"/>
      <w:color w:val="0000FF"/>
      <w:u w:val="single"/>
    </w:rPr>
  </w:style>
  <w:style w:type="paragraph" w:styleId="a5">
    <w:name w:val="Body Text Indent"/>
    <w:basedOn w:val="a"/>
    <w:link w:val="a6"/>
    <w:uiPriority w:val="99"/>
    <w:rsid w:val="007E2CC0"/>
    <w:pPr>
      <w:spacing w:after="120"/>
      <w:ind w:left="283"/>
    </w:pPr>
  </w:style>
  <w:style w:type="character" w:customStyle="1" w:styleId="a6">
    <w:name w:val="Основной текст с отступом Знак"/>
    <w:link w:val="a5"/>
    <w:uiPriority w:val="99"/>
    <w:locked/>
    <w:rsid w:val="007E2CC0"/>
    <w:rPr>
      <w:rFonts w:eastAsia="Times New Roman" w:cs="Times New Roman"/>
      <w:sz w:val="24"/>
      <w:szCs w:val="24"/>
      <w:lang w:eastAsia="ru-RU"/>
    </w:rPr>
  </w:style>
  <w:style w:type="paragraph" w:styleId="a7">
    <w:name w:val="header"/>
    <w:basedOn w:val="a"/>
    <w:link w:val="a8"/>
    <w:uiPriority w:val="99"/>
    <w:rsid w:val="00DF55C8"/>
    <w:pPr>
      <w:tabs>
        <w:tab w:val="center" w:pos="4677"/>
        <w:tab w:val="right" w:pos="9355"/>
      </w:tabs>
    </w:pPr>
  </w:style>
  <w:style w:type="character" w:customStyle="1" w:styleId="a8">
    <w:name w:val="Верхний колонтитул Знак"/>
    <w:link w:val="a7"/>
    <w:uiPriority w:val="99"/>
    <w:locked/>
    <w:rsid w:val="00DF55C8"/>
    <w:rPr>
      <w:rFonts w:eastAsia="Times New Roman" w:cs="Times New Roman"/>
      <w:sz w:val="24"/>
      <w:szCs w:val="24"/>
      <w:lang w:eastAsia="ru-RU"/>
    </w:rPr>
  </w:style>
  <w:style w:type="paragraph" w:styleId="a9">
    <w:name w:val="footer"/>
    <w:basedOn w:val="a"/>
    <w:link w:val="aa"/>
    <w:uiPriority w:val="99"/>
    <w:rsid w:val="00DF55C8"/>
    <w:pPr>
      <w:tabs>
        <w:tab w:val="center" w:pos="4677"/>
        <w:tab w:val="right" w:pos="9355"/>
      </w:tabs>
    </w:pPr>
  </w:style>
  <w:style w:type="character" w:customStyle="1" w:styleId="aa">
    <w:name w:val="Нижний колонтитул Знак"/>
    <w:link w:val="a9"/>
    <w:uiPriority w:val="99"/>
    <w:locked/>
    <w:rsid w:val="00DF55C8"/>
    <w:rPr>
      <w:rFonts w:eastAsia="Times New Roman" w:cs="Times New Roman"/>
      <w:sz w:val="24"/>
      <w:szCs w:val="24"/>
      <w:lang w:eastAsia="ru-RU"/>
    </w:rPr>
  </w:style>
  <w:style w:type="paragraph" w:customStyle="1" w:styleId="ab">
    <w:name w:val="Прижатый влево"/>
    <w:basedOn w:val="a"/>
    <w:next w:val="a"/>
    <w:uiPriority w:val="99"/>
    <w:rsid w:val="006A3B8C"/>
    <w:pPr>
      <w:autoSpaceDE w:val="0"/>
      <w:autoSpaceDN w:val="0"/>
      <w:adjustRightInd w:val="0"/>
    </w:pPr>
    <w:rPr>
      <w:rFonts w:ascii="Arial" w:eastAsia="Calibri" w:hAnsi="Arial" w:cs="Arial"/>
      <w:lang w:eastAsia="en-US"/>
    </w:rPr>
  </w:style>
  <w:style w:type="character" w:customStyle="1" w:styleId="HeaderChar">
    <w:name w:val="Header Char"/>
    <w:uiPriority w:val="99"/>
    <w:locked/>
    <w:rsid w:val="006A3B8C"/>
    <w:rPr>
      <w:rFonts w:eastAsia="Times New Roman" w:cs="Times New Roman"/>
      <w:sz w:val="24"/>
      <w:szCs w:val="24"/>
      <w:lang w:val="ru-RU" w:eastAsia="ru-RU" w:bidi="ar-SA"/>
    </w:rPr>
  </w:style>
  <w:style w:type="paragraph" w:customStyle="1" w:styleId="11">
    <w:name w:val="Абзац списка1"/>
    <w:basedOn w:val="a"/>
    <w:uiPriority w:val="99"/>
    <w:rsid w:val="006A3B8C"/>
    <w:pPr>
      <w:ind w:left="720"/>
      <w:contextualSpacing/>
    </w:pPr>
    <w:rPr>
      <w:rFonts w:eastAsia="Calibri"/>
    </w:rPr>
  </w:style>
  <w:style w:type="paragraph" w:customStyle="1" w:styleId="ConsPlusNormal">
    <w:name w:val="ConsPlusNormal"/>
    <w:uiPriority w:val="99"/>
    <w:rsid w:val="006A3B8C"/>
    <w:pPr>
      <w:widowControl w:val="0"/>
      <w:autoSpaceDE w:val="0"/>
      <w:autoSpaceDN w:val="0"/>
      <w:adjustRightInd w:val="0"/>
    </w:pPr>
    <w:rPr>
      <w:rFonts w:ascii="Arial" w:hAnsi="Arial" w:cs="Arial"/>
    </w:rPr>
  </w:style>
  <w:style w:type="paragraph" w:customStyle="1" w:styleId="s13">
    <w:name w:val="s_13"/>
    <w:basedOn w:val="a"/>
    <w:uiPriority w:val="99"/>
    <w:rsid w:val="006A3B8C"/>
    <w:pPr>
      <w:ind w:firstLine="720"/>
    </w:pPr>
    <w:rPr>
      <w:sz w:val="20"/>
      <w:szCs w:val="20"/>
    </w:rPr>
  </w:style>
  <w:style w:type="paragraph" w:styleId="ac">
    <w:name w:val="Normal (Web)"/>
    <w:basedOn w:val="a"/>
    <w:uiPriority w:val="99"/>
    <w:rsid w:val="006A3B8C"/>
    <w:pPr>
      <w:spacing w:before="100" w:beforeAutospacing="1" w:after="100" w:afterAutospacing="1"/>
    </w:pPr>
  </w:style>
  <w:style w:type="paragraph" w:customStyle="1" w:styleId="ad">
    <w:name w:val="Нормальный (таблица)"/>
    <w:basedOn w:val="a"/>
    <w:next w:val="a"/>
    <w:uiPriority w:val="99"/>
    <w:rsid w:val="006A3B8C"/>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9C19F7"/>
    <w:rPr>
      <w:rFonts w:ascii="Tahoma" w:hAnsi="Tahoma"/>
      <w:sz w:val="16"/>
      <w:szCs w:val="16"/>
    </w:rPr>
  </w:style>
  <w:style w:type="character" w:customStyle="1" w:styleId="af">
    <w:name w:val="Текст выноски Знак"/>
    <w:link w:val="ae"/>
    <w:uiPriority w:val="99"/>
    <w:semiHidden/>
    <w:rsid w:val="009C19F7"/>
    <w:rPr>
      <w:rFonts w:ascii="Tahoma" w:eastAsia="Times New Roman" w:hAnsi="Tahoma" w:cs="Tahoma"/>
      <w:sz w:val="16"/>
      <w:szCs w:val="16"/>
    </w:rPr>
  </w:style>
  <w:style w:type="character" w:styleId="af0">
    <w:name w:val="annotation reference"/>
    <w:uiPriority w:val="99"/>
    <w:semiHidden/>
    <w:unhideWhenUsed/>
    <w:rsid w:val="005F1B20"/>
    <w:rPr>
      <w:sz w:val="16"/>
      <w:szCs w:val="16"/>
    </w:rPr>
  </w:style>
  <w:style w:type="paragraph" w:styleId="af1">
    <w:name w:val="annotation text"/>
    <w:basedOn w:val="a"/>
    <w:link w:val="af2"/>
    <w:uiPriority w:val="99"/>
    <w:semiHidden/>
    <w:unhideWhenUsed/>
    <w:rsid w:val="005F1B20"/>
    <w:rPr>
      <w:sz w:val="20"/>
      <w:szCs w:val="20"/>
    </w:rPr>
  </w:style>
  <w:style w:type="character" w:customStyle="1" w:styleId="af2">
    <w:name w:val="Текст примечания Знак"/>
    <w:link w:val="af1"/>
    <w:uiPriority w:val="99"/>
    <w:semiHidden/>
    <w:rsid w:val="005F1B20"/>
    <w:rPr>
      <w:rFonts w:eastAsia="Times New Roman"/>
    </w:rPr>
  </w:style>
  <w:style w:type="paragraph" w:styleId="af3">
    <w:name w:val="annotation subject"/>
    <w:basedOn w:val="af1"/>
    <w:next w:val="af1"/>
    <w:link w:val="af4"/>
    <w:uiPriority w:val="99"/>
    <w:semiHidden/>
    <w:unhideWhenUsed/>
    <w:rsid w:val="005F1B20"/>
    <w:rPr>
      <w:b/>
      <w:bCs/>
    </w:rPr>
  </w:style>
  <w:style w:type="character" w:customStyle="1" w:styleId="af4">
    <w:name w:val="Тема примечания Знак"/>
    <w:link w:val="af3"/>
    <w:uiPriority w:val="99"/>
    <w:semiHidden/>
    <w:rsid w:val="005F1B20"/>
    <w:rPr>
      <w:rFonts w:eastAsia="Times New Roman"/>
      <w:b/>
      <w:bCs/>
    </w:rPr>
  </w:style>
  <w:style w:type="character" w:customStyle="1" w:styleId="af5">
    <w:name w:val="Гипертекстовая ссылка"/>
    <w:basedOn w:val="a0"/>
    <w:uiPriority w:val="99"/>
    <w:rsid w:val="0015641D"/>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C0"/>
    <w:rPr>
      <w:rFonts w:eastAsia="Times New Roman"/>
      <w:sz w:val="24"/>
      <w:szCs w:val="24"/>
    </w:rPr>
  </w:style>
  <w:style w:type="paragraph" w:styleId="1">
    <w:name w:val="heading 1"/>
    <w:basedOn w:val="a"/>
    <w:next w:val="a"/>
    <w:link w:val="10"/>
    <w:uiPriority w:val="99"/>
    <w:qFormat/>
    <w:locked/>
    <w:rsid w:val="00980695"/>
    <w:pPr>
      <w:autoSpaceDE w:val="0"/>
      <w:autoSpaceDN w:val="0"/>
      <w:adjustRightInd w:val="0"/>
      <w:spacing w:before="108" w:after="108"/>
      <w:jc w:val="center"/>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31BE"/>
    <w:rPr>
      <w:rFonts w:ascii="Cambria" w:hAnsi="Cambria" w:cs="Times New Roman"/>
      <w:b/>
      <w:bCs/>
      <w:kern w:val="32"/>
      <w:sz w:val="32"/>
      <w:szCs w:val="32"/>
    </w:rPr>
  </w:style>
  <w:style w:type="paragraph" w:customStyle="1" w:styleId="ConsPlusCell">
    <w:name w:val="ConsPlusCell"/>
    <w:uiPriority w:val="99"/>
    <w:rsid w:val="007E2CC0"/>
    <w:pPr>
      <w:autoSpaceDE w:val="0"/>
      <w:autoSpaceDN w:val="0"/>
      <w:adjustRightInd w:val="0"/>
    </w:pPr>
    <w:rPr>
      <w:rFonts w:eastAsia="Times New Roman"/>
      <w:sz w:val="28"/>
      <w:szCs w:val="28"/>
    </w:rPr>
  </w:style>
  <w:style w:type="paragraph" w:styleId="a3">
    <w:name w:val="List Paragraph"/>
    <w:basedOn w:val="a"/>
    <w:uiPriority w:val="99"/>
    <w:qFormat/>
    <w:rsid w:val="007E2CC0"/>
    <w:pPr>
      <w:ind w:left="720"/>
      <w:contextualSpacing/>
    </w:pPr>
    <w:rPr>
      <w:rFonts w:eastAsia="Calibri"/>
      <w:sz w:val="28"/>
      <w:szCs w:val="28"/>
      <w:lang w:eastAsia="en-US"/>
    </w:rPr>
  </w:style>
  <w:style w:type="character" w:styleId="a4">
    <w:name w:val="Hyperlink"/>
    <w:uiPriority w:val="99"/>
    <w:rsid w:val="007E2CC0"/>
    <w:rPr>
      <w:rFonts w:cs="Times New Roman"/>
      <w:color w:val="0000FF"/>
      <w:u w:val="single"/>
    </w:rPr>
  </w:style>
  <w:style w:type="paragraph" w:styleId="a5">
    <w:name w:val="Body Text Indent"/>
    <w:basedOn w:val="a"/>
    <w:link w:val="a6"/>
    <w:uiPriority w:val="99"/>
    <w:rsid w:val="007E2CC0"/>
    <w:pPr>
      <w:spacing w:after="120"/>
      <w:ind w:left="283"/>
    </w:pPr>
  </w:style>
  <w:style w:type="character" w:customStyle="1" w:styleId="a6">
    <w:name w:val="Основной текст с отступом Знак"/>
    <w:link w:val="a5"/>
    <w:uiPriority w:val="99"/>
    <w:locked/>
    <w:rsid w:val="007E2CC0"/>
    <w:rPr>
      <w:rFonts w:eastAsia="Times New Roman" w:cs="Times New Roman"/>
      <w:sz w:val="24"/>
      <w:szCs w:val="24"/>
      <w:lang w:eastAsia="ru-RU"/>
    </w:rPr>
  </w:style>
  <w:style w:type="paragraph" w:styleId="a7">
    <w:name w:val="header"/>
    <w:basedOn w:val="a"/>
    <w:link w:val="a8"/>
    <w:uiPriority w:val="99"/>
    <w:rsid w:val="00DF55C8"/>
    <w:pPr>
      <w:tabs>
        <w:tab w:val="center" w:pos="4677"/>
        <w:tab w:val="right" w:pos="9355"/>
      </w:tabs>
    </w:pPr>
  </w:style>
  <w:style w:type="character" w:customStyle="1" w:styleId="a8">
    <w:name w:val="Верхний колонтитул Знак"/>
    <w:link w:val="a7"/>
    <w:uiPriority w:val="99"/>
    <w:locked/>
    <w:rsid w:val="00DF55C8"/>
    <w:rPr>
      <w:rFonts w:eastAsia="Times New Roman" w:cs="Times New Roman"/>
      <w:sz w:val="24"/>
      <w:szCs w:val="24"/>
      <w:lang w:eastAsia="ru-RU"/>
    </w:rPr>
  </w:style>
  <w:style w:type="paragraph" w:styleId="a9">
    <w:name w:val="footer"/>
    <w:basedOn w:val="a"/>
    <w:link w:val="aa"/>
    <w:uiPriority w:val="99"/>
    <w:rsid w:val="00DF55C8"/>
    <w:pPr>
      <w:tabs>
        <w:tab w:val="center" w:pos="4677"/>
        <w:tab w:val="right" w:pos="9355"/>
      </w:tabs>
    </w:pPr>
  </w:style>
  <w:style w:type="character" w:customStyle="1" w:styleId="aa">
    <w:name w:val="Нижний колонтитул Знак"/>
    <w:link w:val="a9"/>
    <w:uiPriority w:val="99"/>
    <w:locked/>
    <w:rsid w:val="00DF55C8"/>
    <w:rPr>
      <w:rFonts w:eastAsia="Times New Roman" w:cs="Times New Roman"/>
      <w:sz w:val="24"/>
      <w:szCs w:val="24"/>
      <w:lang w:eastAsia="ru-RU"/>
    </w:rPr>
  </w:style>
  <w:style w:type="paragraph" w:customStyle="1" w:styleId="ab">
    <w:name w:val="Прижатый влево"/>
    <w:basedOn w:val="a"/>
    <w:next w:val="a"/>
    <w:uiPriority w:val="99"/>
    <w:rsid w:val="006A3B8C"/>
    <w:pPr>
      <w:autoSpaceDE w:val="0"/>
      <w:autoSpaceDN w:val="0"/>
      <w:adjustRightInd w:val="0"/>
    </w:pPr>
    <w:rPr>
      <w:rFonts w:ascii="Arial" w:eastAsia="Calibri" w:hAnsi="Arial" w:cs="Arial"/>
      <w:lang w:eastAsia="en-US"/>
    </w:rPr>
  </w:style>
  <w:style w:type="character" w:customStyle="1" w:styleId="HeaderChar">
    <w:name w:val="Header Char"/>
    <w:uiPriority w:val="99"/>
    <w:locked/>
    <w:rsid w:val="006A3B8C"/>
    <w:rPr>
      <w:rFonts w:eastAsia="Times New Roman" w:cs="Times New Roman"/>
      <w:sz w:val="24"/>
      <w:szCs w:val="24"/>
      <w:lang w:val="ru-RU" w:eastAsia="ru-RU" w:bidi="ar-SA"/>
    </w:rPr>
  </w:style>
  <w:style w:type="paragraph" w:customStyle="1" w:styleId="11">
    <w:name w:val="Абзац списка1"/>
    <w:basedOn w:val="a"/>
    <w:uiPriority w:val="99"/>
    <w:rsid w:val="006A3B8C"/>
    <w:pPr>
      <w:ind w:left="720"/>
      <w:contextualSpacing/>
    </w:pPr>
    <w:rPr>
      <w:rFonts w:eastAsia="Calibri"/>
    </w:rPr>
  </w:style>
  <w:style w:type="paragraph" w:customStyle="1" w:styleId="ConsPlusNormal">
    <w:name w:val="ConsPlusNormal"/>
    <w:uiPriority w:val="99"/>
    <w:rsid w:val="006A3B8C"/>
    <w:pPr>
      <w:widowControl w:val="0"/>
      <w:autoSpaceDE w:val="0"/>
      <w:autoSpaceDN w:val="0"/>
      <w:adjustRightInd w:val="0"/>
    </w:pPr>
    <w:rPr>
      <w:rFonts w:ascii="Arial" w:hAnsi="Arial" w:cs="Arial"/>
    </w:rPr>
  </w:style>
  <w:style w:type="paragraph" w:customStyle="1" w:styleId="s13">
    <w:name w:val="s_13"/>
    <w:basedOn w:val="a"/>
    <w:uiPriority w:val="99"/>
    <w:rsid w:val="006A3B8C"/>
    <w:pPr>
      <w:ind w:firstLine="720"/>
    </w:pPr>
    <w:rPr>
      <w:sz w:val="20"/>
      <w:szCs w:val="20"/>
    </w:rPr>
  </w:style>
  <w:style w:type="paragraph" w:styleId="ac">
    <w:name w:val="Normal (Web)"/>
    <w:basedOn w:val="a"/>
    <w:uiPriority w:val="99"/>
    <w:rsid w:val="006A3B8C"/>
    <w:pPr>
      <w:spacing w:before="100" w:beforeAutospacing="1" w:after="100" w:afterAutospacing="1"/>
    </w:pPr>
  </w:style>
  <w:style w:type="paragraph" w:customStyle="1" w:styleId="ad">
    <w:name w:val="Нормальный (таблица)"/>
    <w:basedOn w:val="a"/>
    <w:next w:val="a"/>
    <w:uiPriority w:val="99"/>
    <w:rsid w:val="006A3B8C"/>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9C19F7"/>
    <w:rPr>
      <w:rFonts w:ascii="Tahoma" w:hAnsi="Tahoma"/>
      <w:sz w:val="16"/>
      <w:szCs w:val="16"/>
    </w:rPr>
  </w:style>
  <w:style w:type="character" w:customStyle="1" w:styleId="af">
    <w:name w:val="Текст выноски Знак"/>
    <w:link w:val="ae"/>
    <w:uiPriority w:val="99"/>
    <w:semiHidden/>
    <w:rsid w:val="009C19F7"/>
    <w:rPr>
      <w:rFonts w:ascii="Tahoma" w:eastAsia="Times New Roman" w:hAnsi="Tahoma" w:cs="Tahoma"/>
      <w:sz w:val="16"/>
      <w:szCs w:val="16"/>
    </w:rPr>
  </w:style>
  <w:style w:type="character" w:styleId="af0">
    <w:name w:val="annotation reference"/>
    <w:uiPriority w:val="99"/>
    <w:semiHidden/>
    <w:unhideWhenUsed/>
    <w:rsid w:val="005F1B20"/>
    <w:rPr>
      <w:sz w:val="16"/>
      <w:szCs w:val="16"/>
    </w:rPr>
  </w:style>
  <w:style w:type="paragraph" w:styleId="af1">
    <w:name w:val="annotation text"/>
    <w:basedOn w:val="a"/>
    <w:link w:val="af2"/>
    <w:uiPriority w:val="99"/>
    <w:semiHidden/>
    <w:unhideWhenUsed/>
    <w:rsid w:val="005F1B20"/>
    <w:rPr>
      <w:sz w:val="20"/>
      <w:szCs w:val="20"/>
    </w:rPr>
  </w:style>
  <w:style w:type="character" w:customStyle="1" w:styleId="af2">
    <w:name w:val="Текст примечания Знак"/>
    <w:link w:val="af1"/>
    <w:uiPriority w:val="99"/>
    <w:semiHidden/>
    <w:rsid w:val="005F1B20"/>
    <w:rPr>
      <w:rFonts w:eastAsia="Times New Roman"/>
    </w:rPr>
  </w:style>
  <w:style w:type="paragraph" w:styleId="af3">
    <w:name w:val="annotation subject"/>
    <w:basedOn w:val="af1"/>
    <w:next w:val="af1"/>
    <w:link w:val="af4"/>
    <w:uiPriority w:val="99"/>
    <w:semiHidden/>
    <w:unhideWhenUsed/>
    <w:rsid w:val="005F1B20"/>
    <w:rPr>
      <w:b/>
      <w:bCs/>
    </w:rPr>
  </w:style>
  <w:style w:type="character" w:customStyle="1" w:styleId="af4">
    <w:name w:val="Тема примечания Знак"/>
    <w:link w:val="af3"/>
    <w:uiPriority w:val="99"/>
    <w:semiHidden/>
    <w:rsid w:val="005F1B20"/>
    <w:rPr>
      <w:rFonts w:eastAsia="Times New Roman"/>
      <w:b/>
      <w:bCs/>
    </w:rPr>
  </w:style>
  <w:style w:type="character" w:customStyle="1" w:styleId="af5">
    <w:name w:val="Гипертекстовая ссылка"/>
    <w:basedOn w:val="a0"/>
    <w:uiPriority w:val="99"/>
    <w:rsid w:val="0015641D"/>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9603">
      <w:bodyDiv w:val="1"/>
      <w:marLeft w:val="0"/>
      <w:marRight w:val="0"/>
      <w:marTop w:val="0"/>
      <w:marBottom w:val="0"/>
      <w:divBdr>
        <w:top w:val="none" w:sz="0" w:space="0" w:color="auto"/>
        <w:left w:val="none" w:sz="0" w:space="0" w:color="auto"/>
        <w:bottom w:val="none" w:sz="0" w:space="0" w:color="auto"/>
        <w:right w:val="none" w:sz="0" w:space="0" w:color="auto"/>
      </w:divBdr>
    </w:div>
    <w:div w:id="290482013">
      <w:bodyDiv w:val="1"/>
      <w:marLeft w:val="0"/>
      <w:marRight w:val="0"/>
      <w:marTop w:val="0"/>
      <w:marBottom w:val="0"/>
      <w:divBdr>
        <w:top w:val="none" w:sz="0" w:space="0" w:color="auto"/>
        <w:left w:val="none" w:sz="0" w:space="0" w:color="auto"/>
        <w:bottom w:val="none" w:sz="0" w:space="0" w:color="auto"/>
        <w:right w:val="none" w:sz="0" w:space="0" w:color="auto"/>
      </w:divBdr>
    </w:div>
    <w:div w:id="685594108">
      <w:bodyDiv w:val="1"/>
      <w:marLeft w:val="0"/>
      <w:marRight w:val="0"/>
      <w:marTop w:val="0"/>
      <w:marBottom w:val="0"/>
      <w:divBdr>
        <w:top w:val="none" w:sz="0" w:space="0" w:color="auto"/>
        <w:left w:val="none" w:sz="0" w:space="0" w:color="auto"/>
        <w:bottom w:val="none" w:sz="0" w:space="0" w:color="auto"/>
        <w:right w:val="none" w:sz="0" w:space="0" w:color="auto"/>
      </w:divBdr>
    </w:div>
    <w:div w:id="872352425">
      <w:bodyDiv w:val="1"/>
      <w:marLeft w:val="0"/>
      <w:marRight w:val="0"/>
      <w:marTop w:val="0"/>
      <w:marBottom w:val="0"/>
      <w:divBdr>
        <w:top w:val="none" w:sz="0" w:space="0" w:color="auto"/>
        <w:left w:val="none" w:sz="0" w:space="0" w:color="auto"/>
        <w:bottom w:val="none" w:sz="0" w:space="0" w:color="auto"/>
        <w:right w:val="none" w:sz="0" w:space="0" w:color="auto"/>
      </w:divBdr>
    </w:div>
    <w:div w:id="1184248664">
      <w:bodyDiv w:val="1"/>
      <w:marLeft w:val="0"/>
      <w:marRight w:val="0"/>
      <w:marTop w:val="0"/>
      <w:marBottom w:val="0"/>
      <w:divBdr>
        <w:top w:val="none" w:sz="0" w:space="0" w:color="auto"/>
        <w:left w:val="none" w:sz="0" w:space="0" w:color="auto"/>
        <w:bottom w:val="none" w:sz="0" w:space="0" w:color="auto"/>
        <w:right w:val="none" w:sz="0" w:space="0" w:color="auto"/>
      </w:divBdr>
    </w:div>
    <w:div w:id="13251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5BED2-19B7-4512-AE2F-AA6CDE7D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3667</Words>
  <Characters>20906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г.Барнаула</Company>
  <LinksUpToDate>false</LinksUpToDate>
  <CharactersWithSpaces>24524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kudro.lk</dc:creator>
  <cp:lastModifiedBy>Юлия В. Панина</cp:lastModifiedBy>
  <cp:revision>3</cp:revision>
  <cp:lastPrinted>2022-06-10T02:48:00Z</cp:lastPrinted>
  <dcterms:created xsi:type="dcterms:W3CDTF">2022-07-11T05:05:00Z</dcterms:created>
  <dcterms:modified xsi:type="dcterms:W3CDTF">2022-07-11T05:06:00Z</dcterms:modified>
</cp:coreProperties>
</file>