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DF43" w14:textId="77777777" w:rsidR="008C343E" w:rsidRPr="002F11D7" w:rsidRDefault="0083289C" w:rsidP="0013566E">
      <w:pPr>
        <w:ind w:left="5387"/>
        <w:rPr>
          <w:sz w:val="28"/>
          <w:szCs w:val="32"/>
        </w:rPr>
      </w:pPr>
      <w:r>
        <w:rPr>
          <w:sz w:val="28"/>
          <w:szCs w:val="32"/>
        </w:rPr>
        <w:t>Приложение</w:t>
      </w:r>
      <w:r w:rsidR="008C343E" w:rsidRPr="002F11D7">
        <w:rPr>
          <w:sz w:val="28"/>
          <w:szCs w:val="32"/>
        </w:rPr>
        <w:t xml:space="preserve"> </w:t>
      </w:r>
      <w:r w:rsidR="00A91148">
        <w:rPr>
          <w:sz w:val="28"/>
          <w:szCs w:val="32"/>
        </w:rPr>
        <w:t>1</w:t>
      </w:r>
    </w:p>
    <w:p w14:paraId="203AE5D5" w14:textId="77777777" w:rsidR="0013566E" w:rsidRDefault="008C343E" w:rsidP="0013566E">
      <w:pPr>
        <w:ind w:left="5387"/>
        <w:rPr>
          <w:rFonts w:eastAsia="Calibri"/>
          <w:spacing w:val="-2"/>
          <w:sz w:val="28"/>
          <w:szCs w:val="28"/>
          <w:lang w:eastAsia="en-US"/>
        </w:rPr>
      </w:pPr>
      <w:r w:rsidRPr="002F11D7">
        <w:rPr>
          <w:sz w:val="28"/>
          <w:szCs w:val="32"/>
        </w:rPr>
        <w:t xml:space="preserve">к </w:t>
      </w:r>
      <w:r w:rsidR="0083289C">
        <w:rPr>
          <w:sz w:val="28"/>
          <w:szCs w:val="32"/>
        </w:rPr>
        <w:t xml:space="preserve">Регламенту </w:t>
      </w:r>
      <w:r w:rsidR="00185F57">
        <w:rPr>
          <w:sz w:val="28"/>
          <w:szCs w:val="32"/>
        </w:rPr>
        <w:t>и</w:t>
      </w:r>
      <w:r w:rsidR="0083289C" w:rsidRPr="004175EA">
        <w:rPr>
          <w:rFonts w:eastAsia="Calibri"/>
          <w:spacing w:val="-2"/>
          <w:sz w:val="28"/>
          <w:szCs w:val="28"/>
          <w:lang w:eastAsia="en-US"/>
        </w:rPr>
        <w:t xml:space="preserve">нформационного </w:t>
      </w:r>
    </w:p>
    <w:p w14:paraId="0E8FE3B7" w14:textId="77777777" w:rsidR="009B7870" w:rsidRDefault="0083289C" w:rsidP="0013566E">
      <w:pPr>
        <w:ind w:left="5387"/>
        <w:rPr>
          <w:sz w:val="28"/>
        </w:rPr>
      </w:pPr>
      <w:r w:rsidRPr="004175EA">
        <w:rPr>
          <w:rFonts w:eastAsia="Calibri"/>
          <w:spacing w:val="-2"/>
          <w:sz w:val="28"/>
          <w:szCs w:val="28"/>
          <w:lang w:eastAsia="en-US"/>
        </w:rPr>
        <w:t xml:space="preserve">наполнения </w:t>
      </w:r>
      <w:r w:rsidRPr="004175EA">
        <w:rPr>
          <w:sz w:val="28"/>
        </w:rPr>
        <w:t xml:space="preserve">страницы администрации района </w:t>
      </w:r>
      <w:r>
        <w:rPr>
          <w:sz w:val="28"/>
        </w:rPr>
        <w:t xml:space="preserve">  </w:t>
      </w:r>
    </w:p>
    <w:p w14:paraId="411F93F6" w14:textId="77777777" w:rsidR="0013566E" w:rsidRDefault="0083289C" w:rsidP="0013566E">
      <w:pPr>
        <w:ind w:left="5387"/>
        <w:rPr>
          <w:sz w:val="28"/>
        </w:rPr>
      </w:pPr>
      <w:r w:rsidRPr="004175EA">
        <w:rPr>
          <w:sz w:val="28"/>
        </w:rPr>
        <w:t>на официальном Интернет-</w:t>
      </w:r>
    </w:p>
    <w:p w14:paraId="737C0BD9" w14:textId="77777777" w:rsidR="0083289C" w:rsidRDefault="0083289C" w:rsidP="0013566E">
      <w:pPr>
        <w:ind w:left="5387"/>
        <w:rPr>
          <w:sz w:val="28"/>
          <w:szCs w:val="32"/>
        </w:rPr>
      </w:pPr>
      <w:r w:rsidRPr="004175EA">
        <w:rPr>
          <w:sz w:val="28"/>
        </w:rPr>
        <w:t>сайте города Барнаула</w:t>
      </w:r>
      <w:r w:rsidRPr="002F11D7">
        <w:rPr>
          <w:sz w:val="28"/>
          <w:szCs w:val="32"/>
        </w:rPr>
        <w:t xml:space="preserve"> </w:t>
      </w:r>
    </w:p>
    <w:p w14:paraId="78DF689C" w14:textId="4E001D33" w:rsidR="008C343E" w:rsidRPr="002F11D7" w:rsidRDefault="008C343E" w:rsidP="0013566E">
      <w:pPr>
        <w:ind w:left="5387"/>
        <w:rPr>
          <w:sz w:val="28"/>
          <w:szCs w:val="32"/>
        </w:rPr>
      </w:pPr>
      <w:r w:rsidRPr="002F11D7">
        <w:rPr>
          <w:sz w:val="28"/>
          <w:szCs w:val="32"/>
        </w:rPr>
        <w:t xml:space="preserve">от </w:t>
      </w:r>
      <w:r w:rsidR="00CE17C3">
        <w:rPr>
          <w:sz w:val="28"/>
          <w:szCs w:val="32"/>
        </w:rPr>
        <w:t>30.06.2023</w:t>
      </w:r>
      <w:r w:rsidR="00D42F7C">
        <w:rPr>
          <w:sz w:val="28"/>
          <w:szCs w:val="32"/>
        </w:rPr>
        <w:t xml:space="preserve"> </w:t>
      </w:r>
      <w:r w:rsidRPr="002F11D7">
        <w:rPr>
          <w:sz w:val="28"/>
          <w:szCs w:val="32"/>
        </w:rPr>
        <w:t>№</w:t>
      </w:r>
      <w:r w:rsidR="00CE17C3">
        <w:rPr>
          <w:sz w:val="28"/>
          <w:szCs w:val="32"/>
        </w:rPr>
        <w:t>386</w:t>
      </w:r>
    </w:p>
    <w:p w14:paraId="2DBD0E5A" w14:textId="77777777" w:rsidR="006F3D14" w:rsidRPr="004175EA" w:rsidRDefault="006F3D14" w:rsidP="00903930">
      <w:pPr>
        <w:ind w:left="5103"/>
        <w:rPr>
          <w:rFonts w:eastAsia="Calibri"/>
          <w:color w:val="000000"/>
          <w:sz w:val="28"/>
          <w:szCs w:val="28"/>
          <w:lang w:eastAsia="en-US"/>
        </w:rPr>
      </w:pPr>
    </w:p>
    <w:p w14:paraId="48DC58E7" w14:textId="77777777" w:rsidR="006F3D14" w:rsidRPr="004175EA" w:rsidRDefault="006F3D14" w:rsidP="00903930">
      <w:pPr>
        <w:rPr>
          <w:rFonts w:eastAsia="Calibri"/>
          <w:color w:val="000000"/>
          <w:sz w:val="28"/>
          <w:szCs w:val="28"/>
          <w:lang w:eastAsia="en-US"/>
        </w:rPr>
      </w:pPr>
    </w:p>
    <w:p w14:paraId="484B7753" w14:textId="77777777" w:rsidR="006F3D14" w:rsidRPr="004175EA" w:rsidRDefault="006F3D14" w:rsidP="00903930">
      <w:pPr>
        <w:jc w:val="center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color w:val="000000"/>
          <w:sz w:val="28"/>
          <w:szCs w:val="28"/>
          <w:lang w:eastAsia="en-US"/>
        </w:rPr>
        <w:t>ПЕРЕЧЕНЬ</w:t>
      </w:r>
      <w:r w:rsidRPr="004175EA">
        <w:rPr>
          <w:rFonts w:eastAsia="Calibri"/>
          <w:color w:val="000000"/>
          <w:sz w:val="28"/>
          <w:szCs w:val="28"/>
          <w:lang w:eastAsia="en-US"/>
        </w:rPr>
        <w:br/>
        <w:t xml:space="preserve">информации о деятельности </w:t>
      </w:r>
      <w:r w:rsidRPr="004175EA">
        <w:rPr>
          <w:rFonts w:eastAsia="Calibri"/>
          <w:spacing w:val="-6"/>
          <w:kern w:val="28"/>
          <w:sz w:val="28"/>
          <w:szCs w:val="28"/>
        </w:rPr>
        <w:t xml:space="preserve">администрации </w:t>
      </w:r>
      <w:r w:rsidR="00832E84">
        <w:rPr>
          <w:rFonts w:eastAsia="Calibri"/>
          <w:spacing w:val="-6"/>
          <w:kern w:val="28"/>
          <w:sz w:val="28"/>
          <w:szCs w:val="28"/>
        </w:rPr>
        <w:t xml:space="preserve">Октябрьского </w:t>
      </w:r>
      <w:r w:rsidR="0072165E" w:rsidRPr="004175EA">
        <w:rPr>
          <w:rFonts w:eastAsia="Calibri"/>
          <w:spacing w:val="-6"/>
          <w:kern w:val="28"/>
          <w:sz w:val="28"/>
          <w:szCs w:val="28"/>
        </w:rPr>
        <w:t xml:space="preserve">района </w:t>
      </w:r>
      <w:r w:rsidRPr="004175EA">
        <w:rPr>
          <w:rFonts w:eastAsia="Calibri"/>
          <w:spacing w:val="-6"/>
          <w:kern w:val="28"/>
          <w:sz w:val="28"/>
          <w:szCs w:val="28"/>
          <w:lang w:eastAsia="en-US"/>
        </w:rPr>
        <w:t xml:space="preserve">города Барнаула, </w:t>
      </w:r>
      <w:r w:rsidRPr="004175EA">
        <w:rPr>
          <w:rFonts w:eastAsia="Calibri"/>
          <w:sz w:val="28"/>
          <w:szCs w:val="28"/>
          <w:lang w:eastAsia="en-US"/>
        </w:rPr>
        <w:t xml:space="preserve">размещаемой </w:t>
      </w:r>
      <w:r w:rsidR="00832E84">
        <w:rPr>
          <w:rFonts w:eastAsia="Calibri"/>
          <w:sz w:val="28"/>
          <w:szCs w:val="28"/>
          <w:lang w:eastAsia="en-US"/>
        </w:rPr>
        <w:t xml:space="preserve">на </w:t>
      </w:r>
      <w:r w:rsidR="004A345C">
        <w:rPr>
          <w:rFonts w:eastAsia="Calibri"/>
          <w:sz w:val="28"/>
          <w:szCs w:val="28"/>
          <w:lang w:eastAsia="en-US"/>
        </w:rPr>
        <w:t>странице района</w:t>
      </w:r>
      <w:r w:rsidR="00832E84">
        <w:rPr>
          <w:rFonts w:eastAsia="Calibri"/>
          <w:sz w:val="28"/>
          <w:szCs w:val="28"/>
          <w:lang w:eastAsia="en-US"/>
        </w:rPr>
        <w:t xml:space="preserve"> (далее Перечень)</w:t>
      </w:r>
    </w:p>
    <w:p w14:paraId="122D8A17" w14:textId="77777777" w:rsidR="006F3D14" w:rsidRPr="004175EA" w:rsidRDefault="006F3D14" w:rsidP="0090393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3400"/>
        <w:gridCol w:w="2835"/>
        <w:gridCol w:w="2267"/>
      </w:tblGrid>
      <w:tr w:rsidR="006F3D14" w:rsidRPr="00903930" w14:paraId="2B3ECBAF" w14:textId="77777777" w:rsidTr="00DB7891">
        <w:trPr>
          <w:trHeight w:val="411"/>
        </w:trPr>
        <w:tc>
          <w:tcPr>
            <w:tcW w:w="369" w:type="pct"/>
          </w:tcPr>
          <w:p w14:paraId="78174D26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903930">
              <w:rPr>
                <w:rFonts w:eastAsia="Calibri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852" w:type="pct"/>
          </w:tcPr>
          <w:p w14:paraId="30F79EDF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903930">
              <w:rPr>
                <w:rFonts w:eastAsia="Calibri"/>
                <w:sz w:val="24"/>
                <w:szCs w:val="28"/>
                <w:lang w:eastAsia="en-US"/>
              </w:rPr>
              <w:t xml:space="preserve">Информация </w:t>
            </w:r>
            <w:r w:rsidRPr="00903930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о деятельности </w:t>
            </w:r>
            <w:r w:rsidR="00961D0C" w:rsidRPr="00903930">
              <w:rPr>
                <w:rFonts w:eastAsia="Calibri"/>
                <w:spacing w:val="-6"/>
                <w:kern w:val="28"/>
                <w:sz w:val="24"/>
                <w:szCs w:val="28"/>
              </w:rPr>
              <w:t xml:space="preserve">администрации Октябрьского района </w:t>
            </w:r>
            <w:r w:rsidR="00961D0C" w:rsidRPr="00903930">
              <w:rPr>
                <w:rFonts w:eastAsia="Calibri"/>
                <w:spacing w:val="-6"/>
                <w:kern w:val="28"/>
                <w:sz w:val="24"/>
                <w:szCs w:val="28"/>
                <w:lang w:eastAsia="en-US"/>
              </w:rPr>
              <w:t>города Барнаула</w:t>
            </w:r>
            <w:r w:rsidRPr="00903930">
              <w:rPr>
                <w:rFonts w:eastAsia="Calibri"/>
                <w:sz w:val="24"/>
                <w:szCs w:val="28"/>
                <w:lang w:eastAsia="en-US"/>
              </w:rPr>
              <w:t xml:space="preserve">, размещаемая </w:t>
            </w:r>
            <w:r w:rsidRPr="00903930">
              <w:rPr>
                <w:rFonts w:eastAsia="Calibri"/>
                <w:sz w:val="24"/>
                <w:szCs w:val="28"/>
                <w:lang w:eastAsia="en-US"/>
              </w:rPr>
              <w:br/>
            </w:r>
            <w:r w:rsidR="00832E84" w:rsidRPr="00903930">
              <w:rPr>
                <w:rFonts w:eastAsia="Calibri"/>
                <w:sz w:val="24"/>
                <w:szCs w:val="28"/>
                <w:lang w:eastAsia="en-US"/>
              </w:rPr>
              <w:t>на сайте</w:t>
            </w:r>
          </w:p>
        </w:tc>
        <w:tc>
          <w:tcPr>
            <w:tcW w:w="1544" w:type="pct"/>
          </w:tcPr>
          <w:p w14:paraId="2696926D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903930">
              <w:rPr>
                <w:rFonts w:eastAsia="Calibri"/>
                <w:sz w:val="24"/>
                <w:szCs w:val="28"/>
                <w:lang w:eastAsia="en-US"/>
              </w:rPr>
              <w:t>Периодичность размещения (обновления) информации</w:t>
            </w:r>
          </w:p>
        </w:tc>
        <w:tc>
          <w:tcPr>
            <w:tcW w:w="1235" w:type="pct"/>
          </w:tcPr>
          <w:p w14:paraId="797C2906" w14:textId="77777777" w:rsidR="006F3D14" w:rsidRPr="00903930" w:rsidRDefault="006F3D14" w:rsidP="00F019BD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903930">
              <w:rPr>
                <w:rFonts w:eastAsia="Calibri"/>
                <w:sz w:val="24"/>
                <w:szCs w:val="28"/>
                <w:lang w:eastAsia="en-US"/>
              </w:rPr>
              <w:t xml:space="preserve">Наименования органов, ответственных за подготовку и предоставление информации </w:t>
            </w:r>
            <w:r w:rsidRPr="00903930">
              <w:rPr>
                <w:rFonts w:eastAsia="Calibri"/>
                <w:sz w:val="24"/>
                <w:szCs w:val="28"/>
                <w:lang w:eastAsia="en-US"/>
              </w:rPr>
              <w:br/>
              <w:t>для размещения</w:t>
            </w:r>
          </w:p>
        </w:tc>
      </w:tr>
    </w:tbl>
    <w:p w14:paraId="2318BFD5" w14:textId="77777777" w:rsidR="006F3D14" w:rsidRPr="004175EA" w:rsidRDefault="006F3D14" w:rsidP="00903930">
      <w:pPr>
        <w:rPr>
          <w:rFonts w:eastAsia="Calibri"/>
          <w:color w:val="000000"/>
          <w:sz w:val="2"/>
          <w:szCs w:val="2"/>
          <w:lang w:eastAsia="en-US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402"/>
        <w:gridCol w:w="2835"/>
        <w:gridCol w:w="2267"/>
      </w:tblGrid>
      <w:tr w:rsidR="006F3D14" w:rsidRPr="00903930" w14:paraId="60D7C857" w14:textId="77777777" w:rsidTr="00DB7891">
        <w:trPr>
          <w:trHeight w:val="371"/>
          <w:tblHeader/>
        </w:trPr>
        <w:tc>
          <w:tcPr>
            <w:tcW w:w="368" w:type="pct"/>
          </w:tcPr>
          <w:p w14:paraId="07841E42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pct"/>
          </w:tcPr>
          <w:p w14:paraId="72896F37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4" w:type="pct"/>
          </w:tcPr>
          <w:p w14:paraId="1D7C7563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5" w:type="pct"/>
          </w:tcPr>
          <w:p w14:paraId="4AB019BA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F3D14" w:rsidRPr="00903930" w14:paraId="5BB8A12C" w14:textId="77777777" w:rsidTr="0095349A">
        <w:trPr>
          <w:trHeight w:val="346"/>
        </w:trPr>
        <w:tc>
          <w:tcPr>
            <w:tcW w:w="5000" w:type="pct"/>
            <w:gridSpan w:val="4"/>
          </w:tcPr>
          <w:p w14:paraId="512D8E4B" w14:textId="77777777" w:rsidR="006F3D14" w:rsidRPr="00903930" w:rsidRDefault="006F3D14" w:rsidP="009039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 xml:space="preserve">1. Общая информация об </w:t>
            </w:r>
            <w:r w:rsidR="00961D0C" w:rsidRPr="00903930">
              <w:rPr>
                <w:rFonts w:eastAsia="Calibri"/>
                <w:spacing w:val="-6"/>
                <w:kern w:val="28"/>
                <w:sz w:val="24"/>
                <w:szCs w:val="24"/>
              </w:rPr>
              <w:t xml:space="preserve">администрации района </w:t>
            </w:r>
            <w:r w:rsidR="00961D0C"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города Барнаула</w:t>
            </w:r>
          </w:p>
        </w:tc>
      </w:tr>
      <w:tr w:rsidR="006F3D14" w:rsidRPr="00903930" w14:paraId="1273DF4D" w14:textId="77777777" w:rsidTr="00DB7891">
        <w:trPr>
          <w:trHeight w:val="346"/>
        </w:trPr>
        <w:tc>
          <w:tcPr>
            <w:tcW w:w="368" w:type="pct"/>
          </w:tcPr>
          <w:p w14:paraId="550BEB3A" w14:textId="77777777" w:rsidR="006F3D14" w:rsidRPr="00903930" w:rsidRDefault="006F3D14" w:rsidP="001356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53" w:type="pct"/>
          </w:tcPr>
          <w:p w14:paraId="454BEC88" w14:textId="77777777" w:rsidR="006F3D14" w:rsidRPr="00903930" w:rsidRDefault="006F3D14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A70348" w:rsidRPr="00903930">
              <w:rPr>
                <w:rFonts w:eastAsia="Calibri"/>
                <w:sz w:val="24"/>
                <w:szCs w:val="24"/>
              </w:rPr>
              <w:t>и с</w:t>
            </w:r>
            <w:r w:rsidR="00A70348" w:rsidRPr="00903930">
              <w:rPr>
                <w:rFonts w:eastAsia="Calibri"/>
                <w:spacing w:val="-6"/>
                <w:kern w:val="28"/>
                <w:sz w:val="24"/>
                <w:szCs w:val="24"/>
              </w:rPr>
              <w:t xml:space="preserve">труктура </w:t>
            </w:r>
            <w:r w:rsidRPr="00903930">
              <w:rPr>
                <w:rFonts w:eastAsia="Calibri"/>
                <w:sz w:val="24"/>
                <w:szCs w:val="24"/>
              </w:rPr>
              <w:t xml:space="preserve">администрации </w:t>
            </w:r>
            <w:r w:rsidR="00930F0B" w:rsidRPr="00903930">
              <w:rPr>
                <w:rFonts w:eastAsia="Calibri"/>
                <w:sz w:val="24"/>
                <w:szCs w:val="24"/>
                <w:lang w:eastAsia="en-US"/>
              </w:rPr>
              <w:t>района</w:t>
            </w:r>
            <w:r w:rsidR="00A70348" w:rsidRPr="0090393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A70348" w:rsidRPr="00903930">
              <w:rPr>
                <w:rFonts w:eastAsia="Calibri"/>
                <w:spacing w:val="-6"/>
                <w:kern w:val="28"/>
                <w:sz w:val="24"/>
                <w:szCs w:val="24"/>
              </w:rPr>
              <w:t xml:space="preserve">почтовый адрес, адрес электронной почты (при наличии), номера телефонов справочных служб администрации </w:t>
            </w:r>
            <w:r w:rsidR="00A70348"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544" w:type="pct"/>
          </w:tcPr>
          <w:p w14:paraId="0CBDFCCB" w14:textId="77777777" w:rsidR="001D36B9" w:rsidRPr="00903930" w:rsidRDefault="006F3D14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Поддержива</w:t>
            </w:r>
            <w:r w:rsidR="00A70348"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ю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тся</w:t>
            </w:r>
            <w:r w:rsidR="00F019BD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в актуальном состоянии, обновля</w:t>
            </w:r>
            <w:r w:rsidR="00A70348"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ю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тся в течение </w:t>
            </w:r>
          </w:p>
          <w:p w14:paraId="6F97B3FC" w14:textId="77777777" w:rsidR="00903930" w:rsidRPr="00903930" w:rsidRDefault="00832E84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10</w:t>
            </w:r>
            <w:r w:rsidR="006F3D14"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рабочих дней со дня </w:t>
            </w:r>
            <w:r w:rsidR="00A70348"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вступления в силу нормативных правовых актов об изм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енении соответствующих сведений</w:t>
            </w:r>
          </w:p>
        </w:tc>
        <w:tc>
          <w:tcPr>
            <w:tcW w:w="1235" w:type="pct"/>
          </w:tcPr>
          <w:p w14:paraId="29E0CC40" w14:textId="77777777" w:rsidR="00A70348" w:rsidRPr="00903930" w:rsidRDefault="00A70348" w:rsidP="0013566E">
            <w:pPr>
              <w:jc w:val="both"/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Организационно-контрольное управление,</w:t>
            </w:r>
          </w:p>
          <w:p w14:paraId="300876E9" w14:textId="77777777" w:rsidR="00A70348" w:rsidRPr="00903930" w:rsidRDefault="00A70348" w:rsidP="0013566E">
            <w:pPr>
              <w:jc w:val="both"/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="0013566E">
              <w:rPr>
                <w:rFonts w:eastAsia="Calibri"/>
                <w:sz w:val="24"/>
                <w:szCs w:val="24"/>
                <w:lang w:eastAsia="en-US"/>
              </w:rPr>
              <w:t xml:space="preserve">лавный специалист </w:t>
            </w:r>
            <w:r w:rsidR="00961D0C" w:rsidRPr="00903930">
              <w:rPr>
                <w:rFonts w:eastAsia="Calibri"/>
                <w:sz w:val="24"/>
                <w:szCs w:val="24"/>
                <w:lang w:eastAsia="en-US"/>
              </w:rPr>
              <w:t>– пресс-секретарь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 xml:space="preserve"> </w:t>
            </w:r>
          </w:p>
          <w:p w14:paraId="4FC6A34F" w14:textId="77777777" w:rsidR="006F3D14" w:rsidRPr="00903930" w:rsidRDefault="00A70348" w:rsidP="00F019B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главный специалист по кадрам</w:t>
            </w:r>
          </w:p>
        </w:tc>
      </w:tr>
      <w:tr w:rsidR="00930F0B" w:rsidRPr="00903930" w14:paraId="62034038" w14:textId="77777777" w:rsidTr="00DB7891">
        <w:trPr>
          <w:trHeight w:val="889"/>
        </w:trPr>
        <w:tc>
          <w:tcPr>
            <w:tcW w:w="368" w:type="pct"/>
          </w:tcPr>
          <w:p w14:paraId="024A3909" w14:textId="77777777" w:rsidR="00930F0B" w:rsidRPr="00903930" w:rsidRDefault="00930F0B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1.</w:t>
            </w:r>
            <w:r w:rsidR="00D45B0D"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53" w:type="pct"/>
          </w:tcPr>
          <w:p w14:paraId="747ABA40" w14:textId="77777777" w:rsidR="00930F0B" w:rsidRPr="00903930" w:rsidRDefault="00930F0B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</w:rPr>
              <w:t xml:space="preserve">Сведения о полномочиях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администрации района</w:t>
            </w:r>
            <w:r w:rsidRPr="00903930">
              <w:rPr>
                <w:rFonts w:eastAsia="Calibri"/>
                <w:spacing w:val="-6"/>
                <w:sz w:val="24"/>
                <w:szCs w:val="24"/>
              </w:rPr>
              <w:t>, задачах и функциях его органов (структурных подразделений), а также перечень законов и иных нормативных правовых актов, определяющих эти полномочия, задачи</w:t>
            </w:r>
            <w:r w:rsidR="0095349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</w:rPr>
              <w:t>и функции</w:t>
            </w:r>
          </w:p>
        </w:tc>
        <w:tc>
          <w:tcPr>
            <w:tcW w:w="1544" w:type="pct"/>
          </w:tcPr>
          <w:p w14:paraId="23481AFF" w14:textId="77777777" w:rsidR="00903930" w:rsidRPr="00903930" w:rsidRDefault="00930F0B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Поддерживаются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br/>
              <w:t xml:space="preserve">в актуальном состоянии, </w:t>
            </w:r>
            <w:r w:rsidR="00CC7B14"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сведения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обновляются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br/>
              <w:t xml:space="preserve">в течение 15 рабочих дней со дня </w:t>
            </w:r>
            <w:r w:rsidR="00CC7B14"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их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изменения (вступления в силу нормативн</w:t>
            </w:r>
            <w:r w:rsidR="0095349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ых правовых актов </w:t>
            </w:r>
            <w:r w:rsidR="001D36B9"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об изменении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соответствующих сведений)</w:t>
            </w:r>
            <w:r w:rsidR="00CC7B14"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, </w:t>
            </w:r>
            <w:r w:rsidR="00CC7B14" w:rsidRPr="00903930">
              <w:rPr>
                <w:rFonts w:eastAsia="Calibri"/>
                <w:sz w:val="24"/>
                <w:szCs w:val="24"/>
              </w:rPr>
              <w:t xml:space="preserve">перечень </w:t>
            </w:r>
            <w:r w:rsidR="001D36B9" w:rsidRPr="00903930">
              <w:rPr>
                <w:rFonts w:eastAsia="Calibri"/>
                <w:sz w:val="24"/>
                <w:szCs w:val="24"/>
              </w:rPr>
              <w:t>–</w:t>
            </w:r>
            <w:r w:rsidR="00CC7B14" w:rsidRPr="00903930">
              <w:rPr>
                <w:rFonts w:eastAsia="Calibri"/>
                <w:sz w:val="24"/>
                <w:szCs w:val="24"/>
              </w:rPr>
              <w:t xml:space="preserve"> не реже одного раза в полугодие</w:t>
            </w:r>
          </w:p>
        </w:tc>
        <w:tc>
          <w:tcPr>
            <w:tcW w:w="1235" w:type="pct"/>
          </w:tcPr>
          <w:p w14:paraId="204068DA" w14:textId="77777777" w:rsidR="00930F0B" w:rsidRPr="00903930" w:rsidRDefault="00930F0B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</w:rPr>
              <w:t>Правовой отдел</w:t>
            </w:r>
          </w:p>
        </w:tc>
      </w:tr>
      <w:tr w:rsidR="006F3D14" w:rsidRPr="00903930" w14:paraId="678D83B6" w14:textId="77777777" w:rsidTr="00DB7891">
        <w:trPr>
          <w:trHeight w:val="346"/>
        </w:trPr>
        <w:tc>
          <w:tcPr>
            <w:tcW w:w="368" w:type="pct"/>
          </w:tcPr>
          <w:p w14:paraId="31C39A0F" w14:textId="77777777" w:rsidR="006F3D14" w:rsidRPr="00903930" w:rsidRDefault="006F3D14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1.</w:t>
            </w:r>
            <w:r w:rsidR="00D45B0D"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3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.</w:t>
            </w:r>
          </w:p>
          <w:p w14:paraId="37F9F2A3" w14:textId="77777777" w:rsidR="006F3D14" w:rsidRPr="00903930" w:rsidRDefault="006F3D14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853" w:type="pct"/>
          </w:tcPr>
          <w:p w14:paraId="0ADE321B" w14:textId="77777777" w:rsidR="00903930" w:rsidRPr="00903930" w:rsidRDefault="006F3D14" w:rsidP="009534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</w:rPr>
              <w:t xml:space="preserve">Перечень подведомственных организаций (при наличии), сведения об их задачах </w:t>
            </w:r>
            <w:r w:rsidR="00903930">
              <w:rPr>
                <w:rFonts w:eastAsia="Calibri"/>
                <w:spacing w:val="-6"/>
                <w:sz w:val="24"/>
                <w:szCs w:val="24"/>
              </w:rPr>
              <w:t xml:space="preserve">                    </w:t>
            </w:r>
            <w:r w:rsidRPr="00903930">
              <w:rPr>
                <w:rFonts w:eastAsia="Calibri"/>
                <w:spacing w:val="-6"/>
                <w:sz w:val="24"/>
                <w:szCs w:val="24"/>
              </w:rPr>
              <w:t>и</w:t>
            </w:r>
            <w:r w:rsidR="0095349A">
              <w:rPr>
                <w:rFonts w:eastAsia="Calibri"/>
                <w:spacing w:val="-6"/>
                <w:sz w:val="24"/>
                <w:szCs w:val="24"/>
              </w:rPr>
              <w:t xml:space="preserve"> функциях, </w:t>
            </w:r>
            <w:r w:rsidRPr="00903930">
              <w:rPr>
                <w:rFonts w:eastAsia="Calibri"/>
                <w:spacing w:val="-6"/>
                <w:sz w:val="24"/>
                <w:szCs w:val="24"/>
              </w:rPr>
              <w:t xml:space="preserve">а также почтовые адреса, адреса электронной </w:t>
            </w:r>
            <w:r w:rsidRPr="00903930">
              <w:rPr>
                <w:rFonts w:eastAsia="Calibri"/>
                <w:spacing w:val="-6"/>
                <w:sz w:val="24"/>
                <w:szCs w:val="24"/>
              </w:rPr>
              <w:lastRenderedPageBreak/>
              <w:t>почты (при наличии), номера телефонов справочных служб подведомственных организаций</w:t>
            </w:r>
            <w:r w:rsidR="00CC7B14" w:rsidRPr="00903930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r w:rsidR="00CC7B14" w:rsidRPr="00903930">
              <w:rPr>
                <w:rFonts w:eastAsia="Calibri"/>
                <w:sz w:val="24"/>
                <w:szCs w:val="24"/>
              </w:rPr>
              <w:t xml:space="preserve">информация </w:t>
            </w:r>
            <w:r w:rsidR="00903930">
              <w:rPr>
                <w:rFonts w:eastAsia="Calibri"/>
                <w:sz w:val="24"/>
                <w:szCs w:val="24"/>
              </w:rPr>
              <w:t xml:space="preserve">              </w:t>
            </w:r>
            <w:r w:rsidR="00CC7B14" w:rsidRPr="00903930">
              <w:rPr>
                <w:rFonts w:eastAsia="Calibri"/>
                <w:sz w:val="24"/>
                <w:szCs w:val="24"/>
              </w:rPr>
              <w:t xml:space="preserve">об официальных сайтах </w:t>
            </w:r>
            <w:r w:rsidR="00903930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="00CC7B14" w:rsidRPr="00903930">
              <w:rPr>
                <w:rFonts w:eastAsia="Calibri"/>
                <w:sz w:val="24"/>
                <w:szCs w:val="24"/>
              </w:rPr>
              <w:t xml:space="preserve">и официальных страницах подведомственных организаций (при наличии), электронных адресах официальных сайтов </w:t>
            </w:r>
            <w:r w:rsidR="009B7870" w:rsidRPr="00903930">
              <w:rPr>
                <w:rFonts w:eastAsia="Calibri"/>
                <w:sz w:val="24"/>
                <w:szCs w:val="24"/>
              </w:rPr>
              <w:t xml:space="preserve">           </w:t>
            </w:r>
            <w:r w:rsidR="00903930">
              <w:rPr>
                <w:rFonts w:eastAsia="Calibri"/>
                <w:sz w:val="24"/>
                <w:szCs w:val="24"/>
              </w:rPr>
              <w:t xml:space="preserve">           </w:t>
            </w:r>
            <w:r w:rsidR="009B7870" w:rsidRPr="00903930">
              <w:rPr>
                <w:rFonts w:eastAsia="Calibri"/>
                <w:sz w:val="24"/>
                <w:szCs w:val="24"/>
              </w:rPr>
              <w:t xml:space="preserve"> </w:t>
            </w:r>
            <w:r w:rsidR="00CC7B14" w:rsidRPr="00903930">
              <w:rPr>
                <w:rFonts w:eastAsia="Calibri"/>
                <w:sz w:val="24"/>
                <w:szCs w:val="24"/>
              </w:rPr>
              <w:t>и указателях официальных страниц</w:t>
            </w:r>
          </w:p>
        </w:tc>
        <w:tc>
          <w:tcPr>
            <w:tcW w:w="1544" w:type="pct"/>
          </w:tcPr>
          <w:p w14:paraId="0934F5F3" w14:textId="77777777" w:rsidR="006F3D14" w:rsidRPr="00903930" w:rsidRDefault="00F019BD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Поддерживаются</w:t>
            </w:r>
            <w:r w:rsidR="0095349A">
              <w:rPr>
                <w:rFonts w:eastAsia="Calibri"/>
                <w:sz w:val="24"/>
                <w:szCs w:val="24"/>
              </w:rPr>
              <w:t xml:space="preserve"> </w:t>
            </w:r>
            <w:r w:rsidR="00CC7B14" w:rsidRPr="00903930">
              <w:rPr>
                <w:rFonts w:eastAsia="Calibri"/>
                <w:sz w:val="24"/>
                <w:szCs w:val="24"/>
              </w:rPr>
              <w:t xml:space="preserve">в актуальном состоянии, обновляются в течение </w:t>
            </w:r>
            <w:r w:rsidR="0095349A">
              <w:rPr>
                <w:rFonts w:eastAsia="Calibri"/>
                <w:sz w:val="24"/>
                <w:szCs w:val="24"/>
              </w:rPr>
              <w:t xml:space="preserve">               </w:t>
            </w:r>
            <w:r w:rsidR="00CC7B14" w:rsidRPr="00903930">
              <w:rPr>
                <w:rFonts w:eastAsia="Calibri"/>
                <w:sz w:val="24"/>
                <w:szCs w:val="24"/>
              </w:rPr>
              <w:t xml:space="preserve">15 рабочих дней со дня изменения сведений </w:t>
            </w:r>
            <w:r w:rsidR="00CC7B14" w:rsidRPr="00903930">
              <w:rPr>
                <w:rFonts w:eastAsia="Calibri"/>
                <w:sz w:val="24"/>
                <w:szCs w:val="24"/>
              </w:rPr>
              <w:lastRenderedPageBreak/>
              <w:t>(вступления в силу нормативных правовых актов об изменении соответствующих сведений и (или) учредительных документов)</w:t>
            </w:r>
          </w:p>
        </w:tc>
        <w:tc>
          <w:tcPr>
            <w:tcW w:w="1235" w:type="pct"/>
          </w:tcPr>
          <w:p w14:paraId="4FCC3156" w14:textId="77777777" w:rsidR="006F3D14" w:rsidRPr="00903930" w:rsidRDefault="00D45B0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</w:rPr>
              <w:lastRenderedPageBreak/>
              <w:t>Управление коммунального хозяйства</w:t>
            </w:r>
          </w:p>
        </w:tc>
      </w:tr>
      <w:tr w:rsidR="00D45B0D" w:rsidRPr="00903930" w14:paraId="5220DF45" w14:textId="77777777" w:rsidTr="00DB7891">
        <w:trPr>
          <w:trHeight w:val="1956"/>
        </w:trPr>
        <w:tc>
          <w:tcPr>
            <w:tcW w:w="368" w:type="pct"/>
          </w:tcPr>
          <w:p w14:paraId="3B02C44B" w14:textId="77777777" w:rsidR="00D45B0D" w:rsidRPr="00903930" w:rsidRDefault="00D45B0D" w:rsidP="001356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853" w:type="pct"/>
          </w:tcPr>
          <w:p w14:paraId="74314FA7" w14:textId="77777777" w:rsidR="00903930" w:rsidRPr="00903930" w:rsidRDefault="00D45B0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Сведения о руководителях администрации района, органов администрации 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903930">
              <w:rPr>
                <w:rFonts w:eastAsia="Calibri"/>
                <w:sz w:val="24"/>
                <w:szCs w:val="24"/>
              </w:rPr>
              <w:t>фамилии, имена, отчества (при наличии), а также при согласии указанных лиц иные сведения о них)</w:t>
            </w:r>
          </w:p>
        </w:tc>
        <w:tc>
          <w:tcPr>
            <w:tcW w:w="1544" w:type="pct"/>
            <w:vMerge w:val="restart"/>
          </w:tcPr>
          <w:p w14:paraId="22C9B4C7" w14:textId="77777777" w:rsidR="00D45B0D" w:rsidRPr="00903930" w:rsidRDefault="00D45B0D" w:rsidP="00DB78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Поддерживаются в акт</w:t>
            </w:r>
            <w:r w:rsidR="001D36B9" w:rsidRPr="00903930">
              <w:rPr>
                <w:rFonts w:eastAsia="Calibri"/>
                <w:sz w:val="24"/>
                <w:szCs w:val="24"/>
                <w:lang w:eastAsia="en-US"/>
              </w:rPr>
              <w:t xml:space="preserve">уальном состоянии, обновляются 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в течение пяти рабочих дней</w:t>
            </w:r>
            <w:r w:rsidR="0095349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со дня изменения сведений</w:t>
            </w:r>
          </w:p>
        </w:tc>
        <w:tc>
          <w:tcPr>
            <w:tcW w:w="1235" w:type="pct"/>
          </w:tcPr>
          <w:p w14:paraId="2F28FA8E" w14:textId="77777777" w:rsidR="00D45B0D" w:rsidRPr="00903930" w:rsidRDefault="00D45B0D" w:rsidP="001356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 xml:space="preserve">Главный специалист </w:t>
            </w:r>
            <w:r w:rsidR="0095349A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 xml:space="preserve">                 </w:t>
            </w: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по кадрам</w:t>
            </w:r>
          </w:p>
        </w:tc>
      </w:tr>
      <w:tr w:rsidR="00D45B0D" w:rsidRPr="00903930" w14:paraId="26430F3C" w14:textId="77777777" w:rsidTr="00DB7891">
        <w:trPr>
          <w:trHeight w:val="1610"/>
        </w:trPr>
        <w:tc>
          <w:tcPr>
            <w:tcW w:w="368" w:type="pct"/>
          </w:tcPr>
          <w:p w14:paraId="5222310F" w14:textId="77777777" w:rsidR="00D45B0D" w:rsidRPr="00903930" w:rsidRDefault="00D45B0D" w:rsidP="001356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853" w:type="pct"/>
          </w:tcPr>
          <w:p w14:paraId="04C0E1DF" w14:textId="77777777" w:rsidR="00903930" w:rsidRPr="00903930" w:rsidRDefault="00D45B0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Сведения о руководителях подведомственных организаций (фамилии, имена, отчества</w:t>
            </w:r>
            <w:r w:rsidR="0095349A">
              <w:rPr>
                <w:rFonts w:eastAsia="Calibri"/>
                <w:sz w:val="24"/>
                <w:szCs w:val="24"/>
              </w:rPr>
              <w:t xml:space="preserve"> </w:t>
            </w:r>
            <w:r w:rsidRPr="00903930">
              <w:rPr>
                <w:rFonts w:eastAsia="Calibri"/>
                <w:sz w:val="24"/>
                <w:szCs w:val="24"/>
              </w:rPr>
              <w:t>(при наличии), а также при согласии указанных лиц иные сведения о них)</w:t>
            </w:r>
          </w:p>
        </w:tc>
        <w:tc>
          <w:tcPr>
            <w:tcW w:w="1544" w:type="pct"/>
            <w:vMerge/>
          </w:tcPr>
          <w:p w14:paraId="76A5DE2F" w14:textId="77777777" w:rsidR="00D45B0D" w:rsidRPr="00903930" w:rsidRDefault="00D45B0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</w:tcPr>
          <w:p w14:paraId="5449976D" w14:textId="77777777" w:rsidR="00D45B0D" w:rsidRPr="00903930" w:rsidRDefault="00D45B0D" w:rsidP="001356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</w:rPr>
              <w:t>Управление коммунального хозяйства</w:t>
            </w:r>
          </w:p>
        </w:tc>
      </w:tr>
      <w:tr w:rsidR="00685627" w:rsidRPr="00903930" w14:paraId="150E0299" w14:textId="77777777" w:rsidTr="00DB7891">
        <w:trPr>
          <w:trHeight w:val="1436"/>
        </w:trPr>
        <w:tc>
          <w:tcPr>
            <w:tcW w:w="368" w:type="pct"/>
          </w:tcPr>
          <w:p w14:paraId="75AC3414" w14:textId="77777777" w:rsidR="00685627" w:rsidRPr="00903930" w:rsidRDefault="00D45B0D" w:rsidP="001356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1.6</w:t>
            </w:r>
            <w:r w:rsidR="00685627" w:rsidRPr="0090393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53" w:type="pct"/>
          </w:tcPr>
          <w:p w14:paraId="6A56E7D0" w14:textId="77777777" w:rsidR="00903930" w:rsidRPr="00903930" w:rsidRDefault="00685627" w:rsidP="009534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Перечень информационных систем, банков данных, р</w:t>
            </w:r>
            <w:r w:rsidR="0095349A">
              <w:rPr>
                <w:rFonts w:eastAsia="Calibri"/>
                <w:sz w:val="24"/>
                <w:szCs w:val="24"/>
              </w:rPr>
              <w:t>еестров, регистров, находящихся</w:t>
            </w:r>
            <w:r w:rsidR="0083289C" w:rsidRPr="00903930">
              <w:rPr>
                <w:rFonts w:eastAsia="Calibri"/>
                <w:sz w:val="24"/>
                <w:szCs w:val="24"/>
              </w:rPr>
              <w:t xml:space="preserve"> </w:t>
            </w:r>
            <w:r w:rsidRPr="00903930">
              <w:rPr>
                <w:rFonts w:eastAsia="Calibri"/>
                <w:sz w:val="24"/>
                <w:szCs w:val="24"/>
              </w:rPr>
              <w:t>в ведении администрации района</w:t>
            </w:r>
          </w:p>
        </w:tc>
        <w:tc>
          <w:tcPr>
            <w:tcW w:w="1544" w:type="pct"/>
          </w:tcPr>
          <w:p w14:paraId="2307FCD7" w14:textId="77777777" w:rsidR="00685627" w:rsidRPr="00903930" w:rsidRDefault="00685627" w:rsidP="00DB78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Поддержива</w:t>
            </w:r>
            <w:r w:rsidR="004357ED"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е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тся в актуальном состоянии, о</w:t>
            </w:r>
            <w:r w:rsidR="001D36B9"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бновляется не реже одного раза 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в квартал</w:t>
            </w:r>
          </w:p>
        </w:tc>
        <w:tc>
          <w:tcPr>
            <w:tcW w:w="1235" w:type="pct"/>
          </w:tcPr>
          <w:p w14:paraId="047B9BA0" w14:textId="77777777" w:rsidR="00685627" w:rsidRPr="00903930" w:rsidRDefault="00685627" w:rsidP="001356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Отдел информатизации</w:t>
            </w:r>
          </w:p>
        </w:tc>
      </w:tr>
      <w:tr w:rsidR="006F3D14" w:rsidRPr="00903930" w14:paraId="2034AB0B" w14:textId="77777777" w:rsidTr="0095349A">
        <w:trPr>
          <w:trHeight w:val="346"/>
        </w:trPr>
        <w:tc>
          <w:tcPr>
            <w:tcW w:w="5000" w:type="pct"/>
            <w:gridSpan w:val="4"/>
          </w:tcPr>
          <w:p w14:paraId="55866745" w14:textId="77777777" w:rsidR="006F3D14" w:rsidRPr="00903930" w:rsidRDefault="006F3D14" w:rsidP="009039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2. Информация о нормотворческой деятельности </w:t>
            </w:r>
            <w:r w:rsidR="00E2436D"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администрации района</w:t>
            </w:r>
          </w:p>
        </w:tc>
      </w:tr>
      <w:tr w:rsidR="00F019BD" w:rsidRPr="00903930" w14:paraId="10BC18E9" w14:textId="77777777" w:rsidTr="00DB7891">
        <w:trPr>
          <w:trHeight w:val="2293"/>
        </w:trPr>
        <w:tc>
          <w:tcPr>
            <w:tcW w:w="368" w:type="pct"/>
          </w:tcPr>
          <w:p w14:paraId="1F928AD5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53" w:type="pct"/>
          </w:tcPr>
          <w:p w14:paraId="53E4CBF1" w14:textId="77777777" w:rsidR="00F019BD" w:rsidRPr="00903930" w:rsidRDefault="00F019BD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Муниципальные правовые акты администрации района, </w:t>
            </w:r>
            <w:r w:rsidRPr="00903930">
              <w:rPr>
                <w:rFonts w:eastAsia="Calibri"/>
                <w:spacing w:val="-6"/>
                <w:sz w:val="24"/>
                <w:szCs w:val="24"/>
              </w:rPr>
              <w:t xml:space="preserve">включая сведения о внесении в них изменений, признании их утратившими силу признании их судом недействующими, 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              </w:t>
            </w:r>
            <w:r w:rsidRPr="00903930">
              <w:rPr>
                <w:rFonts w:eastAsia="Calibri"/>
                <w:spacing w:val="-6"/>
                <w:sz w:val="24"/>
                <w:szCs w:val="24"/>
              </w:rPr>
              <w:t>а также сведения об их государственной регистрации                в случаях, установленных законодательством Российской Федерации</w:t>
            </w:r>
          </w:p>
        </w:tc>
        <w:tc>
          <w:tcPr>
            <w:tcW w:w="1544" w:type="pct"/>
          </w:tcPr>
          <w:p w14:paraId="0B70D018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01EBDFA5" w14:textId="77777777" w:rsidR="00F019BD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Организационно-контрольное управление, </w:t>
            </w:r>
          </w:p>
          <w:p w14:paraId="50EF75E3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spacing w:val="-6"/>
                <w:sz w:val="24"/>
                <w:szCs w:val="24"/>
              </w:rPr>
              <w:t>правовой отдел,</w:t>
            </w:r>
          </w:p>
          <w:p w14:paraId="0D8A611C" w14:textId="77777777" w:rsidR="00F019BD" w:rsidRPr="00903930" w:rsidRDefault="00F019BD" w:rsidP="0013566E">
            <w:pPr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spacing w:val="-6"/>
                <w:sz w:val="24"/>
                <w:szCs w:val="24"/>
              </w:rPr>
              <w:t>о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рганы администрации района, подготовившие соответствующие муниципальные правовые акты</w:t>
            </w:r>
          </w:p>
        </w:tc>
      </w:tr>
      <w:tr w:rsidR="00F019BD" w:rsidRPr="00903930" w14:paraId="19B30F81" w14:textId="77777777" w:rsidTr="00DB7891">
        <w:trPr>
          <w:trHeight w:val="1454"/>
        </w:trPr>
        <w:tc>
          <w:tcPr>
            <w:tcW w:w="368" w:type="pct"/>
          </w:tcPr>
          <w:p w14:paraId="1B145CCB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853" w:type="pct"/>
          </w:tcPr>
          <w:p w14:paraId="7738896C" w14:textId="77777777" w:rsidR="00F019BD" w:rsidRPr="00903930" w:rsidRDefault="00F019BD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Административные регламенты предоставления муниципальных услуг, включая сведения о муниципальных правовых актах, которыми они утверждены, которыми в них внесены изменения </w:t>
            </w:r>
            <w:r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903930">
              <w:rPr>
                <w:rFonts w:eastAsia="Calibri"/>
                <w:sz w:val="24"/>
                <w:szCs w:val="24"/>
              </w:rPr>
              <w:lastRenderedPageBreak/>
              <w:t>и дополнения или которыми они признаны утратившими силу, стандарты муниципальных услуг</w:t>
            </w:r>
          </w:p>
        </w:tc>
        <w:tc>
          <w:tcPr>
            <w:tcW w:w="1544" w:type="pct"/>
          </w:tcPr>
          <w:p w14:paraId="4EFCDE7B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lastRenderedPageBreak/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55F00467" w14:textId="77777777" w:rsidR="00F019BD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Организационно-контрольное управление, </w:t>
            </w:r>
          </w:p>
          <w:p w14:paraId="73E5B696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spacing w:val="-6"/>
                <w:sz w:val="24"/>
                <w:szCs w:val="24"/>
              </w:rPr>
              <w:t>правовой отдел,</w:t>
            </w:r>
          </w:p>
          <w:p w14:paraId="4E9A8A28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spacing w:val="-6"/>
                <w:sz w:val="24"/>
                <w:szCs w:val="24"/>
              </w:rPr>
              <w:t>о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рганы администрации района</w:t>
            </w:r>
            <w:r w:rsidRPr="00903930">
              <w:rPr>
                <w:rFonts w:eastAsia="Calibri"/>
                <w:sz w:val="24"/>
                <w:szCs w:val="24"/>
              </w:rPr>
              <w:t xml:space="preserve">, являющиеся </w:t>
            </w:r>
            <w:r w:rsidRPr="00903930">
              <w:rPr>
                <w:rFonts w:eastAsia="Calibri"/>
                <w:sz w:val="24"/>
                <w:szCs w:val="24"/>
              </w:rPr>
              <w:lastRenderedPageBreak/>
              <w:t>разработчиками административных регламентов предоставления муниципальных услуг, стандартов муниципальных услуг</w:t>
            </w:r>
          </w:p>
        </w:tc>
      </w:tr>
      <w:tr w:rsidR="00F019BD" w:rsidRPr="00903930" w14:paraId="46A68484" w14:textId="77777777" w:rsidTr="00DB7891">
        <w:trPr>
          <w:trHeight w:val="1562"/>
        </w:trPr>
        <w:tc>
          <w:tcPr>
            <w:tcW w:w="368" w:type="pct"/>
          </w:tcPr>
          <w:p w14:paraId="05667BB8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1853" w:type="pct"/>
          </w:tcPr>
          <w:p w14:paraId="47A4E9A1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Проекты административных регламентов предоставления муниципальных услуг для проведения независимой экспертизы</w:t>
            </w:r>
          </w:p>
        </w:tc>
        <w:tc>
          <w:tcPr>
            <w:tcW w:w="1544" w:type="pct"/>
          </w:tcPr>
          <w:p w14:paraId="1CA3B0A3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4EBC2D50" w14:textId="77777777" w:rsidR="00F019BD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Организационно-контрольное управление, </w:t>
            </w:r>
          </w:p>
          <w:p w14:paraId="24233692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spacing w:val="-6"/>
                <w:sz w:val="24"/>
                <w:szCs w:val="24"/>
              </w:rPr>
              <w:t>правовой отдел,</w:t>
            </w:r>
          </w:p>
          <w:p w14:paraId="75F15714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spacing w:val="-6"/>
                <w:sz w:val="24"/>
                <w:szCs w:val="24"/>
              </w:rPr>
              <w:t>о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рганы администрации района</w:t>
            </w:r>
            <w:r w:rsidRPr="00903930">
              <w:rPr>
                <w:rFonts w:eastAsia="Calibri"/>
                <w:sz w:val="24"/>
                <w:szCs w:val="24"/>
              </w:rPr>
              <w:t>, подготовившие соответствующие проекты</w:t>
            </w:r>
          </w:p>
        </w:tc>
      </w:tr>
      <w:tr w:rsidR="00F019BD" w:rsidRPr="00903930" w14:paraId="215D0508" w14:textId="77777777" w:rsidTr="00DB7891">
        <w:trPr>
          <w:trHeight w:val="1137"/>
        </w:trPr>
        <w:tc>
          <w:tcPr>
            <w:tcW w:w="368" w:type="pct"/>
          </w:tcPr>
          <w:p w14:paraId="7D36854E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1853" w:type="pct"/>
          </w:tcPr>
          <w:p w14:paraId="2FA4FADF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Проекты муниципальных нормативных правовых актов для проведения оценки регулирующего воздействия</w:t>
            </w:r>
          </w:p>
        </w:tc>
        <w:tc>
          <w:tcPr>
            <w:tcW w:w="1544" w:type="pct"/>
          </w:tcPr>
          <w:p w14:paraId="67390876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120693B3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7AEAA220" w14:textId="77777777" w:rsidTr="00DB7891">
        <w:trPr>
          <w:trHeight w:val="1186"/>
        </w:trPr>
        <w:tc>
          <w:tcPr>
            <w:tcW w:w="368" w:type="pct"/>
          </w:tcPr>
          <w:p w14:paraId="0896D6EE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1853" w:type="pct"/>
          </w:tcPr>
          <w:p w14:paraId="1DC025D4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Проекты муниципальных нормативных правовых актов для проведения общественного обсуждения</w:t>
            </w:r>
          </w:p>
        </w:tc>
        <w:tc>
          <w:tcPr>
            <w:tcW w:w="1544" w:type="pct"/>
          </w:tcPr>
          <w:p w14:paraId="6F7806C9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6AA945E0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5A2B9695" w14:textId="77777777" w:rsidTr="00DB7891">
        <w:trPr>
          <w:trHeight w:val="1053"/>
        </w:trPr>
        <w:tc>
          <w:tcPr>
            <w:tcW w:w="368" w:type="pct"/>
          </w:tcPr>
          <w:p w14:paraId="165A9A37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1853" w:type="pct"/>
          </w:tcPr>
          <w:p w14:paraId="2CDAFBBC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Проекты муниципальных правовых актов дл</w:t>
            </w:r>
            <w:r w:rsidR="00DB7891">
              <w:rPr>
                <w:rFonts w:eastAsia="Calibri"/>
                <w:sz w:val="24"/>
                <w:szCs w:val="24"/>
              </w:rPr>
              <w:t>я проведения публичных слушаний</w:t>
            </w:r>
          </w:p>
        </w:tc>
        <w:tc>
          <w:tcPr>
            <w:tcW w:w="1544" w:type="pct"/>
          </w:tcPr>
          <w:p w14:paraId="67F82746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36078950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67DE5F80" w14:textId="77777777" w:rsidTr="00DB7891">
        <w:trPr>
          <w:trHeight w:val="1359"/>
        </w:trPr>
        <w:tc>
          <w:tcPr>
            <w:tcW w:w="368" w:type="pct"/>
          </w:tcPr>
          <w:p w14:paraId="553CA7C5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1853" w:type="pct"/>
          </w:tcPr>
          <w:p w14:paraId="12FD2203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Проекты муниципальных нормативных правовых актов для проведения независимой антикоррупционной экспертизы</w:t>
            </w:r>
          </w:p>
        </w:tc>
        <w:tc>
          <w:tcPr>
            <w:tcW w:w="1544" w:type="pct"/>
          </w:tcPr>
          <w:p w14:paraId="140E80B8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0B6CCC18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spacing w:val="-6"/>
                <w:sz w:val="24"/>
                <w:szCs w:val="24"/>
              </w:rPr>
              <w:t>О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 xml:space="preserve">рганы администрации района, </w:t>
            </w:r>
            <w:r w:rsidRPr="00903930">
              <w:rPr>
                <w:rFonts w:eastAsia="Calibri"/>
                <w:sz w:val="24"/>
                <w:szCs w:val="24"/>
              </w:rPr>
              <w:t>являющиеся разработчиками проектов муниципальных нормативных правовых актов</w:t>
            </w:r>
          </w:p>
        </w:tc>
      </w:tr>
      <w:tr w:rsidR="00F019BD" w:rsidRPr="00903930" w14:paraId="106CD226" w14:textId="77777777" w:rsidTr="00DB7891">
        <w:trPr>
          <w:trHeight w:val="1384"/>
        </w:trPr>
        <w:tc>
          <w:tcPr>
            <w:tcW w:w="368" w:type="pct"/>
          </w:tcPr>
          <w:p w14:paraId="5902A6D6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1853" w:type="pct"/>
          </w:tcPr>
          <w:p w14:paraId="55C74AD0" w14:textId="77777777" w:rsidR="00F019BD" w:rsidRPr="00903930" w:rsidRDefault="00F019BD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Тексты и (или) видеозаписи официальных выступлений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3930">
              <w:rPr>
                <w:rFonts w:eastAsia="Calibri"/>
                <w:sz w:val="24"/>
                <w:szCs w:val="24"/>
              </w:rPr>
              <w:t xml:space="preserve">и заявлений руководителей и заместителей 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главы администрации района</w:t>
            </w:r>
            <w:r w:rsidRPr="0090393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</w:tcPr>
          <w:p w14:paraId="598DFD0E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В течение двух рабочих дней со дня выступления, не позднее дня праздничного события</w:t>
            </w:r>
          </w:p>
        </w:tc>
        <w:tc>
          <w:tcPr>
            <w:tcW w:w="1235" w:type="pct"/>
          </w:tcPr>
          <w:p w14:paraId="3731E6B7" w14:textId="77777777" w:rsidR="00F019BD" w:rsidRPr="0095349A" w:rsidRDefault="00F019BD" w:rsidP="009534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– </w:t>
            </w:r>
            <w:r w:rsidRPr="00903930">
              <w:rPr>
                <w:rFonts w:eastAsia="Calibri"/>
                <w:sz w:val="24"/>
                <w:szCs w:val="24"/>
                <w:lang w:eastAsia="en-US"/>
              </w:rPr>
              <w:t>пресс-секретарь</w:t>
            </w:r>
            <w:r w:rsidRPr="00903930">
              <w:rPr>
                <w:spacing w:val="-4"/>
                <w:sz w:val="24"/>
                <w:szCs w:val="24"/>
              </w:rPr>
              <w:t>, соответствующие органы администрации района</w:t>
            </w:r>
          </w:p>
        </w:tc>
      </w:tr>
      <w:tr w:rsidR="00F019BD" w:rsidRPr="00903930" w14:paraId="129F2F50" w14:textId="77777777" w:rsidTr="00DB7891">
        <w:trPr>
          <w:trHeight w:val="2293"/>
        </w:trPr>
        <w:tc>
          <w:tcPr>
            <w:tcW w:w="368" w:type="pct"/>
          </w:tcPr>
          <w:p w14:paraId="39C6C336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2.9.</w:t>
            </w:r>
          </w:p>
        </w:tc>
        <w:tc>
          <w:tcPr>
            <w:tcW w:w="1853" w:type="pct"/>
          </w:tcPr>
          <w:p w14:paraId="193BCC6E" w14:textId="77777777" w:rsidR="00F019BD" w:rsidRPr="00903930" w:rsidRDefault="00F019BD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Информац</w:t>
            </w:r>
            <w:r>
              <w:rPr>
                <w:rFonts w:eastAsia="Calibri"/>
                <w:sz w:val="24"/>
                <w:szCs w:val="24"/>
              </w:rPr>
              <w:t xml:space="preserve">ия о состоянии защиты населения </w:t>
            </w:r>
            <w:r w:rsidRPr="00903930">
              <w:rPr>
                <w:rFonts w:eastAsia="Calibri"/>
                <w:sz w:val="24"/>
                <w:szCs w:val="24"/>
              </w:rPr>
              <w:t>и территорий от чрезвычайных ситуаций и принятых мерах</w:t>
            </w:r>
            <w:r>
              <w:rPr>
                <w:rFonts w:eastAsia="Calibri"/>
                <w:sz w:val="24"/>
                <w:szCs w:val="24"/>
              </w:rPr>
              <w:t xml:space="preserve"> по обеспечению </w:t>
            </w:r>
            <w:r w:rsidRPr="00903930">
              <w:rPr>
                <w:rFonts w:eastAsia="Calibri"/>
                <w:sz w:val="24"/>
                <w:szCs w:val="24"/>
              </w:rPr>
              <w:t>их безопасности,</w:t>
            </w:r>
            <w:r>
              <w:rPr>
                <w:rFonts w:eastAsia="Calibri"/>
                <w:sz w:val="24"/>
                <w:szCs w:val="24"/>
              </w:rPr>
              <w:t xml:space="preserve"> о</w:t>
            </w:r>
            <w:r w:rsidRPr="00903930">
              <w:rPr>
                <w:rFonts w:eastAsia="Calibri"/>
                <w:sz w:val="24"/>
                <w:szCs w:val="24"/>
              </w:rPr>
              <w:t xml:space="preserve"> прогнозируемых и возникших </w:t>
            </w:r>
            <w:r>
              <w:rPr>
                <w:rFonts w:eastAsia="Calibri"/>
                <w:sz w:val="24"/>
                <w:szCs w:val="24"/>
              </w:rPr>
              <w:t xml:space="preserve">чрезвычайных ситуациях, приемах </w:t>
            </w:r>
            <w:r w:rsidRPr="00903930">
              <w:rPr>
                <w:rFonts w:eastAsia="Calibri"/>
                <w:sz w:val="24"/>
                <w:szCs w:val="24"/>
              </w:rPr>
              <w:t>и способах защиты населения от них, а также иная информация, подлежащая доведению администрацией района до сведения граждан                  и организаций в соответствии с федеральными законами, законами Алтайского края</w:t>
            </w:r>
          </w:p>
        </w:tc>
        <w:tc>
          <w:tcPr>
            <w:tcW w:w="1544" w:type="pct"/>
          </w:tcPr>
          <w:p w14:paraId="261E5B53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Поддерживается </w:t>
            </w:r>
          </w:p>
          <w:p w14:paraId="75A23DF0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в актуальном состоянии в соответствии с нормативными правовыми актами</w:t>
            </w:r>
          </w:p>
          <w:p w14:paraId="6C2F28A1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5" w:type="pct"/>
          </w:tcPr>
          <w:p w14:paraId="68369FD9" w14:textId="77777777" w:rsidR="00F019BD" w:rsidRPr="00903930" w:rsidRDefault="00F019BD" w:rsidP="009534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z w:val="24"/>
                <w:szCs w:val="24"/>
                <w:lang w:eastAsia="en-US"/>
              </w:rPr>
              <w:t>Главный специалист – пресс-секретарь</w:t>
            </w:r>
            <w:r w:rsidRPr="00903930">
              <w:rPr>
                <w:spacing w:val="-4"/>
                <w:sz w:val="24"/>
                <w:szCs w:val="24"/>
              </w:rPr>
              <w:t>, соответствующие органы администрации района</w:t>
            </w:r>
          </w:p>
        </w:tc>
      </w:tr>
      <w:tr w:rsidR="00F019BD" w:rsidRPr="00903930" w14:paraId="6D4A6C19" w14:textId="77777777" w:rsidTr="00DB7891">
        <w:trPr>
          <w:trHeight w:val="411"/>
        </w:trPr>
        <w:tc>
          <w:tcPr>
            <w:tcW w:w="368" w:type="pct"/>
          </w:tcPr>
          <w:p w14:paraId="7FE6BD9E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1853" w:type="pct"/>
          </w:tcPr>
          <w:p w14:paraId="52054105" w14:textId="77777777" w:rsidR="00F019BD" w:rsidRPr="00903930" w:rsidRDefault="00F019BD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План и результаты проверок, проведенных администрацией района (при наличии)                          в пределах своих полномочий,</w:t>
            </w:r>
            <w:r w:rsidRPr="00903930">
              <w:rPr>
                <w:rFonts w:eastAsia="Calibri"/>
                <w:sz w:val="24"/>
                <w:szCs w:val="24"/>
              </w:rPr>
              <w:t xml:space="preserve"> а также рез</w:t>
            </w:r>
            <w:r>
              <w:rPr>
                <w:rFonts w:eastAsia="Calibri"/>
                <w:sz w:val="24"/>
                <w:szCs w:val="24"/>
              </w:rPr>
              <w:t xml:space="preserve">ультаты проверок, проведенных </w:t>
            </w:r>
            <w:r w:rsidRPr="00903930">
              <w:rPr>
                <w:rFonts w:eastAsia="Calibri"/>
                <w:sz w:val="24"/>
                <w:szCs w:val="24"/>
              </w:rPr>
              <w:t>в администрации района</w:t>
            </w:r>
          </w:p>
        </w:tc>
        <w:tc>
          <w:tcPr>
            <w:tcW w:w="1544" w:type="pct"/>
          </w:tcPr>
          <w:p w14:paraId="2E9C48F0" w14:textId="77777777" w:rsidR="00F019BD" w:rsidRPr="00903930" w:rsidRDefault="00F019BD" w:rsidP="00F019BD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В соответствии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3CA6FD26" w14:textId="77777777" w:rsidR="00F019BD" w:rsidRPr="00903930" w:rsidRDefault="00DB7891" w:rsidP="0013566E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</w:t>
            </w:r>
            <w:r w:rsidR="00F019BD" w:rsidRPr="00903930">
              <w:rPr>
                <w:spacing w:val="-4"/>
                <w:sz w:val="24"/>
                <w:szCs w:val="24"/>
              </w:rPr>
              <w:t>оответствующие органы администрации района</w:t>
            </w:r>
          </w:p>
        </w:tc>
      </w:tr>
      <w:tr w:rsidR="00F019BD" w:rsidRPr="00903930" w14:paraId="4227CBE4" w14:textId="77777777" w:rsidTr="0095349A">
        <w:trPr>
          <w:trHeight w:val="327"/>
        </w:trPr>
        <w:tc>
          <w:tcPr>
            <w:tcW w:w="5000" w:type="pct"/>
            <w:gridSpan w:val="4"/>
          </w:tcPr>
          <w:p w14:paraId="5B21FE5B" w14:textId="77777777" w:rsidR="00F019BD" w:rsidRPr="00903930" w:rsidRDefault="00F019BD" w:rsidP="0013566E">
            <w:pPr>
              <w:jc w:val="center"/>
              <w:rPr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3. Статистическая информация о деятельности администрации района</w:t>
            </w:r>
          </w:p>
        </w:tc>
      </w:tr>
      <w:tr w:rsidR="00F019BD" w:rsidRPr="00903930" w14:paraId="41AAAE18" w14:textId="77777777" w:rsidTr="00DB7891">
        <w:trPr>
          <w:trHeight w:val="411"/>
        </w:trPr>
        <w:tc>
          <w:tcPr>
            <w:tcW w:w="368" w:type="pct"/>
          </w:tcPr>
          <w:p w14:paraId="0BC5B3B6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853" w:type="pct"/>
          </w:tcPr>
          <w:p w14:paraId="3A8C0457" w14:textId="77777777" w:rsidR="00F019BD" w:rsidRPr="00903930" w:rsidRDefault="00F019BD" w:rsidP="00F019BD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Статистические данные 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                     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и показатели, характеризующие состояние и динамику развития экономической, социальной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и иных сфер жизнедеятельности, регулирование которых отнесено к полномочиям администрации района</w:t>
            </w:r>
          </w:p>
        </w:tc>
        <w:tc>
          <w:tcPr>
            <w:tcW w:w="1544" w:type="pct"/>
          </w:tcPr>
          <w:p w14:paraId="288F526D" w14:textId="77777777" w:rsidR="00F019BD" w:rsidRPr="00903930" w:rsidRDefault="00F019BD" w:rsidP="0013566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spacing w:val="-6"/>
                <w:sz w:val="24"/>
                <w:szCs w:val="24"/>
              </w:rPr>
              <w:t xml:space="preserve">По мере необходимости, </w:t>
            </w:r>
            <w:r w:rsidRPr="00903930">
              <w:rPr>
                <w:spacing w:val="-6"/>
                <w:sz w:val="24"/>
                <w:szCs w:val="24"/>
              </w:rPr>
              <w:br/>
              <w:t xml:space="preserve">но не реже одного раза </w:t>
            </w:r>
          </w:p>
          <w:p w14:paraId="1D59EAC1" w14:textId="77777777" w:rsidR="00F019BD" w:rsidRPr="00903930" w:rsidRDefault="00F019BD" w:rsidP="0013566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spacing w:val="-6"/>
                <w:sz w:val="24"/>
                <w:szCs w:val="24"/>
              </w:rPr>
              <w:t>в квартал</w:t>
            </w:r>
          </w:p>
        </w:tc>
        <w:tc>
          <w:tcPr>
            <w:tcW w:w="1235" w:type="pct"/>
          </w:tcPr>
          <w:p w14:paraId="1D8FA8B6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Организационно-контрольное управление,</w:t>
            </w:r>
          </w:p>
          <w:p w14:paraId="2B48033E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управление коммунального хозяйства,</w:t>
            </w:r>
          </w:p>
          <w:p w14:paraId="04B1330D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903930">
              <w:rPr>
                <w:sz w:val="24"/>
                <w:szCs w:val="24"/>
              </w:rPr>
              <w:t>по строительству и архитектуре,</w:t>
            </w:r>
          </w:p>
          <w:p w14:paraId="1D001ED1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комитет по развитию предпринимательства и потребительскому рынку,</w:t>
            </w:r>
          </w:p>
          <w:p w14:paraId="28AAE808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комитет по делам молодежи, культуре, физической культуре и спорту,</w:t>
            </w:r>
          </w:p>
          <w:p w14:paraId="3F9445E9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комиссия по делам несовершеннолетних и защите их прав, отдел по работе с жилищным фондом,</w:t>
            </w:r>
          </w:p>
          <w:p w14:paraId="364ACEAA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lastRenderedPageBreak/>
              <w:t>общий отдел,</w:t>
            </w:r>
          </w:p>
          <w:p w14:paraId="6EE7337C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отдел информатизации,</w:t>
            </w:r>
          </w:p>
          <w:p w14:paraId="36AF132F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отдел по охране прав детства,</w:t>
            </w:r>
          </w:p>
          <w:p w14:paraId="757FC4B8" w14:textId="77777777" w:rsidR="00F019BD" w:rsidRPr="00903930" w:rsidRDefault="00F019BD" w:rsidP="0013566E">
            <w:pPr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903930">
              <w:rPr>
                <w:sz w:val="24"/>
                <w:szCs w:val="24"/>
              </w:rPr>
              <w:t>ведущий специалист – секретарь административной комиссии</w:t>
            </w:r>
          </w:p>
        </w:tc>
      </w:tr>
      <w:tr w:rsidR="00F019BD" w:rsidRPr="00903930" w14:paraId="4640B372" w14:textId="77777777" w:rsidTr="0095349A">
        <w:trPr>
          <w:trHeight w:val="334"/>
        </w:trPr>
        <w:tc>
          <w:tcPr>
            <w:tcW w:w="5000" w:type="pct"/>
            <w:gridSpan w:val="4"/>
          </w:tcPr>
          <w:p w14:paraId="4BE5B43F" w14:textId="77777777" w:rsidR="00F019BD" w:rsidRPr="00903930" w:rsidRDefault="00F019BD" w:rsidP="0013566E">
            <w:pPr>
              <w:jc w:val="center"/>
              <w:rPr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lastRenderedPageBreak/>
              <w:t>4. Информация о кадровом обеспечении администрации района</w:t>
            </w:r>
          </w:p>
        </w:tc>
      </w:tr>
      <w:tr w:rsidR="00F019BD" w:rsidRPr="00903930" w14:paraId="3524C64F" w14:textId="77777777" w:rsidTr="00DB7891">
        <w:trPr>
          <w:trHeight w:val="411"/>
        </w:trPr>
        <w:tc>
          <w:tcPr>
            <w:tcW w:w="368" w:type="pct"/>
          </w:tcPr>
          <w:p w14:paraId="3B30FF18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853" w:type="pct"/>
          </w:tcPr>
          <w:p w14:paraId="61B71E06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Сведения о вакантных должностях муниципальной службы, имеющихся                             в администрации района</w:t>
            </w:r>
          </w:p>
        </w:tc>
        <w:tc>
          <w:tcPr>
            <w:tcW w:w="1544" w:type="pct"/>
          </w:tcPr>
          <w:p w14:paraId="4907B202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Не позднее чем за </w:t>
            </w: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903930">
              <w:rPr>
                <w:rFonts w:eastAsia="Calibri"/>
                <w:sz w:val="24"/>
                <w:szCs w:val="24"/>
              </w:rPr>
              <w:t>20 дней до дня проведения конкурса</w:t>
            </w:r>
          </w:p>
        </w:tc>
        <w:tc>
          <w:tcPr>
            <w:tcW w:w="1235" w:type="pct"/>
            <w:vMerge w:val="restart"/>
          </w:tcPr>
          <w:p w14:paraId="4744CACC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Главный специалист по кадрам</w:t>
            </w:r>
          </w:p>
        </w:tc>
      </w:tr>
      <w:tr w:rsidR="00F019BD" w:rsidRPr="00903930" w14:paraId="5CBDE517" w14:textId="77777777" w:rsidTr="00DB7891">
        <w:trPr>
          <w:trHeight w:val="411"/>
        </w:trPr>
        <w:tc>
          <w:tcPr>
            <w:tcW w:w="368" w:type="pct"/>
          </w:tcPr>
          <w:p w14:paraId="5ED88224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853" w:type="pct"/>
          </w:tcPr>
          <w:p w14:paraId="330576D2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544" w:type="pct"/>
          </w:tcPr>
          <w:p w14:paraId="73AC24A9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Условия конкурса размещаются не позднее чем за 20 дней до дня проведения конкурса. Результаты - в течение </w:t>
            </w:r>
          </w:p>
          <w:p w14:paraId="2E076773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10 рабочих дней со дня проведения конкурса</w:t>
            </w:r>
          </w:p>
        </w:tc>
        <w:tc>
          <w:tcPr>
            <w:tcW w:w="1235" w:type="pct"/>
            <w:vMerge/>
          </w:tcPr>
          <w:p w14:paraId="6D186A96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F019BD" w:rsidRPr="00903930" w14:paraId="78861E0B" w14:textId="77777777" w:rsidTr="00DB7891">
        <w:trPr>
          <w:trHeight w:val="411"/>
        </w:trPr>
        <w:tc>
          <w:tcPr>
            <w:tcW w:w="368" w:type="pct"/>
          </w:tcPr>
          <w:p w14:paraId="7C0A9312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1853" w:type="pct"/>
          </w:tcPr>
          <w:p w14:paraId="3CB91313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Номера телефонов, по которым можно получить информацию по вопросам замещения вакантных должностей муниципальной службы</w:t>
            </w:r>
          </w:p>
        </w:tc>
        <w:tc>
          <w:tcPr>
            <w:tcW w:w="1544" w:type="pct"/>
          </w:tcPr>
          <w:p w14:paraId="231D8B5B" w14:textId="77777777" w:rsidR="00F019BD" w:rsidRPr="00903930" w:rsidRDefault="00DB7891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Поддерживаются</w:t>
            </w:r>
            <w:r w:rsidR="00F019BD">
              <w:rPr>
                <w:rFonts w:eastAsia="Calibri"/>
                <w:sz w:val="24"/>
                <w:szCs w:val="24"/>
              </w:rPr>
              <w:t xml:space="preserve"> </w:t>
            </w:r>
            <w:r w:rsidR="00F019BD" w:rsidRPr="00903930">
              <w:rPr>
                <w:rFonts w:eastAsia="Calibri"/>
                <w:sz w:val="24"/>
                <w:szCs w:val="24"/>
              </w:rPr>
              <w:t>в актуальном состоянии, обновляются в течение 10 рабочих дней со дня изменения номеров телефонов</w:t>
            </w:r>
          </w:p>
        </w:tc>
        <w:tc>
          <w:tcPr>
            <w:tcW w:w="1235" w:type="pct"/>
            <w:vMerge/>
          </w:tcPr>
          <w:p w14:paraId="3F77F887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F019BD" w:rsidRPr="00903930" w14:paraId="5F0DBAC1" w14:textId="77777777" w:rsidTr="00DB7891">
        <w:trPr>
          <w:trHeight w:val="767"/>
        </w:trPr>
        <w:tc>
          <w:tcPr>
            <w:tcW w:w="368" w:type="pct"/>
          </w:tcPr>
          <w:p w14:paraId="4C3B8561" w14:textId="77777777" w:rsidR="00F019BD" w:rsidRPr="00903930" w:rsidRDefault="00F019BD" w:rsidP="0013566E">
            <w:pPr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1853" w:type="pct"/>
          </w:tcPr>
          <w:p w14:paraId="2278BDF8" w14:textId="77777777" w:rsidR="00F019BD" w:rsidRPr="00903930" w:rsidRDefault="00F019BD" w:rsidP="0095349A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Информация о принимаемых мерах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по противодействию коррупции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в администрации района</w:t>
            </w:r>
          </w:p>
        </w:tc>
        <w:tc>
          <w:tcPr>
            <w:tcW w:w="1544" w:type="pct"/>
          </w:tcPr>
          <w:p w14:paraId="0D1CA3DF" w14:textId="77777777" w:rsidR="00F019BD" w:rsidRPr="00903930" w:rsidRDefault="00F019BD" w:rsidP="00DB789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Поддерживается в актуальном состоянии</w:t>
            </w:r>
          </w:p>
        </w:tc>
        <w:tc>
          <w:tcPr>
            <w:tcW w:w="1235" w:type="pct"/>
          </w:tcPr>
          <w:p w14:paraId="1EC74E26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39ABDB2C" w14:textId="77777777" w:rsidTr="0095349A">
        <w:trPr>
          <w:trHeight w:val="411"/>
        </w:trPr>
        <w:tc>
          <w:tcPr>
            <w:tcW w:w="5000" w:type="pct"/>
            <w:gridSpan w:val="4"/>
          </w:tcPr>
          <w:p w14:paraId="2CC26BBC" w14:textId="77777777" w:rsidR="00F019BD" w:rsidRPr="00903930" w:rsidRDefault="00F019BD" w:rsidP="0013566E">
            <w:pPr>
              <w:jc w:val="center"/>
              <w:rPr>
                <w:spacing w:val="-4"/>
                <w:sz w:val="24"/>
                <w:szCs w:val="24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5. 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F019BD" w:rsidRPr="00903930" w14:paraId="016E07DB" w14:textId="77777777" w:rsidTr="00DB7891">
        <w:trPr>
          <w:trHeight w:val="411"/>
        </w:trPr>
        <w:tc>
          <w:tcPr>
            <w:tcW w:w="368" w:type="pct"/>
          </w:tcPr>
          <w:p w14:paraId="1103F297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853" w:type="pct"/>
          </w:tcPr>
          <w:p w14:paraId="5F7E48E5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органов, органов местного самоуправления с указанием актов, регулирующих эту деятельность</w:t>
            </w:r>
          </w:p>
        </w:tc>
        <w:tc>
          <w:tcPr>
            <w:tcW w:w="1544" w:type="pct"/>
          </w:tcPr>
          <w:p w14:paraId="0ABF6252" w14:textId="77777777" w:rsidR="00F019BD" w:rsidRPr="00903930" w:rsidRDefault="00F019BD" w:rsidP="00DB7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Поддерживается в актуальном состоянии, обновляется в течение 20 рабочих дней со дня изменения порядка</w:t>
            </w:r>
          </w:p>
        </w:tc>
        <w:tc>
          <w:tcPr>
            <w:tcW w:w="1235" w:type="pct"/>
          </w:tcPr>
          <w:p w14:paraId="6B2B9131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903930">
              <w:rPr>
                <w:spacing w:val="-4"/>
                <w:sz w:val="24"/>
                <w:szCs w:val="24"/>
              </w:rPr>
              <w:t>Общий отдел</w:t>
            </w:r>
          </w:p>
        </w:tc>
      </w:tr>
      <w:tr w:rsidR="00F019BD" w:rsidRPr="00903930" w14:paraId="3FBBCBE8" w14:textId="77777777" w:rsidTr="00DB7891">
        <w:trPr>
          <w:trHeight w:val="344"/>
        </w:trPr>
        <w:tc>
          <w:tcPr>
            <w:tcW w:w="368" w:type="pct"/>
            <w:tcBorders>
              <w:bottom w:val="single" w:sz="4" w:space="0" w:color="auto"/>
            </w:tcBorders>
          </w:tcPr>
          <w:p w14:paraId="75300431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853" w:type="pct"/>
            <w:tcBorders>
              <w:bottom w:val="single" w:sz="4" w:space="0" w:color="auto"/>
            </w:tcBorders>
          </w:tcPr>
          <w:p w14:paraId="4E1DCF60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Порядок и время приема граждан (физических лиц),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               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в том числе представителей организаций (юридических 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лиц), общественных объединений,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г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осударственных органов,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органов местного самоуправления</w:t>
            </w:r>
          </w:p>
        </w:tc>
        <w:tc>
          <w:tcPr>
            <w:tcW w:w="1544" w:type="pct"/>
            <w:vMerge w:val="restart"/>
            <w:tcBorders>
              <w:bottom w:val="single" w:sz="4" w:space="0" w:color="auto"/>
            </w:tcBorders>
          </w:tcPr>
          <w:p w14:paraId="68A979C1" w14:textId="77777777" w:rsidR="00F019BD" w:rsidRPr="00903930" w:rsidRDefault="00F019BD" w:rsidP="00DB789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Поддерживаются в актуальном состоянии, обновляются в течение пяти рабочих дней со дня 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изменения</w:t>
            </w:r>
          </w:p>
        </w:tc>
        <w:tc>
          <w:tcPr>
            <w:tcW w:w="1235" w:type="pct"/>
            <w:vMerge w:val="restart"/>
            <w:tcBorders>
              <w:bottom w:val="single" w:sz="4" w:space="0" w:color="auto"/>
            </w:tcBorders>
          </w:tcPr>
          <w:p w14:paraId="48B0BFD3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903930">
              <w:rPr>
                <w:spacing w:val="-4"/>
                <w:sz w:val="24"/>
                <w:szCs w:val="24"/>
              </w:rPr>
              <w:lastRenderedPageBreak/>
              <w:t>Общий отдел</w:t>
            </w:r>
          </w:p>
        </w:tc>
      </w:tr>
      <w:tr w:rsidR="00F019BD" w:rsidRPr="00903930" w14:paraId="2E045431" w14:textId="77777777" w:rsidTr="00DB7891">
        <w:trPr>
          <w:trHeight w:val="41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D59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F8C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spacing w:val="-4"/>
                <w:sz w:val="24"/>
                <w:szCs w:val="24"/>
              </w:rPr>
              <w:t xml:space="preserve">Сведения о фамилии, имени, отчестве (при наличии) руководителя или иного должностного лица, </w:t>
            </w:r>
            <w:r>
              <w:rPr>
                <w:spacing w:val="-4"/>
                <w:sz w:val="24"/>
                <w:szCs w:val="24"/>
              </w:rPr>
              <w:t xml:space="preserve">                            </w:t>
            </w:r>
            <w:r w:rsidRPr="00903930">
              <w:rPr>
                <w:spacing w:val="-4"/>
                <w:sz w:val="24"/>
                <w:szCs w:val="24"/>
              </w:rPr>
              <w:t>к полномочиям которых отнесены организация приема, обеспечение рассмотрения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AE2" w14:textId="77777777" w:rsidR="00F019BD" w:rsidRPr="00903930" w:rsidRDefault="00F019BD" w:rsidP="0013566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5D0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F019BD" w:rsidRPr="00903930" w14:paraId="13D026E9" w14:textId="77777777" w:rsidTr="00DB7891">
        <w:trPr>
          <w:trHeight w:val="411"/>
        </w:trPr>
        <w:tc>
          <w:tcPr>
            <w:tcW w:w="368" w:type="pct"/>
            <w:tcBorders>
              <w:top w:val="single" w:sz="4" w:space="0" w:color="auto"/>
            </w:tcBorders>
          </w:tcPr>
          <w:p w14:paraId="771E974A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1853" w:type="pct"/>
            <w:tcBorders>
              <w:top w:val="single" w:sz="4" w:space="0" w:color="auto"/>
            </w:tcBorders>
          </w:tcPr>
          <w:p w14:paraId="6B9EFAA0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Обзоры обращений, а также обобщенная информация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                 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о результатах рассмотрения обращений и принятых по ним мерам</w:t>
            </w:r>
          </w:p>
        </w:tc>
        <w:tc>
          <w:tcPr>
            <w:tcW w:w="1544" w:type="pct"/>
            <w:tcBorders>
              <w:top w:val="single" w:sz="4" w:space="0" w:color="auto"/>
            </w:tcBorders>
          </w:tcPr>
          <w:p w14:paraId="4D01B8FF" w14:textId="77777777" w:rsidR="00F019BD" w:rsidRPr="00903930" w:rsidRDefault="00F019BD" w:rsidP="0013566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03930">
              <w:rPr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1235" w:type="pct"/>
            <w:vMerge/>
            <w:tcBorders>
              <w:top w:val="single" w:sz="4" w:space="0" w:color="auto"/>
            </w:tcBorders>
          </w:tcPr>
          <w:p w14:paraId="5622E5A1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F019BD" w:rsidRPr="00903930" w14:paraId="21B52E48" w14:textId="77777777" w:rsidTr="0095349A">
        <w:trPr>
          <w:trHeight w:val="660"/>
        </w:trPr>
        <w:tc>
          <w:tcPr>
            <w:tcW w:w="5000" w:type="pct"/>
            <w:gridSpan w:val="4"/>
          </w:tcPr>
          <w:p w14:paraId="33716ED2" w14:textId="77777777" w:rsidR="00F019BD" w:rsidRPr="00903930" w:rsidRDefault="00F019BD" w:rsidP="0013566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6. </w:t>
            </w:r>
            <w:r w:rsidRPr="00903930">
              <w:rPr>
                <w:rFonts w:eastAsia="Calibri"/>
                <w:sz w:val="24"/>
                <w:szCs w:val="24"/>
              </w:rPr>
              <w:t>Информация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</w:t>
            </w:r>
          </w:p>
        </w:tc>
      </w:tr>
      <w:tr w:rsidR="00F019BD" w:rsidRPr="00903930" w14:paraId="08C8ACB5" w14:textId="77777777" w:rsidTr="00DB7891">
        <w:trPr>
          <w:trHeight w:val="411"/>
        </w:trPr>
        <w:tc>
          <w:tcPr>
            <w:tcW w:w="368" w:type="pct"/>
          </w:tcPr>
          <w:p w14:paraId="3EBD3847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1853" w:type="pct"/>
          </w:tcPr>
          <w:p w14:paraId="7C24D780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Муниципальные нормативные правовые акты об организации системы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</w:t>
            </w:r>
          </w:p>
        </w:tc>
        <w:tc>
          <w:tcPr>
            <w:tcW w:w="1544" w:type="pct"/>
          </w:tcPr>
          <w:p w14:paraId="2C6C564B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Поддерживаются в ак</w:t>
            </w:r>
            <w:r w:rsidR="00DB7891">
              <w:rPr>
                <w:rFonts w:eastAsia="Calibri"/>
                <w:sz w:val="24"/>
                <w:szCs w:val="24"/>
              </w:rPr>
              <w:t xml:space="preserve">туальном состоянии, размещаются </w:t>
            </w:r>
            <w:r w:rsidRPr="00903930">
              <w:rPr>
                <w:rFonts w:eastAsia="Calibri"/>
                <w:sz w:val="24"/>
                <w:szCs w:val="24"/>
              </w:rPr>
              <w:t>(обновляются) в течение 10 рабочих дней со дня вступления в силу соответствующих муниципальных нормативных правовых актов</w:t>
            </w:r>
          </w:p>
        </w:tc>
        <w:tc>
          <w:tcPr>
            <w:tcW w:w="1235" w:type="pct"/>
          </w:tcPr>
          <w:p w14:paraId="53373A69" w14:textId="77777777" w:rsidR="00F019BD" w:rsidRPr="00903930" w:rsidRDefault="00F019BD" w:rsidP="0013566E">
            <w:pPr>
              <w:shd w:val="clear" w:color="auto" w:fill="FFFFFF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6FEF7995" w14:textId="77777777" w:rsidTr="00DB7891">
        <w:trPr>
          <w:trHeight w:val="411"/>
        </w:trPr>
        <w:tc>
          <w:tcPr>
            <w:tcW w:w="368" w:type="pct"/>
          </w:tcPr>
          <w:p w14:paraId="15965813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1853" w:type="pct"/>
          </w:tcPr>
          <w:p w14:paraId="43BD8CD8" w14:textId="77777777" w:rsidR="00F019BD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Планы мероприятий </w:t>
            </w:r>
            <w:r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903930">
              <w:rPr>
                <w:rFonts w:eastAsia="Calibri"/>
                <w:sz w:val="24"/>
                <w:szCs w:val="24"/>
              </w:rPr>
              <w:t>по снижению рисков нарушения антимонопольного законодательства в органах местного самоуправления города Барнаула</w:t>
            </w:r>
          </w:p>
          <w:p w14:paraId="59D1204C" w14:textId="77777777" w:rsidR="00DB7891" w:rsidRPr="00903930" w:rsidRDefault="00DB7891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4" w:type="pct"/>
          </w:tcPr>
          <w:p w14:paraId="46D0D7AE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В соответствии с нормативными правовыми актами</w:t>
            </w:r>
          </w:p>
        </w:tc>
        <w:tc>
          <w:tcPr>
            <w:tcW w:w="1235" w:type="pct"/>
          </w:tcPr>
          <w:p w14:paraId="54EF0068" w14:textId="77777777" w:rsidR="00F019BD" w:rsidRPr="00903930" w:rsidRDefault="00F019BD" w:rsidP="0013566E">
            <w:pPr>
              <w:shd w:val="clear" w:color="auto" w:fill="FFFFFF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4EE9CAAF" w14:textId="77777777" w:rsidTr="00DB7891">
        <w:trPr>
          <w:trHeight w:val="411"/>
        </w:trPr>
        <w:tc>
          <w:tcPr>
            <w:tcW w:w="368" w:type="pct"/>
          </w:tcPr>
          <w:p w14:paraId="5118473C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1853" w:type="pct"/>
          </w:tcPr>
          <w:p w14:paraId="2B719740" w14:textId="77777777" w:rsidR="00DB7891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Перечни муниципальных нормативных правовых актов, нормы которых могут повлечь нарушения антимонопольного законодательства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3930">
              <w:rPr>
                <w:rFonts w:eastAsia="Calibri"/>
                <w:sz w:val="24"/>
                <w:szCs w:val="24"/>
              </w:rPr>
              <w:t>в деятельности органов местного самоуправления города Барнаула</w:t>
            </w:r>
          </w:p>
          <w:p w14:paraId="3FC42C8B" w14:textId="77777777" w:rsidR="00185F57" w:rsidRPr="00903930" w:rsidRDefault="00185F57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4" w:type="pct"/>
          </w:tcPr>
          <w:p w14:paraId="63EDB679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В соответствии с нормативными правовыми актами</w:t>
            </w:r>
          </w:p>
        </w:tc>
        <w:tc>
          <w:tcPr>
            <w:tcW w:w="1235" w:type="pct"/>
          </w:tcPr>
          <w:p w14:paraId="317E21F7" w14:textId="77777777" w:rsidR="00F019BD" w:rsidRPr="00903930" w:rsidRDefault="00F019BD" w:rsidP="0013566E">
            <w:pPr>
              <w:shd w:val="clear" w:color="auto" w:fill="FFFFFF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0C6D42B1" w14:textId="77777777" w:rsidTr="0095349A">
        <w:trPr>
          <w:trHeight w:val="411"/>
        </w:trPr>
        <w:tc>
          <w:tcPr>
            <w:tcW w:w="5000" w:type="pct"/>
            <w:gridSpan w:val="4"/>
          </w:tcPr>
          <w:p w14:paraId="7A118020" w14:textId="77777777" w:rsidR="00F019BD" w:rsidRPr="00903930" w:rsidRDefault="00F019BD" w:rsidP="0013566E">
            <w:pPr>
              <w:shd w:val="clear" w:color="auto" w:fill="FFFFFF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7. </w:t>
            </w:r>
            <w:r w:rsidRPr="00903930">
              <w:rPr>
                <w:rFonts w:eastAsia="Calibri"/>
                <w:sz w:val="24"/>
                <w:szCs w:val="24"/>
              </w:rPr>
              <w:t>Информация об установлении и оценке применения обязательных требований, устанавливаемых муниципальными нормативными правовыми актами города Барнаула</w:t>
            </w:r>
          </w:p>
        </w:tc>
      </w:tr>
      <w:tr w:rsidR="00F019BD" w:rsidRPr="00903930" w14:paraId="063AACEE" w14:textId="77777777" w:rsidTr="00DB7891">
        <w:trPr>
          <w:trHeight w:val="411"/>
        </w:trPr>
        <w:tc>
          <w:tcPr>
            <w:tcW w:w="368" w:type="pct"/>
          </w:tcPr>
          <w:p w14:paraId="56A4258A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1853" w:type="pct"/>
          </w:tcPr>
          <w:p w14:paraId="72410389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Проекты перечней муниципальных нормативных правовых актов, устанавливающих обязательные требования              и подлежащих проведению оценки применения обязательных требований</w:t>
            </w:r>
          </w:p>
        </w:tc>
        <w:tc>
          <w:tcPr>
            <w:tcW w:w="1544" w:type="pct"/>
          </w:tcPr>
          <w:p w14:paraId="433187E5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В соответствии с нормативными правовыми актами</w:t>
            </w:r>
          </w:p>
        </w:tc>
        <w:tc>
          <w:tcPr>
            <w:tcW w:w="1235" w:type="pct"/>
          </w:tcPr>
          <w:p w14:paraId="5E373009" w14:textId="77777777" w:rsidR="00F019BD" w:rsidRPr="00903930" w:rsidRDefault="00F019BD" w:rsidP="0013566E">
            <w:pPr>
              <w:shd w:val="clear" w:color="auto" w:fill="FFFFFF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36C9C2AC" w14:textId="77777777" w:rsidTr="00DB7891">
        <w:trPr>
          <w:trHeight w:val="411"/>
        </w:trPr>
        <w:tc>
          <w:tcPr>
            <w:tcW w:w="368" w:type="pct"/>
          </w:tcPr>
          <w:p w14:paraId="1408C9E8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1853" w:type="pct"/>
          </w:tcPr>
          <w:p w14:paraId="30367989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 xml:space="preserve">Перечни муниципальных нормативных правовых актов, устанавливающих обязательные требования </w:t>
            </w: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Pr="00903930">
              <w:rPr>
                <w:rFonts w:eastAsia="Calibri"/>
                <w:sz w:val="24"/>
                <w:szCs w:val="24"/>
              </w:rPr>
              <w:t>и подлежащих проведению оценки применения обязательных требований</w:t>
            </w:r>
          </w:p>
        </w:tc>
        <w:tc>
          <w:tcPr>
            <w:tcW w:w="1544" w:type="pct"/>
          </w:tcPr>
          <w:p w14:paraId="34E155B6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В соответствии с нормативными правовыми актами</w:t>
            </w:r>
          </w:p>
        </w:tc>
        <w:tc>
          <w:tcPr>
            <w:tcW w:w="1235" w:type="pct"/>
          </w:tcPr>
          <w:p w14:paraId="43A1F1E5" w14:textId="77777777" w:rsidR="00F019BD" w:rsidRPr="00903930" w:rsidRDefault="00F019BD" w:rsidP="0013566E">
            <w:pPr>
              <w:shd w:val="clear" w:color="auto" w:fill="FFFFFF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6DB0BB04" w14:textId="77777777" w:rsidTr="00DB7891">
        <w:trPr>
          <w:trHeight w:val="411"/>
        </w:trPr>
        <w:tc>
          <w:tcPr>
            <w:tcW w:w="368" w:type="pct"/>
          </w:tcPr>
          <w:p w14:paraId="753E0A36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1853" w:type="pct"/>
          </w:tcPr>
          <w:p w14:paraId="681AAFA1" w14:textId="77777777" w:rsidR="00F019BD" w:rsidRPr="00903930" w:rsidRDefault="00F019BD" w:rsidP="001356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Доклады о достижении целей введения обязательных требований</w:t>
            </w:r>
          </w:p>
        </w:tc>
        <w:tc>
          <w:tcPr>
            <w:tcW w:w="1544" w:type="pct"/>
          </w:tcPr>
          <w:p w14:paraId="62D0909F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03930">
              <w:rPr>
                <w:rFonts w:eastAsia="Calibri"/>
                <w:sz w:val="24"/>
                <w:szCs w:val="24"/>
              </w:rPr>
              <w:t>В соответствии с нормативными правовыми актами</w:t>
            </w:r>
          </w:p>
        </w:tc>
        <w:tc>
          <w:tcPr>
            <w:tcW w:w="1235" w:type="pct"/>
          </w:tcPr>
          <w:p w14:paraId="76491B7E" w14:textId="77777777" w:rsidR="00F019BD" w:rsidRPr="00903930" w:rsidRDefault="00F019BD" w:rsidP="0013566E">
            <w:pPr>
              <w:shd w:val="clear" w:color="auto" w:fill="FFFFFF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6"/>
                <w:kern w:val="28"/>
                <w:sz w:val="24"/>
                <w:szCs w:val="24"/>
                <w:lang w:eastAsia="en-US"/>
              </w:rPr>
              <w:t>Правовой отдел</w:t>
            </w:r>
          </w:p>
        </w:tc>
      </w:tr>
      <w:tr w:rsidR="00F019BD" w:rsidRPr="00903930" w14:paraId="5F47917C" w14:textId="77777777" w:rsidTr="00DB7891">
        <w:trPr>
          <w:trHeight w:val="411"/>
        </w:trPr>
        <w:tc>
          <w:tcPr>
            <w:tcW w:w="368" w:type="pct"/>
          </w:tcPr>
          <w:p w14:paraId="3003673D" w14:textId="77777777" w:rsidR="00F019BD" w:rsidRPr="00903930" w:rsidRDefault="00F019BD" w:rsidP="0013566E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53" w:type="pct"/>
          </w:tcPr>
          <w:p w14:paraId="0D9C6076" w14:textId="77777777" w:rsidR="00F019BD" w:rsidRPr="00903930" w:rsidRDefault="00F019BD" w:rsidP="00DB7891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Иная информация, представляющая общественный интерес либо подлежаща</w:t>
            </w:r>
            <w:r w:rsidR="00DB7891">
              <w:rPr>
                <w:rFonts w:eastAsia="Calibri"/>
                <w:spacing w:val="-4"/>
                <w:sz w:val="24"/>
                <w:szCs w:val="24"/>
                <w:lang w:eastAsia="en-US"/>
              </w:rPr>
              <w:t>я доведению до сведения граждан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в соответствии</w:t>
            </w: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с нормативными правовыми актами</w:t>
            </w:r>
          </w:p>
        </w:tc>
        <w:tc>
          <w:tcPr>
            <w:tcW w:w="1544" w:type="pct"/>
          </w:tcPr>
          <w:p w14:paraId="432D456A" w14:textId="77777777" w:rsidR="00F019BD" w:rsidRPr="00903930" w:rsidRDefault="00F019BD" w:rsidP="00DB789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03930">
              <w:rPr>
                <w:spacing w:val="-4"/>
                <w:sz w:val="24"/>
                <w:szCs w:val="24"/>
              </w:rPr>
              <w:t>В соответствии</w:t>
            </w:r>
            <w:r w:rsidR="00DB7891">
              <w:rPr>
                <w:spacing w:val="-4"/>
                <w:sz w:val="24"/>
                <w:szCs w:val="24"/>
              </w:rPr>
              <w:t xml:space="preserve"> </w:t>
            </w:r>
            <w:r w:rsidRPr="00903930">
              <w:rPr>
                <w:spacing w:val="-4"/>
                <w:sz w:val="24"/>
                <w:szCs w:val="24"/>
              </w:rPr>
              <w:t>с нормативными правовыми актами</w:t>
            </w:r>
          </w:p>
        </w:tc>
        <w:tc>
          <w:tcPr>
            <w:tcW w:w="1235" w:type="pct"/>
          </w:tcPr>
          <w:p w14:paraId="3ACCD657" w14:textId="77777777" w:rsidR="00F019BD" w:rsidRPr="00903930" w:rsidRDefault="00F019BD" w:rsidP="0013566E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903930">
              <w:rPr>
                <w:rFonts w:eastAsia="Calibri"/>
                <w:spacing w:val="-4"/>
                <w:sz w:val="24"/>
                <w:szCs w:val="24"/>
                <w:lang w:eastAsia="en-US"/>
              </w:rPr>
              <w:t>Органы администрации района</w:t>
            </w:r>
          </w:p>
        </w:tc>
      </w:tr>
    </w:tbl>
    <w:p w14:paraId="57A51FA2" w14:textId="77777777" w:rsidR="00ED033B" w:rsidRPr="004175EA" w:rsidRDefault="00ED033B" w:rsidP="00903930">
      <w:pPr>
        <w:rPr>
          <w:sz w:val="28"/>
          <w:szCs w:val="28"/>
        </w:rPr>
      </w:pPr>
    </w:p>
    <w:sectPr w:rsidR="00ED033B" w:rsidRPr="004175EA" w:rsidSect="0013566E">
      <w:headerReference w:type="default" r:id="rId8"/>
      <w:endnotePr>
        <w:numFmt w:val="decimal"/>
      </w:endnotePr>
      <w:pgSz w:w="11906" w:h="16838"/>
      <w:pgMar w:top="1134" w:right="851" w:bottom="1134" w:left="1985" w:header="59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F55E" w14:textId="77777777" w:rsidR="00185F57" w:rsidRDefault="00185F57" w:rsidP="00533741">
      <w:r>
        <w:separator/>
      </w:r>
    </w:p>
  </w:endnote>
  <w:endnote w:type="continuationSeparator" w:id="0">
    <w:p w14:paraId="7A47218C" w14:textId="77777777" w:rsidR="00185F57" w:rsidRDefault="00185F57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5EAB" w14:textId="77777777" w:rsidR="00185F57" w:rsidRDefault="00185F57" w:rsidP="00533741">
      <w:r>
        <w:separator/>
      </w:r>
    </w:p>
  </w:footnote>
  <w:footnote w:type="continuationSeparator" w:id="0">
    <w:p w14:paraId="4F30C93F" w14:textId="77777777" w:rsidR="00185F57" w:rsidRDefault="00185F57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799369"/>
      <w:docPartObj>
        <w:docPartGallery w:val="Page Numbers (Top of Page)"/>
        <w:docPartUnique/>
      </w:docPartObj>
    </w:sdtPr>
    <w:sdtEndPr/>
    <w:sdtContent>
      <w:p w14:paraId="264F6A98" w14:textId="77777777" w:rsidR="00185F57" w:rsidRDefault="00185F57" w:rsidP="006F3D14">
        <w:pPr>
          <w:pStyle w:val="a8"/>
          <w:jc w:val="right"/>
        </w:pPr>
        <w:r w:rsidRPr="009B7870">
          <w:rPr>
            <w:sz w:val="28"/>
          </w:rPr>
          <w:fldChar w:fldCharType="begin"/>
        </w:r>
        <w:r w:rsidRPr="009B7870">
          <w:rPr>
            <w:sz w:val="28"/>
          </w:rPr>
          <w:instrText>PAGE   \* MERGEFORMAT</w:instrText>
        </w:r>
        <w:r w:rsidRPr="009B7870">
          <w:rPr>
            <w:sz w:val="28"/>
          </w:rPr>
          <w:fldChar w:fldCharType="separate"/>
        </w:r>
        <w:r w:rsidR="006C21FA">
          <w:rPr>
            <w:noProof/>
            <w:sz w:val="28"/>
          </w:rPr>
          <w:t>7</w:t>
        </w:r>
        <w:r w:rsidRPr="009B7870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818"/>
    <w:multiLevelType w:val="hybridMultilevel"/>
    <w:tmpl w:val="6B16A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95E1447"/>
    <w:multiLevelType w:val="multilevel"/>
    <w:tmpl w:val="C75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189A"/>
    <w:multiLevelType w:val="hybridMultilevel"/>
    <w:tmpl w:val="2EE69CC6"/>
    <w:lvl w:ilvl="0" w:tplc="2566009E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4767EB"/>
    <w:multiLevelType w:val="multilevel"/>
    <w:tmpl w:val="970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B4780"/>
    <w:multiLevelType w:val="multilevel"/>
    <w:tmpl w:val="8FD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F175C"/>
    <w:multiLevelType w:val="multilevel"/>
    <w:tmpl w:val="706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12F77"/>
    <w:multiLevelType w:val="hybridMultilevel"/>
    <w:tmpl w:val="A28A2780"/>
    <w:lvl w:ilvl="0" w:tplc="23C2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E3528D"/>
    <w:multiLevelType w:val="multilevel"/>
    <w:tmpl w:val="726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95F0F"/>
    <w:multiLevelType w:val="multilevel"/>
    <w:tmpl w:val="190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A234F"/>
    <w:multiLevelType w:val="multilevel"/>
    <w:tmpl w:val="B2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 w15:restartNumberingAfterBreak="0">
    <w:nsid w:val="71FF04A3"/>
    <w:multiLevelType w:val="multilevel"/>
    <w:tmpl w:val="FB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131836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537737">
    <w:abstractNumId w:val="6"/>
  </w:num>
  <w:num w:numId="3" w16cid:durableId="1984382044">
    <w:abstractNumId w:val="2"/>
  </w:num>
  <w:num w:numId="4" w16cid:durableId="1142575834">
    <w:abstractNumId w:val="0"/>
  </w:num>
  <w:num w:numId="5" w16cid:durableId="1302492357">
    <w:abstractNumId w:val="5"/>
  </w:num>
  <w:num w:numId="6" w16cid:durableId="554588673">
    <w:abstractNumId w:val="3"/>
  </w:num>
  <w:num w:numId="7" w16cid:durableId="367224483">
    <w:abstractNumId w:val="7"/>
  </w:num>
  <w:num w:numId="8" w16cid:durableId="1164515767">
    <w:abstractNumId w:val="1"/>
  </w:num>
  <w:num w:numId="9" w16cid:durableId="1176841318">
    <w:abstractNumId w:val="4"/>
  </w:num>
  <w:num w:numId="10" w16cid:durableId="609357636">
    <w:abstractNumId w:val="8"/>
  </w:num>
  <w:num w:numId="11" w16cid:durableId="1874271610">
    <w:abstractNumId w:val="11"/>
  </w:num>
  <w:num w:numId="12" w16cid:durableId="1337228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11"/>
    <w:rsid w:val="00001B7F"/>
    <w:rsid w:val="00007116"/>
    <w:rsid w:val="000232BD"/>
    <w:rsid w:val="0003023A"/>
    <w:rsid w:val="00042425"/>
    <w:rsid w:val="000441B1"/>
    <w:rsid w:val="00047327"/>
    <w:rsid w:val="00047946"/>
    <w:rsid w:val="00051CB5"/>
    <w:rsid w:val="00057EAD"/>
    <w:rsid w:val="00071E4B"/>
    <w:rsid w:val="00091EAE"/>
    <w:rsid w:val="000D5003"/>
    <w:rsid w:val="000D66C0"/>
    <w:rsid w:val="000E2E79"/>
    <w:rsid w:val="001056D4"/>
    <w:rsid w:val="00106E80"/>
    <w:rsid w:val="0013028B"/>
    <w:rsid w:val="00131351"/>
    <w:rsid w:val="0013566E"/>
    <w:rsid w:val="00140D11"/>
    <w:rsid w:val="00144038"/>
    <w:rsid w:val="00144741"/>
    <w:rsid w:val="001838D1"/>
    <w:rsid w:val="00183AB6"/>
    <w:rsid w:val="00185F57"/>
    <w:rsid w:val="001B0C42"/>
    <w:rsid w:val="001C28D5"/>
    <w:rsid w:val="001D36B9"/>
    <w:rsid w:val="001F0E27"/>
    <w:rsid w:val="001F41E1"/>
    <w:rsid w:val="001F5C98"/>
    <w:rsid w:val="0022436F"/>
    <w:rsid w:val="0022616D"/>
    <w:rsid w:val="002306AF"/>
    <w:rsid w:val="002330AC"/>
    <w:rsid w:val="002505CE"/>
    <w:rsid w:val="00256C99"/>
    <w:rsid w:val="00266F4B"/>
    <w:rsid w:val="00285C31"/>
    <w:rsid w:val="002A16B0"/>
    <w:rsid w:val="002A4934"/>
    <w:rsid w:val="002A7D99"/>
    <w:rsid w:val="002B4628"/>
    <w:rsid w:val="002C6318"/>
    <w:rsid w:val="002D34C5"/>
    <w:rsid w:val="002D3F83"/>
    <w:rsid w:val="002D52C3"/>
    <w:rsid w:val="002D6665"/>
    <w:rsid w:val="0030497F"/>
    <w:rsid w:val="00307970"/>
    <w:rsid w:val="003210BE"/>
    <w:rsid w:val="00361325"/>
    <w:rsid w:val="003654E5"/>
    <w:rsid w:val="00365A25"/>
    <w:rsid w:val="00375965"/>
    <w:rsid w:val="00381A84"/>
    <w:rsid w:val="00394C51"/>
    <w:rsid w:val="00397004"/>
    <w:rsid w:val="003A65A8"/>
    <w:rsid w:val="003B0213"/>
    <w:rsid w:val="003C0A59"/>
    <w:rsid w:val="003C26A8"/>
    <w:rsid w:val="003C4ACA"/>
    <w:rsid w:val="003C6D86"/>
    <w:rsid w:val="003E3A84"/>
    <w:rsid w:val="003F2C97"/>
    <w:rsid w:val="004049FE"/>
    <w:rsid w:val="0041068A"/>
    <w:rsid w:val="00410EED"/>
    <w:rsid w:val="004125DB"/>
    <w:rsid w:val="004175EA"/>
    <w:rsid w:val="00431DBE"/>
    <w:rsid w:val="004357ED"/>
    <w:rsid w:val="00440F77"/>
    <w:rsid w:val="004523CD"/>
    <w:rsid w:val="0045647D"/>
    <w:rsid w:val="004567DA"/>
    <w:rsid w:val="00456E01"/>
    <w:rsid w:val="00463C55"/>
    <w:rsid w:val="00471D7E"/>
    <w:rsid w:val="00483808"/>
    <w:rsid w:val="00486186"/>
    <w:rsid w:val="0049222A"/>
    <w:rsid w:val="0049798E"/>
    <w:rsid w:val="004A345C"/>
    <w:rsid w:val="004C227E"/>
    <w:rsid w:val="004C73B9"/>
    <w:rsid w:val="004C741A"/>
    <w:rsid w:val="004D4C06"/>
    <w:rsid w:val="004D6590"/>
    <w:rsid w:val="004D79D6"/>
    <w:rsid w:val="004D7D9B"/>
    <w:rsid w:val="004F38F2"/>
    <w:rsid w:val="005252C3"/>
    <w:rsid w:val="00527732"/>
    <w:rsid w:val="00533741"/>
    <w:rsid w:val="0053384D"/>
    <w:rsid w:val="005368D9"/>
    <w:rsid w:val="00544AE5"/>
    <w:rsid w:val="005600D1"/>
    <w:rsid w:val="00561321"/>
    <w:rsid w:val="00575D55"/>
    <w:rsid w:val="005A5D7D"/>
    <w:rsid w:val="005A6770"/>
    <w:rsid w:val="005B5C58"/>
    <w:rsid w:val="005E1556"/>
    <w:rsid w:val="005E3660"/>
    <w:rsid w:val="005E41CD"/>
    <w:rsid w:val="006079D6"/>
    <w:rsid w:val="00610828"/>
    <w:rsid w:val="00631E89"/>
    <w:rsid w:val="006344DB"/>
    <w:rsid w:val="006410BC"/>
    <w:rsid w:val="00650CC5"/>
    <w:rsid w:val="00653B76"/>
    <w:rsid w:val="0067136C"/>
    <w:rsid w:val="00672EB2"/>
    <w:rsid w:val="006762D4"/>
    <w:rsid w:val="006771BD"/>
    <w:rsid w:val="00682BB1"/>
    <w:rsid w:val="0068448E"/>
    <w:rsid w:val="00685627"/>
    <w:rsid w:val="006A3B02"/>
    <w:rsid w:val="006B45AF"/>
    <w:rsid w:val="006C21FA"/>
    <w:rsid w:val="006C50FB"/>
    <w:rsid w:val="006D4498"/>
    <w:rsid w:val="006D68C6"/>
    <w:rsid w:val="006E14CF"/>
    <w:rsid w:val="006E42AB"/>
    <w:rsid w:val="006F2B86"/>
    <w:rsid w:val="006F3D14"/>
    <w:rsid w:val="007170C5"/>
    <w:rsid w:val="0072165E"/>
    <w:rsid w:val="00721C3F"/>
    <w:rsid w:val="0073508C"/>
    <w:rsid w:val="0075567C"/>
    <w:rsid w:val="00762C10"/>
    <w:rsid w:val="00766A76"/>
    <w:rsid w:val="00766AA5"/>
    <w:rsid w:val="00772118"/>
    <w:rsid w:val="00773EFE"/>
    <w:rsid w:val="007761B9"/>
    <w:rsid w:val="007A287B"/>
    <w:rsid w:val="007A37DC"/>
    <w:rsid w:val="007B227F"/>
    <w:rsid w:val="007D032F"/>
    <w:rsid w:val="007D79FE"/>
    <w:rsid w:val="007E27AA"/>
    <w:rsid w:val="007E6148"/>
    <w:rsid w:val="007E6321"/>
    <w:rsid w:val="00810371"/>
    <w:rsid w:val="008307F8"/>
    <w:rsid w:val="00830B3A"/>
    <w:rsid w:val="0083289C"/>
    <w:rsid w:val="00832E84"/>
    <w:rsid w:val="008344D5"/>
    <w:rsid w:val="00847DE6"/>
    <w:rsid w:val="008547C7"/>
    <w:rsid w:val="00856D47"/>
    <w:rsid w:val="00866B32"/>
    <w:rsid w:val="008724EA"/>
    <w:rsid w:val="00877FED"/>
    <w:rsid w:val="0088443B"/>
    <w:rsid w:val="00886227"/>
    <w:rsid w:val="00887554"/>
    <w:rsid w:val="00887BE4"/>
    <w:rsid w:val="0089262D"/>
    <w:rsid w:val="008A6397"/>
    <w:rsid w:val="008A6F4A"/>
    <w:rsid w:val="008C343E"/>
    <w:rsid w:val="008D3F79"/>
    <w:rsid w:val="00902F3C"/>
    <w:rsid w:val="00903930"/>
    <w:rsid w:val="0091212B"/>
    <w:rsid w:val="009131E9"/>
    <w:rsid w:val="00914061"/>
    <w:rsid w:val="00927BC9"/>
    <w:rsid w:val="00930F0B"/>
    <w:rsid w:val="009447A5"/>
    <w:rsid w:val="0095349A"/>
    <w:rsid w:val="0096080D"/>
    <w:rsid w:val="00961D0C"/>
    <w:rsid w:val="0096327C"/>
    <w:rsid w:val="00970712"/>
    <w:rsid w:val="00981FCA"/>
    <w:rsid w:val="009B7870"/>
    <w:rsid w:val="009D0B1B"/>
    <w:rsid w:val="009E423A"/>
    <w:rsid w:val="009E445F"/>
    <w:rsid w:val="009F1874"/>
    <w:rsid w:val="009F739B"/>
    <w:rsid w:val="009F7518"/>
    <w:rsid w:val="00A10269"/>
    <w:rsid w:val="00A13690"/>
    <w:rsid w:val="00A16328"/>
    <w:rsid w:val="00A30DAD"/>
    <w:rsid w:val="00A3218D"/>
    <w:rsid w:val="00A43181"/>
    <w:rsid w:val="00A630DC"/>
    <w:rsid w:val="00A64D54"/>
    <w:rsid w:val="00A70348"/>
    <w:rsid w:val="00A76A8B"/>
    <w:rsid w:val="00A779A1"/>
    <w:rsid w:val="00A91148"/>
    <w:rsid w:val="00AB02FF"/>
    <w:rsid w:val="00AB0F7A"/>
    <w:rsid w:val="00AB1DEC"/>
    <w:rsid w:val="00AB4296"/>
    <w:rsid w:val="00AB5CC2"/>
    <w:rsid w:val="00AB7AFD"/>
    <w:rsid w:val="00AC1921"/>
    <w:rsid w:val="00AC3CB2"/>
    <w:rsid w:val="00AD7DC0"/>
    <w:rsid w:val="00B11FBE"/>
    <w:rsid w:val="00B3099A"/>
    <w:rsid w:val="00B45A47"/>
    <w:rsid w:val="00B70484"/>
    <w:rsid w:val="00B80DAB"/>
    <w:rsid w:val="00B822D4"/>
    <w:rsid w:val="00B84014"/>
    <w:rsid w:val="00B9781E"/>
    <w:rsid w:val="00BA2FF6"/>
    <w:rsid w:val="00BA5B67"/>
    <w:rsid w:val="00BA65E7"/>
    <w:rsid w:val="00BD403C"/>
    <w:rsid w:val="00BD4AAD"/>
    <w:rsid w:val="00BE1860"/>
    <w:rsid w:val="00BE27A8"/>
    <w:rsid w:val="00BF4B33"/>
    <w:rsid w:val="00C02825"/>
    <w:rsid w:val="00C074C5"/>
    <w:rsid w:val="00C102A1"/>
    <w:rsid w:val="00C17A4B"/>
    <w:rsid w:val="00C272D3"/>
    <w:rsid w:val="00C37A6B"/>
    <w:rsid w:val="00C52BB5"/>
    <w:rsid w:val="00C56011"/>
    <w:rsid w:val="00C729DE"/>
    <w:rsid w:val="00C7717C"/>
    <w:rsid w:val="00C80235"/>
    <w:rsid w:val="00C867F8"/>
    <w:rsid w:val="00C91119"/>
    <w:rsid w:val="00CA0534"/>
    <w:rsid w:val="00CA30FF"/>
    <w:rsid w:val="00CB05FA"/>
    <w:rsid w:val="00CB2164"/>
    <w:rsid w:val="00CC3D0B"/>
    <w:rsid w:val="00CC558F"/>
    <w:rsid w:val="00CC7B14"/>
    <w:rsid w:val="00CD3610"/>
    <w:rsid w:val="00CE17C3"/>
    <w:rsid w:val="00CF1F25"/>
    <w:rsid w:val="00D21E51"/>
    <w:rsid w:val="00D27607"/>
    <w:rsid w:val="00D42F7C"/>
    <w:rsid w:val="00D45B0D"/>
    <w:rsid w:val="00D73C45"/>
    <w:rsid w:val="00DB7891"/>
    <w:rsid w:val="00E1208A"/>
    <w:rsid w:val="00E14D0A"/>
    <w:rsid w:val="00E2436D"/>
    <w:rsid w:val="00E26B1A"/>
    <w:rsid w:val="00E51371"/>
    <w:rsid w:val="00E90ACB"/>
    <w:rsid w:val="00EA1630"/>
    <w:rsid w:val="00EA60D6"/>
    <w:rsid w:val="00EA6757"/>
    <w:rsid w:val="00EB4092"/>
    <w:rsid w:val="00ED033B"/>
    <w:rsid w:val="00ED441C"/>
    <w:rsid w:val="00EE0680"/>
    <w:rsid w:val="00EE75E5"/>
    <w:rsid w:val="00EF2847"/>
    <w:rsid w:val="00EF3CB9"/>
    <w:rsid w:val="00EF69CB"/>
    <w:rsid w:val="00F019BD"/>
    <w:rsid w:val="00F0764F"/>
    <w:rsid w:val="00F11F4D"/>
    <w:rsid w:val="00F26A57"/>
    <w:rsid w:val="00F50A37"/>
    <w:rsid w:val="00F5195F"/>
    <w:rsid w:val="00F523ED"/>
    <w:rsid w:val="00F64F4C"/>
    <w:rsid w:val="00F952C0"/>
    <w:rsid w:val="00FB6DAD"/>
    <w:rsid w:val="00FB7A00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AA93BE9"/>
  <w15:docId w15:val="{AB0563B5-592E-4933-BB25-586B50D4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Заголовок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EC93-89F7-45DB-AE19-881FE9DA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ПравПортал</cp:lastModifiedBy>
  <cp:revision>27</cp:revision>
  <cp:lastPrinted>2023-06-26T07:32:00Z</cp:lastPrinted>
  <dcterms:created xsi:type="dcterms:W3CDTF">2019-06-11T03:02:00Z</dcterms:created>
  <dcterms:modified xsi:type="dcterms:W3CDTF">2023-06-30T07:52:00Z</dcterms:modified>
</cp:coreProperties>
</file>