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B2" w:rsidRPr="008A4D98" w:rsidRDefault="00ED65B2" w:rsidP="003F43EC">
      <w:pPr>
        <w:widowControl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9</w:t>
      </w:r>
    </w:p>
    <w:p w:rsidR="00ED65B2" w:rsidRDefault="00BA0329" w:rsidP="003F43EC">
      <w:pPr>
        <w:widowControl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8A4D9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BC0D3F">
        <w:rPr>
          <w:rFonts w:ascii="Times New Roman" w:hAnsi="Times New Roman"/>
          <w:sz w:val="28"/>
          <w:szCs w:val="28"/>
        </w:rPr>
        <w:t xml:space="preserve">    </w:t>
      </w:r>
    </w:p>
    <w:p w:rsidR="00ED65B2" w:rsidRDefault="00BA0329" w:rsidP="003F43EC">
      <w:pPr>
        <w:widowControl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8A4D98">
        <w:rPr>
          <w:rFonts w:ascii="Times New Roman" w:hAnsi="Times New Roman"/>
          <w:sz w:val="28"/>
          <w:szCs w:val="28"/>
        </w:rPr>
        <w:t>«Развитие</w:t>
      </w:r>
      <w:r w:rsidR="00ED65B2">
        <w:rPr>
          <w:rFonts w:ascii="Times New Roman" w:hAnsi="Times New Roman"/>
          <w:sz w:val="28"/>
          <w:szCs w:val="28"/>
        </w:rPr>
        <w:t xml:space="preserve"> </w:t>
      </w:r>
      <w:r w:rsidRPr="008A4D98">
        <w:rPr>
          <w:rFonts w:ascii="Times New Roman" w:hAnsi="Times New Roman"/>
          <w:sz w:val="28"/>
          <w:szCs w:val="28"/>
        </w:rPr>
        <w:t xml:space="preserve">образования </w:t>
      </w:r>
    </w:p>
    <w:p w:rsidR="00BA0329" w:rsidRPr="008A4D98" w:rsidRDefault="00727B66" w:rsidP="003F43EC">
      <w:pPr>
        <w:widowControl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молоде</w:t>
      </w:r>
      <w:r w:rsidR="00BA0329" w:rsidRPr="008A4D98">
        <w:rPr>
          <w:rFonts w:ascii="Times New Roman" w:hAnsi="Times New Roman"/>
          <w:sz w:val="28"/>
          <w:szCs w:val="28"/>
        </w:rPr>
        <w:t>жной политики</w:t>
      </w:r>
    </w:p>
    <w:p w:rsidR="00ED65B2" w:rsidRDefault="00BA0329" w:rsidP="003F43EC">
      <w:pPr>
        <w:widowControl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8A4D98">
        <w:rPr>
          <w:rFonts w:ascii="Times New Roman" w:hAnsi="Times New Roman"/>
          <w:sz w:val="28"/>
          <w:szCs w:val="28"/>
        </w:rPr>
        <w:t xml:space="preserve">города Барнаула </w:t>
      </w:r>
    </w:p>
    <w:p w:rsidR="00ED65B2" w:rsidRDefault="00F30384" w:rsidP="003F43EC">
      <w:pPr>
        <w:widowControl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</w:t>
      </w:r>
      <w:r w:rsidR="00F438DC">
        <w:rPr>
          <w:rFonts w:ascii="Times New Roman" w:hAnsi="Times New Roman"/>
          <w:sz w:val="28"/>
          <w:szCs w:val="28"/>
        </w:rPr>
        <w:t>9</w:t>
      </w:r>
      <w:r w:rsidR="00BA0329" w:rsidRPr="008A4D98">
        <w:rPr>
          <w:rFonts w:ascii="Times New Roman" w:hAnsi="Times New Roman"/>
          <w:sz w:val="28"/>
          <w:szCs w:val="28"/>
        </w:rPr>
        <w:t xml:space="preserve"> годы»</w:t>
      </w:r>
    </w:p>
    <w:p w:rsidR="002408D0" w:rsidRDefault="002408D0" w:rsidP="002A05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BFD" w:rsidRPr="008A4D98" w:rsidRDefault="00C37BFD" w:rsidP="00BA032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1B4011" w:rsidRDefault="00C96D9E" w:rsidP="00C96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D98">
        <w:rPr>
          <w:rFonts w:ascii="Times New Roman" w:hAnsi="Times New Roman"/>
          <w:sz w:val="28"/>
          <w:szCs w:val="28"/>
        </w:rPr>
        <w:t>О</w:t>
      </w:r>
      <w:r w:rsidR="00D23C41">
        <w:rPr>
          <w:rFonts w:ascii="Times New Roman" w:hAnsi="Times New Roman"/>
          <w:sz w:val="28"/>
          <w:szCs w:val="28"/>
        </w:rPr>
        <w:t>БЪЕМ</w:t>
      </w:r>
      <w:r w:rsidRPr="008A4D98">
        <w:rPr>
          <w:rFonts w:ascii="Times New Roman" w:hAnsi="Times New Roman"/>
          <w:sz w:val="28"/>
          <w:szCs w:val="28"/>
        </w:rPr>
        <w:t xml:space="preserve"> </w:t>
      </w:r>
    </w:p>
    <w:p w:rsidR="00C96D9E" w:rsidRDefault="00C96D9E" w:rsidP="00C96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4D98">
        <w:rPr>
          <w:rFonts w:ascii="Times New Roman" w:hAnsi="Times New Roman"/>
          <w:sz w:val="28"/>
          <w:szCs w:val="28"/>
        </w:rPr>
        <w:t>финансовых ресурсов, необходимых для реализации</w:t>
      </w:r>
      <w:r w:rsidR="001B4011">
        <w:rPr>
          <w:rFonts w:ascii="Times New Roman" w:hAnsi="Times New Roman"/>
          <w:sz w:val="28"/>
          <w:szCs w:val="28"/>
        </w:rPr>
        <w:t xml:space="preserve"> </w:t>
      </w:r>
      <w:r w:rsidR="004F7ABF" w:rsidRPr="008A4D98">
        <w:rPr>
          <w:rFonts w:ascii="Times New Roman" w:hAnsi="Times New Roman"/>
          <w:sz w:val="28"/>
          <w:szCs w:val="28"/>
        </w:rPr>
        <w:t>П</w:t>
      </w:r>
      <w:r w:rsidRPr="008A4D98">
        <w:rPr>
          <w:rFonts w:ascii="Times New Roman" w:hAnsi="Times New Roman"/>
          <w:sz w:val="28"/>
          <w:szCs w:val="28"/>
        </w:rPr>
        <w:t>рограммы</w:t>
      </w:r>
    </w:p>
    <w:p w:rsidR="007C2394" w:rsidRPr="007900CB" w:rsidRDefault="007C2394" w:rsidP="00C96D9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1137"/>
        <w:gridCol w:w="1137"/>
        <w:gridCol w:w="1210"/>
        <w:gridCol w:w="1132"/>
        <w:gridCol w:w="1208"/>
        <w:gridCol w:w="1266"/>
      </w:tblGrid>
      <w:tr w:rsidR="00BC0D3F" w:rsidRPr="007900CB" w:rsidTr="00F438DC">
        <w:trPr>
          <w:cantSplit/>
          <w:trHeight w:val="240"/>
        </w:trPr>
        <w:tc>
          <w:tcPr>
            <w:tcW w:w="1266" w:type="pct"/>
            <w:vMerge w:val="restart"/>
          </w:tcPr>
          <w:p w:rsidR="00C96D9E" w:rsidRPr="007900CB" w:rsidRDefault="00C96D9E" w:rsidP="007900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734" w:type="pct"/>
            <w:gridSpan w:val="6"/>
          </w:tcPr>
          <w:p w:rsidR="00C96D9E" w:rsidRPr="007900CB" w:rsidRDefault="00C96D9E" w:rsidP="001C7E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</w:tc>
      </w:tr>
      <w:tr w:rsidR="00F438DC" w:rsidRPr="007900CB" w:rsidTr="00175CCF">
        <w:trPr>
          <w:cantSplit/>
          <w:trHeight w:val="600"/>
        </w:trPr>
        <w:tc>
          <w:tcPr>
            <w:tcW w:w="1266" w:type="pct"/>
            <w:vMerge/>
          </w:tcPr>
          <w:p w:rsidR="00F438DC" w:rsidRPr="007900CB" w:rsidRDefault="00F438DC" w:rsidP="001C7E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F438DC" w:rsidRPr="007900CB" w:rsidRDefault="00F438DC" w:rsidP="00175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599" w:type="pct"/>
          </w:tcPr>
          <w:p w:rsidR="00F438DC" w:rsidRPr="007900CB" w:rsidRDefault="00F438DC" w:rsidP="00175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37" w:type="pct"/>
          </w:tcPr>
          <w:p w:rsidR="00F438DC" w:rsidRPr="007900CB" w:rsidRDefault="00F438DC" w:rsidP="00175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96" w:type="pct"/>
          </w:tcPr>
          <w:p w:rsidR="00F438DC" w:rsidRPr="007900CB" w:rsidRDefault="00F438DC" w:rsidP="00175C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36" w:type="pct"/>
          </w:tcPr>
          <w:p w:rsidR="00F438DC" w:rsidRPr="007900CB" w:rsidRDefault="00F438DC" w:rsidP="00271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67" w:type="pct"/>
          </w:tcPr>
          <w:p w:rsidR="00F438DC" w:rsidRPr="007900CB" w:rsidRDefault="00F438DC" w:rsidP="00271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F438DC" w:rsidRPr="007900CB" w:rsidTr="00175CCF">
        <w:trPr>
          <w:cantSplit/>
          <w:trHeight w:val="240"/>
        </w:trPr>
        <w:tc>
          <w:tcPr>
            <w:tcW w:w="1266" w:type="pct"/>
          </w:tcPr>
          <w:p w:rsidR="00F438DC" w:rsidRPr="007900CB" w:rsidRDefault="00F438DC" w:rsidP="00AE4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599" w:type="pct"/>
          </w:tcPr>
          <w:p w:rsidR="00F438DC" w:rsidRPr="007900CB" w:rsidRDefault="00F438DC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5525108,0</w:t>
            </w:r>
          </w:p>
        </w:tc>
        <w:tc>
          <w:tcPr>
            <w:tcW w:w="599" w:type="pct"/>
          </w:tcPr>
          <w:p w:rsidR="00F438DC" w:rsidRPr="007900CB" w:rsidRDefault="004D0567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6043660,7</w:t>
            </w:r>
          </w:p>
        </w:tc>
        <w:tc>
          <w:tcPr>
            <w:tcW w:w="637" w:type="pct"/>
          </w:tcPr>
          <w:p w:rsidR="00F438DC" w:rsidRPr="007900CB" w:rsidRDefault="004D0567" w:rsidP="00141DA5">
            <w:pPr>
              <w:pStyle w:val="ConsPlusCell"/>
              <w:ind w:right="-71"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5618232,6</w:t>
            </w:r>
          </w:p>
        </w:tc>
        <w:tc>
          <w:tcPr>
            <w:tcW w:w="596" w:type="pct"/>
          </w:tcPr>
          <w:p w:rsidR="00F438DC" w:rsidRPr="007900CB" w:rsidRDefault="004D0567" w:rsidP="00141DA5">
            <w:pPr>
              <w:pStyle w:val="ConsPlusCell"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5684687,8</w:t>
            </w:r>
          </w:p>
        </w:tc>
        <w:tc>
          <w:tcPr>
            <w:tcW w:w="636" w:type="pct"/>
          </w:tcPr>
          <w:p w:rsidR="00F438DC" w:rsidRPr="007900CB" w:rsidRDefault="004D0567" w:rsidP="00141DA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5684687,8</w:t>
            </w:r>
          </w:p>
        </w:tc>
        <w:tc>
          <w:tcPr>
            <w:tcW w:w="667" w:type="pct"/>
          </w:tcPr>
          <w:p w:rsidR="00F438DC" w:rsidRPr="007900CB" w:rsidRDefault="004D0567" w:rsidP="00141DA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28556376,9</w:t>
            </w:r>
          </w:p>
        </w:tc>
      </w:tr>
      <w:tr w:rsidR="00F438DC" w:rsidRPr="007900CB" w:rsidTr="00175CCF">
        <w:trPr>
          <w:cantSplit/>
          <w:trHeight w:val="240"/>
        </w:trPr>
        <w:tc>
          <w:tcPr>
            <w:tcW w:w="1266" w:type="pct"/>
          </w:tcPr>
          <w:p w:rsidR="00F438DC" w:rsidRPr="007900CB" w:rsidRDefault="00F438DC" w:rsidP="00AE490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900CB">
              <w:rPr>
                <w:rFonts w:ascii="Times New Roman" w:hAnsi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599" w:type="pct"/>
          </w:tcPr>
          <w:p w:rsidR="00F438DC" w:rsidRPr="007900CB" w:rsidRDefault="00F438DC" w:rsidP="00141DA5">
            <w:pPr>
              <w:pStyle w:val="a9"/>
              <w:ind w:right="-7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CB">
              <w:rPr>
                <w:rFonts w:ascii="Times New Roman" w:hAnsi="Times New Roman"/>
                <w:sz w:val="24"/>
                <w:szCs w:val="24"/>
              </w:rPr>
              <w:t>2010667,6</w:t>
            </w:r>
          </w:p>
        </w:tc>
        <w:tc>
          <w:tcPr>
            <w:tcW w:w="599" w:type="pct"/>
          </w:tcPr>
          <w:p w:rsidR="00F438DC" w:rsidRPr="007900CB" w:rsidRDefault="00F438DC" w:rsidP="00141DA5">
            <w:pPr>
              <w:pStyle w:val="a9"/>
              <w:ind w:right="-212" w:hanging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0C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208224,0</w:t>
            </w:r>
          </w:p>
        </w:tc>
        <w:tc>
          <w:tcPr>
            <w:tcW w:w="637" w:type="pct"/>
          </w:tcPr>
          <w:p w:rsidR="00F438DC" w:rsidRPr="007900CB" w:rsidRDefault="004D0567" w:rsidP="00141DA5">
            <w:pPr>
              <w:pStyle w:val="a9"/>
              <w:ind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2151239,6</w:t>
            </w:r>
          </w:p>
        </w:tc>
        <w:tc>
          <w:tcPr>
            <w:tcW w:w="596" w:type="pct"/>
          </w:tcPr>
          <w:p w:rsidR="00F438DC" w:rsidRPr="007900CB" w:rsidRDefault="004D0567" w:rsidP="00141DA5">
            <w:pPr>
              <w:pStyle w:val="a9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2217694,8</w:t>
            </w:r>
          </w:p>
        </w:tc>
        <w:tc>
          <w:tcPr>
            <w:tcW w:w="636" w:type="pct"/>
          </w:tcPr>
          <w:p w:rsidR="00F438DC" w:rsidRPr="007900CB" w:rsidRDefault="004D0567" w:rsidP="00141DA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2217694,8</w:t>
            </w:r>
          </w:p>
        </w:tc>
        <w:tc>
          <w:tcPr>
            <w:tcW w:w="667" w:type="pct"/>
          </w:tcPr>
          <w:p w:rsidR="00F438DC" w:rsidRPr="007900CB" w:rsidRDefault="004D0567" w:rsidP="00141DA5">
            <w:pPr>
              <w:pStyle w:val="a9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10805520,8</w:t>
            </w:r>
          </w:p>
        </w:tc>
      </w:tr>
      <w:tr w:rsidR="00F438DC" w:rsidRPr="007900CB" w:rsidTr="00175CCF">
        <w:trPr>
          <w:cantSplit/>
          <w:trHeight w:val="240"/>
        </w:trPr>
        <w:tc>
          <w:tcPr>
            <w:tcW w:w="1266" w:type="pct"/>
          </w:tcPr>
          <w:p w:rsidR="00F438DC" w:rsidRPr="007900CB" w:rsidRDefault="00F438DC" w:rsidP="00AE4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  <w:p w:rsidR="00F438DC" w:rsidRPr="007900CB" w:rsidRDefault="00F438DC" w:rsidP="00F438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(на условиях софина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нсирования)</w:t>
            </w:r>
          </w:p>
        </w:tc>
        <w:tc>
          <w:tcPr>
            <w:tcW w:w="599" w:type="pct"/>
          </w:tcPr>
          <w:p w:rsidR="00F438DC" w:rsidRPr="007900CB" w:rsidRDefault="004D0567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2882339,7</w:t>
            </w:r>
          </w:p>
        </w:tc>
        <w:tc>
          <w:tcPr>
            <w:tcW w:w="599" w:type="pct"/>
          </w:tcPr>
          <w:p w:rsidR="00F438DC" w:rsidRPr="007900CB" w:rsidRDefault="004D0567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2877643,4</w:t>
            </w:r>
          </w:p>
        </w:tc>
        <w:tc>
          <w:tcPr>
            <w:tcW w:w="637" w:type="pct"/>
          </w:tcPr>
          <w:p w:rsidR="00F438DC" w:rsidRPr="007900CB" w:rsidRDefault="004D0567" w:rsidP="00141DA5">
            <w:pPr>
              <w:pStyle w:val="ConsPlusCell"/>
              <w:ind w:right="-70"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2877093,0</w:t>
            </w:r>
          </w:p>
        </w:tc>
        <w:tc>
          <w:tcPr>
            <w:tcW w:w="596" w:type="pct"/>
          </w:tcPr>
          <w:p w:rsidR="00F438DC" w:rsidRPr="007900CB" w:rsidRDefault="004D0567" w:rsidP="00141DA5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2877093,0</w:t>
            </w:r>
          </w:p>
        </w:tc>
        <w:tc>
          <w:tcPr>
            <w:tcW w:w="636" w:type="pct"/>
          </w:tcPr>
          <w:p w:rsidR="00F438DC" w:rsidRPr="007900CB" w:rsidRDefault="004D0567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2877093,0</w:t>
            </w:r>
          </w:p>
        </w:tc>
        <w:tc>
          <w:tcPr>
            <w:tcW w:w="667" w:type="pct"/>
          </w:tcPr>
          <w:p w:rsidR="00F438DC" w:rsidRPr="007900CB" w:rsidRDefault="004D0567" w:rsidP="00141DA5">
            <w:pPr>
              <w:pStyle w:val="ConsPlusCell"/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14391262,1</w:t>
            </w:r>
          </w:p>
        </w:tc>
      </w:tr>
      <w:tr w:rsidR="00F438DC" w:rsidRPr="007900CB" w:rsidTr="00175CCF">
        <w:trPr>
          <w:cantSplit/>
          <w:trHeight w:val="240"/>
        </w:trPr>
        <w:tc>
          <w:tcPr>
            <w:tcW w:w="1266" w:type="pct"/>
          </w:tcPr>
          <w:p w:rsidR="00F438DC" w:rsidRPr="007900CB" w:rsidRDefault="00F438DC" w:rsidP="004D0567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</w:t>
            </w:r>
            <w:r w:rsidR="004D05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бюджета (на условиях софинансирования)</w:t>
            </w:r>
          </w:p>
        </w:tc>
        <w:tc>
          <w:tcPr>
            <w:tcW w:w="599" w:type="pct"/>
          </w:tcPr>
          <w:p w:rsidR="00F438DC" w:rsidRPr="007900CB" w:rsidRDefault="00F438DC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88329,8</w:t>
            </w:r>
          </w:p>
        </w:tc>
        <w:tc>
          <w:tcPr>
            <w:tcW w:w="599" w:type="pct"/>
          </w:tcPr>
          <w:p w:rsidR="00F438DC" w:rsidRPr="007900CB" w:rsidRDefault="004D0567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383680,8</w:t>
            </w:r>
          </w:p>
        </w:tc>
        <w:tc>
          <w:tcPr>
            <w:tcW w:w="637" w:type="pct"/>
          </w:tcPr>
          <w:p w:rsidR="00F438DC" w:rsidRPr="007900CB" w:rsidRDefault="00F438DC" w:rsidP="00141DA5">
            <w:pPr>
              <w:pStyle w:val="ConsPlusCell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6" w:type="pct"/>
          </w:tcPr>
          <w:p w:rsidR="00F438DC" w:rsidRPr="007900CB" w:rsidRDefault="00F438DC" w:rsidP="00141DA5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F438DC" w:rsidRPr="007900CB" w:rsidRDefault="004D0567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</w:tcPr>
          <w:p w:rsidR="00F438DC" w:rsidRPr="007900CB" w:rsidRDefault="004D0567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472010,6</w:t>
            </w:r>
          </w:p>
        </w:tc>
      </w:tr>
      <w:tr w:rsidR="00F438DC" w:rsidRPr="007900CB" w:rsidTr="00175CCF">
        <w:trPr>
          <w:cantSplit/>
          <w:trHeight w:val="240"/>
        </w:trPr>
        <w:tc>
          <w:tcPr>
            <w:tcW w:w="1266" w:type="pct"/>
          </w:tcPr>
          <w:p w:rsidR="00F438DC" w:rsidRPr="007900CB" w:rsidRDefault="00F438DC" w:rsidP="00AE4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599" w:type="pct"/>
          </w:tcPr>
          <w:p w:rsidR="00F438DC" w:rsidRPr="007900CB" w:rsidRDefault="00F438DC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543770,9</w:t>
            </w:r>
          </w:p>
        </w:tc>
        <w:tc>
          <w:tcPr>
            <w:tcW w:w="599" w:type="pct"/>
          </w:tcPr>
          <w:p w:rsidR="00F438DC" w:rsidRPr="007900CB" w:rsidRDefault="004D0567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574112,5</w:t>
            </w:r>
          </w:p>
        </w:tc>
        <w:tc>
          <w:tcPr>
            <w:tcW w:w="637" w:type="pct"/>
          </w:tcPr>
          <w:p w:rsidR="00F438DC" w:rsidRPr="007900CB" w:rsidRDefault="004D0567" w:rsidP="00141DA5">
            <w:pPr>
              <w:pStyle w:val="ConsPlusCell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589900,0</w:t>
            </w:r>
          </w:p>
        </w:tc>
        <w:tc>
          <w:tcPr>
            <w:tcW w:w="596" w:type="pct"/>
          </w:tcPr>
          <w:p w:rsidR="00F438DC" w:rsidRPr="007900CB" w:rsidRDefault="004D0567" w:rsidP="00141DA5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589900,0</w:t>
            </w:r>
          </w:p>
        </w:tc>
        <w:tc>
          <w:tcPr>
            <w:tcW w:w="636" w:type="pct"/>
          </w:tcPr>
          <w:p w:rsidR="00F438DC" w:rsidRPr="007900CB" w:rsidRDefault="004D0567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589900,0</w:t>
            </w:r>
          </w:p>
        </w:tc>
        <w:tc>
          <w:tcPr>
            <w:tcW w:w="667" w:type="pct"/>
          </w:tcPr>
          <w:p w:rsidR="00F438DC" w:rsidRPr="007900CB" w:rsidRDefault="004D0567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2887583,4</w:t>
            </w:r>
          </w:p>
        </w:tc>
      </w:tr>
      <w:tr w:rsidR="00F438DC" w:rsidRPr="007900CB" w:rsidTr="00175CCF">
        <w:trPr>
          <w:cantSplit/>
          <w:trHeight w:val="240"/>
        </w:trPr>
        <w:tc>
          <w:tcPr>
            <w:tcW w:w="1266" w:type="pct"/>
          </w:tcPr>
          <w:p w:rsidR="00F438DC" w:rsidRPr="007900CB" w:rsidRDefault="00F438DC" w:rsidP="00931D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Капитальные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вложе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ния, в том числе: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94592,8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379835,4</w:t>
            </w:r>
          </w:p>
        </w:tc>
        <w:tc>
          <w:tcPr>
            <w:tcW w:w="637" w:type="pct"/>
          </w:tcPr>
          <w:p w:rsidR="00F438DC" w:rsidRPr="00175CCF" w:rsidRDefault="00175CCF" w:rsidP="00141DA5">
            <w:pPr>
              <w:pStyle w:val="ConsPlusCell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6" w:type="pct"/>
          </w:tcPr>
          <w:p w:rsidR="00F438DC" w:rsidRPr="00175CCF" w:rsidRDefault="00175CCF" w:rsidP="00141DA5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474428,2</w:t>
            </w:r>
          </w:p>
        </w:tc>
      </w:tr>
      <w:tr w:rsidR="00F438DC" w:rsidRPr="007900CB" w:rsidTr="00175CCF">
        <w:trPr>
          <w:cantSplit/>
          <w:trHeight w:val="240"/>
        </w:trPr>
        <w:tc>
          <w:tcPr>
            <w:tcW w:w="1266" w:type="pct"/>
          </w:tcPr>
          <w:p w:rsidR="00F438DC" w:rsidRPr="007900CB" w:rsidRDefault="00F438DC" w:rsidP="00AE4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из бюджета города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" w:type="pct"/>
          </w:tcPr>
          <w:p w:rsidR="00F438DC" w:rsidRPr="00175CCF" w:rsidRDefault="00175CCF" w:rsidP="00141DA5">
            <w:pPr>
              <w:pStyle w:val="ConsPlusCell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6" w:type="pct"/>
          </w:tcPr>
          <w:p w:rsidR="00F438DC" w:rsidRPr="00175CCF" w:rsidRDefault="00175CCF" w:rsidP="00141DA5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38DC" w:rsidRPr="007900CB" w:rsidTr="00175CCF">
        <w:trPr>
          <w:cantSplit/>
          <w:trHeight w:val="240"/>
        </w:trPr>
        <w:tc>
          <w:tcPr>
            <w:tcW w:w="1266" w:type="pct"/>
          </w:tcPr>
          <w:p w:rsidR="00F438DC" w:rsidRPr="007900CB" w:rsidRDefault="00F438DC" w:rsidP="00AE4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     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25782,3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74410,0</w:t>
            </w:r>
          </w:p>
        </w:tc>
        <w:tc>
          <w:tcPr>
            <w:tcW w:w="637" w:type="pct"/>
          </w:tcPr>
          <w:p w:rsidR="00F438DC" w:rsidRPr="00175CCF" w:rsidRDefault="00175CCF" w:rsidP="00141DA5">
            <w:pPr>
              <w:pStyle w:val="ConsPlusCell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6" w:type="pct"/>
          </w:tcPr>
          <w:p w:rsidR="00F438DC" w:rsidRPr="00175CCF" w:rsidRDefault="00175CCF" w:rsidP="00141DA5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100192,3</w:t>
            </w:r>
          </w:p>
        </w:tc>
      </w:tr>
      <w:tr w:rsidR="00F438DC" w:rsidRPr="007900CB" w:rsidTr="00175CCF">
        <w:trPr>
          <w:cantSplit/>
          <w:trHeight w:val="412"/>
        </w:trPr>
        <w:tc>
          <w:tcPr>
            <w:tcW w:w="1266" w:type="pct"/>
          </w:tcPr>
          <w:p w:rsidR="00F438DC" w:rsidRPr="007900CB" w:rsidRDefault="00F438DC" w:rsidP="00F438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68810,5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305425,4</w:t>
            </w:r>
          </w:p>
        </w:tc>
        <w:tc>
          <w:tcPr>
            <w:tcW w:w="637" w:type="pct"/>
          </w:tcPr>
          <w:p w:rsidR="00F438DC" w:rsidRPr="00175CCF" w:rsidRDefault="00175CCF" w:rsidP="00141DA5">
            <w:pPr>
              <w:pStyle w:val="ConsPlusCell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6" w:type="pct"/>
          </w:tcPr>
          <w:p w:rsidR="00F438DC" w:rsidRPr="00175CCF" w:rsidRDefault="00175CCF" w:rsidP="00141DA5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374235,9</w:t>
            </w:r>
          </w:p>
        </w:tc>
      </w:tr>
      <w:tr w:rsidR="00F438DC" w:rsidRPr="007900CB" w:rsidTr="00175CCF">
        <w:trPr>
          <w:cantSplit/>
          <w:trHeight w:val="831"/>
        </w:trPr>
        <w:tc>
          <w:tcPr>
            <w:tcW w:w="1266" w:type="pct"/>
            <w:tcBorders>
              <w:bottom w:val="single" w:sz="4" w:space="0" w:color="auto"/>
            </w:tcBorders>
          </w:tcPr>
          <w:p w:rsidR="00F438DC" w:rsidRPr="007900CB" w:rsidRDefault="00F438DC" w:rsidP="00912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F438DC" w:rsidRDefault="00271103" w:rsidP="00DE42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38DC" w:rsidRPr="007900CB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 w:rsidR="00F43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8DC" w:rsidRPr="007900CB">
              <w:rPr>
                <w:rFonts w:ascii="Times New Roman" w:hAnsi="Times New Roman" w:cs="Times New Roman"/>
                <w:sz w:val="24"/>
                <w:szCs w:val="24"/>
              </w:rPr>
              <w:t>(указать, каких)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F438DC" w:rsidRPr="00175CCF" w:rsidRDefault="00175CCF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F438DC" w:rsidRPr="00175CCF" w:rsidRDefault="00175CCF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F438DC" w:rsidRPr="00175CCF" w:rsidRDefault="00175CCF" w:rsidP="00141DA5">
            <w:pPr>
              <w:pStyle w:val="ConsPlusCell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F438DC" w:rsidRPr="00175CCF" w:rsidRDefault="00175CCF" w:rsidP="00141DA5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  <w:tcBorders>
              <w:bottom w:val="single" w:sz="4" w:space="0" w:color="auto"/>
            </w:tcBorders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38DC" w:rsidRPr="007900CB" w:rsidTr="00175CCF">
        <w:trPr>
          <w:cantSplit/>
          <w:trHeight w:val="281"/>
        </w:trPr>
        <w:tc>
          <w:tcPr>
            <w:tcW w:w="1266" w:type="pct"/>
          </w:tcPr>
          <w:p w:rsidR="00F438DC" w:rsidRPr="007900CB" w:rsidRDefault="00F438DC" w:rsidP="00AE4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</w:t>
            </w:r>
          </w:p>
          <w:p w:rsidR="00F438DC" w:rsidRPr="007900CB" w:rsidRDefault="00F438DC" w:rsidP="00AE49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5430515,2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5663825,3</w:t>
            </w:r>
          </w:p>
        </w:tc>
        <w:tc>
          <w:tcPr>
            <w:tcW w:w="637" w:type="pct"/>
          </w:tcPr>
          <w:p w:rsidR="00F438DC" w:rsidRPr="00175CCF" w:rsidRDefault="00175CCF" w:rsidP="00141DA5">
            <w:pPr>
              <w:pStyle w:val="ConsPlusCell"/>
              <w:ind w:right="-71"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5618232,6</w:t>
            </w:r>
          </w:p>
        </w:tc>
        <w:tc>
          <w:tcPr>
            <w:tcW w:w="596" w:type="pct"/>
          </w:tcPr>
          <w:p w:rsidR="00F438DC" w:rsidRPr="00175CCF" w:rsidRDefault="00141DA5" w:rsidP="00141DA5">
            <w:pPr>
              <w:pStyle w:val="ConsPlusCell"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5684687,8</w:t>
            </w:r>
          </w:p>
        </w:tc>
        <w:tc>
          <w:tcPr>
            <w:tcW w:w="636" w:type="pct"/>
          </w:tcPr>
          <w:p w:rsidR="00F438DC" w:rsidRPr="00175CCF" w:rsidRDefault="00141DA5" w:rsidP="00141DA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5684687,8</w:t>
            </w:r>
          </w:p>
        </w:tc>
        <w:tc>
          <w:tcPr>
            <w:tcW w:w="667" w:type="pct"/>
          </w:tcPr>
          <w:p w:rsidR="00F438DC" w:rsidRPr="00175CCF" w:rsidRDefault="00175CCF" w:rsidP="00141DA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28081948,7</w:t>
            </w:r>
          </w:p>
        </w:tc>
      </w:tr>
      <w:tr w:rsidR="00F438DC" w:rsidRPr="007900CB" w:rsidTr="00175CCF">
        <w:trPr>
          <w:cantSplit/>
          <w:trHeight w:val="281"/>
        </w:trPr>
        <w:tc>
          <w:tcPr>
            <w:tcW w:w="1266" w:type="pct"/>
          </w:tcPr>
          <w:p w:rsidR="00F438DC" w:rsidRPr="007900CB" w:rsidRDefault="00F438DC" w:rsidP="005E115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7900CB">
              <w:rPr>
                <w:rFonts w:ascii="Times New Roman" w:hAnsi="Times New Roman"/>
                <w:sz w:val="24"/>
                <w:szCs w:val="24"/>
              </w:rPr>
              <w:t>бюджета города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a9"/>
              <w:ind w:right="-70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CF">
              <w:rPr>
                <w:rFonts w:ascii="Times New Roman" w:hAnsi="Times New Roman"/>
                <w:sz w:val="24"/>
                <w:szCs w:val="24"/>
              </w:rPr>
              <w:t>2010667,6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a9"/>
              <w:ind w:right="-212" w:hanging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CF">
              <w:rPr>
                <w:rFonts w:ascii="Times New Roman" w:hAnsi="Times New Roman"/>
                <w:sz w:val="24"/>
                <w:szCs w:val="24"/>
              </w:rPr>
              <w:t>2208224,0</w:t>
            </w:r>
          </w:p>
        </w:tc>
        <w:tc>
          <w:tcPr>
            <w:tcW w:w="637" w:type="pct"/>
          </w:tcPr>
          <w:p w:rsidR="00F438DC" w:rsidRPr="00175CCF" w:rsidRDefault="00175CCF" w:rsidP="00141DA5">
            <w:pPr>
              <w:pStyle w:val="a9"/>
              <w:ind w:hanging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CF">
              <w:rPr>
                <w:rFonts w:ascii="Times New Roman" w:hAnsi="Times New Roman"/>
                <w:sz w:val="24"/>
                <w:szCs w:val="24"/>
              </w:rPr>
              <w:t>2151239,6</w:t>
            </w:r>
          </w:p>
        </w:tc>
        <w:tc>
          <w:tcPr>
            <w:tcW w:w="596" w:type="pct"/>
          </w:tcPr>
          <w:p w:rsidR="00F438DC" w:rsidRPr="00175CCF" w:rsidRDefault="00141DA5" w:rsidP="00141DA5">
            <w:pPr>
              <w:pStyle w:val="a9"/>
              <w:ind w:hanging="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2217694,8</w:t>
            </w:r>
          </w:p>
        </w:tc>
        <w:tc>
          <w:tcPr>
            <w:tcW w:w="636" w:type="pct"/>
          </w:tcPr>
          <w:p w:rsidR="00F438DC" w:rsidRPr="00175CCF" w:rsidRDefault="00141DA5" w:rsidP="00141DA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2217694,8</w:t>
            </w:r>
          </w:p>
        </w:tc>
        <w:tc>
          <w:tcPr>
            <w:tcW w:w="667" w:type="pct"/>
          </w:tcPr>
          <w:p w:rsidR="00F438DC" w:rsidRPr="00175CCF" w:rsidRDefault="00175CCF" w:rsidP="00141DA5">
            <w:pPr>
              <w:pStyle w:val="a9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CCF">
              <w:rPr>
                <w:rFonts w:ascii="Times New Roman" w:hAnsi="Times New Roman"/>
                <w:sz w:val="24"/>
                <w:szCs w:val="24"/>
              </w:rPr>
              <w:t>10805520,8</w:t>
            </w:r>
          </w:p>
        </w:tc>
      </w:tr>
      <w:tr w:rsidR="00F438DC" w:rsidRPr="007900CB" w:rsidTr="00175CCF">
        <w:trPr>
          <w:cantSplit/>
          <w:trHeight w:val="281"/>
        </w:trPr>
        <w:tc>
          <w:tcPr>
            <w:tcW w:w="1266" w:type="pct"/>
          </w:tcPr>
          <w:p w:rsidR="00F438DC" w:rsidRPr="007900CB" w:rsidRDefault="00F438DC" w:rsidP="009E11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  <w:p w:rsidR="00F438DC" w:rsidRPr="007900CB" w:rsidRDefault="00F438DC" w:rsidP="00F438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(на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нсирования)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2856557,4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2803233,4</w:t>
            </w:r>
          </w:p>
        </w:tc>
        <w:tc>
          <w:tcPr>
            <w:tcW w:w="637" w:type="pct"/>
          </w:tcPr>
          <w:p w:rsidR="00F438DC" w:rsidRPr="00175CCF" w:rsidRDefault="00175CCF" w:rsidP="00141DA5">
            <w:pPr>
              <w:pStyle w:val="ConsPlusCell"/>
              <w:ind w:right="-70"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2877093,0</w:t>
            </w:r>
          </w:p>
        </w:tc>
        <w:tc>
          <w:tcPr>
            <w:tcW w:w="596" w:type="pct"/>
          </w:tcPr>
          <w:p w:rsidR="00F438DC" w:rsidRPr="00175CCF" w:rsidRDefault="00141DA5" w:rsidP="00141DA5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2877093,0</w:t>
            </w:r>
          </w:p>
        </w:tc>
        <w:tc>
          <w:tcPr>
            <w:tcW w:w="636" w:type="pct"/>
          </w:tcPr>
          <w:p w:rsidR="00F438DC" w:rsidRPr="00175CCF" w:rsidRDefault="00141DA5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2877093,0</w:t>
            </w:r>
          </w:p>
        </w:tc>
        <w:tc>
          <w:tcPr>
            <w:tcW w:w="667" w:type="pct"/>
          </w:tcPr>
          <w:p w:rsidR="00F438DC" w:rsidRPr="00175CCF" w:rsidRDefault="00175CCF" w:rsidP="00141DA5">
            <w:pPr>
              <w:pStyle w:val="ConsPlusCell"/>
              <w:ind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14291069,8</w:t>
            </w:r>
          </w:p>
        </w:tc>
      </w:tr>
      <w:tr w:rsidR="00F438DC" w:rsidRPr="007900CB" w:rsidTr="00175CCF">
        <w:trPr>
          <w:cantSplit/>
          <w:trHeight w:val="240"/>
        </w:trPr>
        <w:tc>
          <w:tcPr>
            <w:tcW w:w="1266" w:type="pct"/>
          </w:tcPr>
          <w:p w:rsidR="00F438DC" w:rsidRPr="007900CB" w:rsidRDefault="00F438DC" w:rsidP="004D0567">
            <w:pPr>
              <w:pStyle w:val="ConsPlusCell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из федерального</w:t>
            </w:r>
            <w:r w:rsidR="004D05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(на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офинансирования)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19519,3</w:t>
            </w:r>
          </w:p>
        </w:tc>
        <w:tc>
          <w:tcPr>
            <w:tcW w:w="599" w:type="pct"/>
          </w:tcPr>
          <w:p w:rsidR="00F438DC" w:rsidRPr="00175CCF" w:rsidRDefault="00175CCF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78255,4</w:t>
            </w:r>
          </w:p>
        </w:tc>
        <w:tc>
          <w:tcPr>
            <w:tcW w:w="637" w:type="pct"/>
          </w:tcPr>
          <w:p w:rsidR="00F438DC" w:rsidRPr="00175CCF" w:rsidRDefault="00175CCF" w:rsidP="00141DA5">
            <w:pPr>
              <w:pStyle w:val="ConsPlusCell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6" w:type="pct"/>
          </w:tcPr>
          <w:p w:rsidR="00F438DC" w:rsidRPr="00175CCF" w:rsidRDefault="00175CCF" w:rsidP="00141DA5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pct"/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7" w:type="pct"/>
          </w:tcPr>
          <w:p w:rsidR="00F438DC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97774,7</w:t>
            </w:r>
          </w:p>
        </w:tc>
      </w:tr>
      <w:tr w:rsidR="00175CCF" w:rsidRPr="007900CB" w:rsidTr="00175CCF">
        <w:trPr>
          <w:cantSplit/>
          <w:trHeight w:val="240"/>
        </w:trPr>
        <w:tc>
          <w:tcPr>
            <w:tcW w:w="1266" w:type="pct"/>
          </w:tcPr>
          <w:p w:rsidR="00175CCF" w:rsidRPr="007900CB" w:rsidRDefault="00175CCF" w:rsidP="00175C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0CB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599" w:type="pct"/>
          </w:tcPr>
          <w:p w:rsidR="00175CCF" w:rsidRPr="00175CCF" w:rsidRDefault="00175CCF" w:rsidP="00141DA5">
            <w:pPr>
              <w:pStyle w:val="ConsPlusCell"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543770,9</w:t>
            </w:r>
          </w:p>
        </w:tc>
        <w:tc>
          <w:tcPr>
            <w:tcW w:w="599" w:type="pct"/>
          </w:tcPr>
          <w:p w:rsidR="00175CCF" w:rsidRPr="00175CCF" w:rsidRDefault="00175CCF" w:rsidP="00141DA5">
            <w:pPr>
              <w:pStyle w:val="ConsPlusCell"/>
              <w:ind w:right="-212" w:hanging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574112,5</w:t>
            </w:r>
          </w:p>
        </w:tc>
        <w:tc>
          <w:tcPr>
            <w:tcW w:w="637" w:type="pct"/>
          </w:tcPr>
          <w:p w:rsidR="00175CCF" w:rsidRPr="00175CCF" w:rsidRDefault="00175CCF" w:rsidP="00141DA5">
            <w:pPr>
              <w:pStyle w:val="ConsPlusCell"/>
              <w:ind w:hanging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589900,0</w:t>
            </w:r>
          </w:p>
        </w:tc>
        <w:tc>
          <w:tcPr>
            <w:tcW w:w="596" w:type="pct"/>
          </w:tcPr>
          <w:p w:rsidR="00175CCF" w:rsidRPr="00175CCF" w:rsidRDefault="00175CCF" w:rsidP="00141DA5">
            <w:pPr>
              <w:pStyle w:val="ConsPlusCell"/>
              <w:ind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589900,0</w:t>
            </w:r>
          </w:p>
        </w:tc>
        <w:tc>
          <w:tcPr>
            <w:tcW w:w="636" w:type="pct"/>
          </w:tcPr>
          <w:p w:rsidR="00175CCF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589900,0</w:t>
            </w:r>
          </w:p>
        </w:tc>
        <w:tc>
          <w:tcPr>
            <w:tcW w:w="667" w:type="pct"/>
          </w:tcPr>
          <w:p w:rsidR="00175CCF" w:rsidRPr="00175CCF" w:rsidRDefault="00175CCF" w:rsidP="00141D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F">
              <w:rPr>
                <w:rFonts w:ascii="Times New Roman" w:hAnsi="Times New Roman" w:cs="Times New Roman"/>
                <w:sz w:val="24"/>
                <w:szCs w:val="24"/>
              </w:rPr>
              <w:t>2887583,4</w:t>
            </w:r>
          </w:p>
        </w:tc>
      </w:tr>
    </w:tbl>
    <w:p w:rsidR="007C2394" w:rsidRPr="007900CB" w:rsidRDefault="007C2394" w:rsidP="008A4D98">
      <w:pPr>
        <w:pStyle w:val="4"/>
        <w:ind w:left="-142" w:right="-143" w:firstLine="0"/>
        <w:jc w:val="left"/>
        <w:rPr>
          <w:rFonts w:ascii="Times New Roman" w:hAnsi="Times New Roman"/>
          <w:sz w:val="24"/>
          <w:szCs w:val="24"/>
        </w:rPr>
      </w:pPr>
    </w:p>
    <w:p w:rsidR="003F43EC" w:rsidRPr="007900CB" w:rsidRDefault="003F43EC" w:rsidP="008A4D98">
      <w:pPr>
        <w:pStyle w:val="4"/>
        <w:ind w:left="-142" w:right="-143" w:firstLine="0"/>
        <w:jc w:val="left"/>
        <w:rPr>
          <w:rFonts w:ascii="Times New Roman" w:hAnsi="Times New Roman"/>
          <w:sz w:val="24"/>
          <w:szCs w:val="24"/>
        </w:rPr>
      </w:pPr>
    </w:p>
    <w:sectPr w:rsidR="003F43EC" w:rsidRPr="007900CB" w:rsidSect="001F3340">
      <w:headerReference w:type="default" r:id="rId8"/>
      <w:pgSz w:w="11906" w:h="16838"/>
      <w:pgMar w:top="1134" w:right="397" w:bottom="1134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71" w:rsidRDefault="00901771" w:rsidP="00A97533">
      <w:pPr>
        <w:spacing w:after="0" w:line="240" w:lineRule="auto"/>
      </w:pPr>
      <w:r>
        <w:separator/>
      </w:r>
    </w:p>
  </w:endnote>
  <w:endnote w:type="continuationSeparator" w:id="0">
    <w:p w:rsidR="00901771" w:rsidRDefault="00901771" w:rsidP="00A9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71" w:rsidRDefault="00901771" w:rsidP="00A97533">
      <w:pPr>
        <w:spacing w:after="0" w:line="240" w:lineRule="auto"/>
      </w:pPr>
      <w:r>
        <w:separator/>
      </w:r>
    </w:p>
  </w:footnote>
  <w:footnote w:type="continuationSeparator" w:id="0">
    <w:p w:rsidR="00901771" w:rsidRDefault="00901771" w:rsidP="00A9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33" w:rsidRDefault="00A9753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438DC">
      <w:rPr>
        <w:noProof/>
      </w:rPr>
      <w:t>2</w:t>
    </w:r>
    <w:r>
      <w:fldChar w:fldCharType="end"/>
    </w:r>
  </w:p>
  <w:p w:rsidR="00A97533" w:rsidRDefault="00A975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AF"/>
    <w:rsid w:val="00003DCB"/>
    <w:rsid w:val="00020D2C"/>
    <w:rsid w:val="000227C6"/>
    <w:rsid w:val="00026B94"/>
    <w:rsid w:val="00043277"/>
    <w:rsid w:val="0004357F"/>
    <w:rsid w:val="00047C53"/>
    <w:rsid w:val="000509E6"/>
    <w:rsid w:val="000621E5"/>
    <w:rsid w:val="00062ED3"/>
    <w:rsid w:val="00074FCE"/>
    <w:rsid w:val="000811BF"/>
    <w:rsid w:val="00085850"/>
    <w:rsid w:val="000C269F"/>
    <w:rsid w:val="000E24AB"/>
    <w:rsid w:val="000E3689"/>
    <w:rsid w:val="000E6D42"/>
    <w:rsid w:val="000F1970"/>
    <w:rsid w:val="00100067"/>
    <w:rsid w:val="00117275"/>
    <w:rsid w:val="001273CE"/>
    <w:rsid w:val="00127EE0"/>
    <w:rsid w:val="00131791"/>
    <w:rsid w:val="001343F4"/>
    <w:rsid w:val="0013589D"/>
    <w:rsid w:val="00141DA5"/>
    <w:rsid w:val="00141F8D"/>
    <w:rsid w:val="00144C5B"/>
    <w:rsid w:val="001511DB"/>
    <w:rsid w:val="00155D40"/>
    <w:rsid w:val="00157232"/>
    <w:rsid w:val="001621C5"/>
    <w:rsid w:val="00172E51"/>
    <w:rsid w:val="001739F0"/>
    <w:rsid w:val="00175CCF"/>
    <w:rsid w:val="0018634A"/>
    <w:rsid w:val="001A071E"/>
    <w:rsid w:val="001A0B7E"/>
    <w:rsid w:val="001A3876"/>
    <w:rsid w:val="001A4FD4"/>
    <w:rsid w:val="001A7418"/>
    <w:rsid w:val="001B1810"/>
    <w:rsid w:val="001B2F76"/>
    <w:rsid w:val="001B3C13"/>
    <w:rsid w:val="001B4011"/>
    <w:rsid w:val="001C517C"/>
    <w:rsid w:val="001C6888"/>
    <w:rsid w:val="001C7EF0"/>
    <w:rsid w:val="001D298B"/>
    <w:rsid w:val="001D35B1"/>
    <w:rsid w:val="001E1B95"/>
    <w:rsid w:val="001E2AAF"/>
    <w:rsid w:val="001E4CBA"/>
    <w:rsid w:val="001F1EAB"/>
    <w:rsid w:val="001F2B83"/>
    <w:rsid w:val="001F3340"/>
    <w:rsid w:val="001F6178"/>
    <w:rsid w:val="001F739D"/>
    <w:rsid w:val="0020676A"/>
    <w:rsid w:val="002067CA"/>
    <w:rsid w:val="002114CC"/>
    <w:rsid w:val="002204A5"/>
    <w:rsid w:val="00221391"/>
    <w:rsid w:val="00222D8E"/>
    <w:rsid w:val="00227AD2"/>
    <w:rsid w:val="00230E64"/>
    <w:rsid w:val="002310BE"/>
    <w:rsid w:val="002338AD"/>
    <w:rsid w:val="00236780"/>
    <w:rsid w:val="002408D0"/>
    <w:rsid w:val="002431E5"/>
    <w:rsid w:val="002507A5"/>
    <w:rsid w:val="0025338F"/>
    <w:rsid w:val="00261544"/>
    <w:rsid w:val="00271103"/>
    <w:rsid w:val="00286025"/>
    <w:rsid w:val="002A055F"/>
    <w:rsid w:val="002A14F1"/>
    <w:rsid w:val="002A3877"/>
    <w:rsid w:val="002C33A5"/>
    <w:rsid w:val="002D106E"/>
    <w:rsid w:val="002D4572"/>
    <w:rsid w:val="002E0C89"/>
    <w:rsid w:val="002E2434"/>
    <w:rsid w:val="002E3373"/>
    <w:rsid w:val="002E403A"/>
    <w:rsid w:val="002E680B"/>
    <w:rsid w:val="002F3FEE"/>
    <w:rsid w:val="002F4DB0"/>
    <w:rsid w:val="002F796E"/>
    <w:rsid w:val="00302814"/>
    <w:rsid w:val="00302D50"/>
    <w:rsid w:val="003166A3"/>
    <w:rsid w:val="0032246C"/>
    <w:rsid w:val="003244C0"/>
    <w:rsid w:val="00325A39"/>
    <w:rsid w:val="00346226"/>
    <w:rsid w:val="00346E23"/>
    <w:rsid w:val="003537C6"/>
    <w:rsid w:val="00355224"/>
    <w:rsid w:val="00355BCE"/>
    <w:rsid w:val="0036262C"/>
    <w:rsid w:val="00363DD7"/>
    <w:rsid w:val="00373006"/>
    <w:rsid w:val="00385F21"/>
    <w:rsid w:val="00386300"/>
    <w:rsid w:val="00391BAC"/>
    <w:rsid w:val="0039205D"/>
    <w:rsid w:val="003A0112"/>
    <w:rsid w:val="003A6665"/>
    <w:rsid w:val="003B2142"/>
    <w:rsid w:val="003B3C34"/>
    <w:rsid w:val="003C1C29"/>
    <w:rsid w:val="003D1A5B"/>
    <w:rsid w:val="003D3617"/>
    <w:rsid w:val="003D6D04"/>
    <w:rsid w:val="003D70C0"/>
    <w:rsid w:val="003E14FF"/>
    <w:rsid w:val="003F3CB0"/>
    <w:rsid w:val="003F43EC"/>
    <w:rsid w:val="0040634C"/>
    <w:rsid w:val="00411A14"/>
    <w:rsid w:val="00415095"/>
    <w:rsid w:val="00422AAF"/>
    <w:rsid w:val="00426FE6"/>
    <w:rsid w:val="0042719B"/>
    <w:rsid w:val="00427772"/>
    <w:rsid w:val="00433D37"/>
    <w:rsid w:val="00437D45"/>
    <w:rsid w:val="0044015A"/>
    <w:rsid w:val="00441485"/>
    <w:rsid w:val="00442982"/>
    <w:rsid w:val="004562E4"/>
    <w:rsid w:val="00460290"/>
    <w:rsid w:val="0046442E"/>
    <w:rsid w:val="00465ACA"/>
    <w:rsid w:val="0048089E"/>
    <w:rsid w:val="004809C2"/>
    <w:rsid w:val="00480B31"/>
    <w:rsid w:val="00490CE5"/>
    <w:rsid w:val="00490E8A"/>
    <w:rsid w:val="0049767E"/>
    <w:rsid w:val="004A3E3C"/>
    <w:rsid w:val="004B2818"/>
    <w:rsid w:val="004B2B1A"/>
    <w:rsid w:val="004B7AA2"/>
    <w:rsid w:val="004D0567"/>
    <w:rsid w:val="004E4562"/>
    <w:rsid w:val="004E770D"/>
    <w:rsid w:val="004F5716"/>
    <w:rsid w:val="004F7ABF"/>
    <w:rsid w:val="00502A1C"/>
    <w:rsid w:val="005072DB"/>
    <w:rsid w:val="00510DD6"/>
    <w:rsid w:val="00511BF9"/>
    <w:rsid w:val="00513452"/>
    <w:rsid w:val="0051525F"/>
    <w:rsid w:val="0051552B"/>
    <w:rsid w:val="0051583B"/>
    <w:rsid w:val="00516175"/>
    <w:rsid w:val="00521E4C"/>
    <w:rsid w:val="00522BDA"/>
    <w:rsid w:val="005273DA"/>
    <w:rsid w:val="005337E4"/>
    <w:rsid w:val="005378EE"/>
    <w:rsid w:val="00537FEC"/>
    <w:rsid w:val="00554230"/>
    <w:rsid w:val="00554964"/>
    <w:rsid w:val="0057056D"/>
    <w:rsid w:val="0057293D"/>
    <w:rsid w:val="00576DE5"/>
    <w:rsid w:val="0058791C"/>
    <w:rsid w:val="00591BC6"/>
    <w:rsid w:val="0059523E"/>
    <w:rsid w:val="005968C7"/>
    <w:rsid w:val="00597076"/>
    <w:rsid w:val="00597E88"/>
    <w:rsid w:val="005B1555"/>
    <w:rsid w:val="005B6D4A"/>
    <w:rsid w:val="005C1713"/>
    <w:rsid w:val="005C3877"/>
    <w:rsid w:val="005D1AC8"/>
    <w:rsid w:val="005D67F7"/>
    <w:rsid w:val="005D7AAF"/>
    <w:rsid w:val="005E1157"/>
    <w:rsid w:val="005F023C"/>
    <w:rsid w:val="005F1824"/>
    <w:rsid w:val="005F337F"/>
    <w:rsid w:val="005F4B8B"/>
    <w:rsid w:val="00602DA2"/>
    <w:rsid w:val="00615F4D"/>
    <w:rsid w:val="0062227E"/>
    <w:rsid w:val="006278B1"/>
    <w:rsid w:val="0064645C"/>
    <w:rsid w:val="00646BBB"/>
    <w:rsid w:val="0065027F"/>
    <w:rsid w:val="006529D8"/>
    <w:rsid w:val="00655BD3"/>
    <w:rsid w:val="006619DB"/>
    <w:rsid w:val="00667897"/>
    <w:rsid w:val="00675C34"/>
    <w:rsid w:val="00680FB2"/>
    <w:rsid w:val="006836B6"/>
    <w:rsid w:val="006A3057"/>
    <w:rsid w:val="006C30D9"/>
    <w:rsid w:val="006C3337"/>
    <w:rsid w:val="006C60A9"/>
    <w:rsid w:val="006D4EA9"/>
    <w:rsid w:val="006D5E28"/>
    <w:rsid w:val="006E40B8"/>
    <w:rsid w:val="00703C95"/>
    <w:rsid w:val="00711802"/>
    <w:rsid w:val="00713DC1"/>
    <w:rsid w:val="00723AC8"/>
    <w:rsid w:val="00727988"/>
    <w:rsid w:val="00727B66"/>
    <w:rsid w:val="00731261"/>
    <w:rsid w:val="007317D3"/>
    <w:rsid w:val="00731CA5"/>
    <w:rsid w:val="00733046"/>
    <w:rsid w:val="00734170"/>
    <w:rsid w:val="00736A22"/>
    <w:rsid w:val="007610C3"/>
    <w:rsid w:val="007642B0"/>
    <w:rsid w:val="007667E1"/>
    <w:rsid w:val="0076797F"/>
    <w:rsid w:val="00773D18"/>
    <w:rsid w:val="00777FAF"/>
    <w:rsid w:val="007807C7"/>
    <w:rsid w:val="007838A2"/>
    <w:rsid w:val="007867A7"/>
    <w:rsid w:val="007900CB"/>
    <w:rsid w:val="007A7019"/>
    <w:rsid w:val="007A72AC"/>
    <w:rsid w:val="007B2B48"/>
    <w:rsid w:val="007C2394"/>
    <w:rsid w:val="007C2B8D"/>
    <w:rsid w:val="007C6F24"/>
    <w:rsid w:val="007D1E61"/>
    <w:rsid w:val="007D440B"/>
    <w:rsid w:val="007E1A5F"/>
    <w:rsid w:val="007F2471"/>
    <w:rsid w:val="007F5B49"/>
    <w:rsid w:val="008058A9"/>
    <w:rsid w:val="0080679A"/>
    <w:rsid w:val="00810316"/>
    <w:rsid w:val="00831CAD"/>
    <w:rsid w:val="00841043"/>
    <w:rsid w:val="0084180A"/>
    <w:rsid w:val="00851731"/>
    <w:rsid w:val="00853D3B"/>
    <w:rsid w:val="008540E4"/>
    <w:rsid w:val="008541C7"/>
    <w:rsid w:val="00862F72"/>
    <w:rsid w:val="008641E2"/>
    <w:rsid w:val="008722AC"/>
    <w:rsid w:val="008769FE"/>
    <w:rsid w:val="008803E7"/>
    <w:rsid w:val="00880DC6"/>
    <w:rsid w:val="0088102A"/>
    <w:rsid w:val="00894FE5"/>
    <w:rsid w:val="00896607"/>
    <w:rsid w:val="0089760E"/>
    <w:rsid w:val="008A4D98"/>
    <w:rsid w:val="008A6997"/>
    <w:rsid w:val="008C22C4"/>
    <w:rsid w:val="008C284D"/>
    <w:rsid w:val="008D13A2"/>
    <w:rsid w:val="008D365C"/>
    <w:rsid w:val="008D53AF"/>
    <w:rsid w:val="008D77D7"/>
    <w:rsid w:val="008F5944"/>
    <w:rsid w:val="009010EB"/>
    <w:rsid w:val="00901771"/>
    <w:rsid w:val="00901D3B"/>
    <w:rsid w:val="009023B4"/>
    <w:rsid w:val="00906095"/>
    <w:rsid w:val="0091110F"/>
    <w:rsid w:val="0091205A"/>
    <w:rsid w:val="0091274A"/>
    <w:rsid w:val="00916185"/>
    <w:rsid w:val="00920633"/>
    <w:rsid w:val="009238B4"/>
    <w:rsid w:val="00926EAD"/>
    <w:rsid w:val="009276E4"/>
    <w:rsid w:val="00931005"/>
    <w:rsid w:val="00931D54"/>
    <w:rsid w:val="00963C02"/>
    <w:rsid w:val="00965BA8"/>
    <w:rsid w:val="00967356"/>
    <w:rsid w:val="00972156"/>
    <w:rsid w:val="00977DFE"/>
    <w:rsid w:val="00980D29"/>
    <w:rsid w:val="00985E07"/>
    <w:rsid w:val="00996FEF"/>
    <w:rsid w:val="009A7E0E"/>
    <w:rsid w:val="009B2E13"/>
    <w:rsid w:val="009C0CE8"/>
    <w:rsid w:val="009D4D26"/>
    <w:rsid w:val="009D7086"/>
    <w:rsid w:val="009E01FB"/>
    <w:rsid w:val="009E117A"/>
    <w:rsid w:val="009E3C92"/>
    <w:rsid w:val="009F3162"/>
    <w:rsid w:val="009F596E"/>
    <w:rsid w:val="009F62F7"/>
    <w:rsid w:val="00A0036F"/>
    <w:rsid w:val="00A02541"/>
    <w:rsid w:val="00A127F0"/>
    <w:rsid w:val="00A16F11"/>
    <w:rsid w:val="00A276F6"/>
    <w:rsid w:val="00A30A29"/>
    <w:rsid w:val="00A34539"/>
    <w:rsid w:val="00A3557A"/>
    <w:rsid w:val="00A4082F"/>
    <w:rsid w:val="00A40954"/>
    <w:rsid w:val="00A47978"/>
    <w:rsid w:val="00A558A0"/>
    <w:rsid w:val="00A61B28"/>
    <w:rsid w:val="00A62D8A"/>
    <w:rsid w:val="00A6580A"/>
    <w:rsid w:val="00A724E1"/>
    <w:rsid w:val="00A83A1D"/>
    <w:rsid w:val="00A85419"/>
    <w:rsid w:val="00A97533"/>
    <w:rsid w:val="00AA6660"/>
    <w:rsid w:val="00AC0FD2"/>
    <w:rsid w:val="00AD1626"/>
    <w:rsid w:val="00AE0C89"/>
    <w:rsid w:val="00AE1673"/>
    <w:rsid w:val="00AE4905"/>
    <w:rsid w:val="00AE7C07"/>
    <w:rsid w:val="00AF3D4C"/>
    <w:rsid w:val="00B06530"/>
    <w:rsid w:val="00B14713"/>
    <w:rsid w:val="00B42443"/>
    <w:rsid w:val="00B47A3C"/>
    <w:rsid w:val="00B50CC8"/>
    <w:rsid w:val="00B52EFB"/>
    <w:rsid w:val="00B532FE"/>
    <w:rsid w:val="00B54596"/>
    <w:rsid w:val="00B559DA"/>
    <w:rsid w:val="00B63BD0"/>
    <w:rsid w:val="00B6535E"/>
    <w:rsid w:val="00B761EE"/>
    <w:rsid w:val="00B83774"/>
    <w:rsid w:val="00B83CA9"/>
    <w:rsid w:val="00B904BE"/>
    <w:rsid w:val="00B90559"/>
    <w:rsid w:val="00BA0329"/>
    <w:rsid w:val="00BA0B0C"/>
    <w:rsid w:val="00BA4B57"/>
    <w:rsid w:val="00BA5DAB"/>
    <w:rsid w:val="00BA7E19"/>
    <w:rsid w:val="00BB2CCC"/>
    <w:rsid w:val="00BB4E30"/>
    <w:rsid w:val="00BB5A68"/>
    <w:rsid w:val="00BC0A98"/>
    <w:rsid w:val="00BC0D3F"/>
    <w:rsid w:val="00BC4EED"/>
    <w:rsid w:val="00BD0223"/>
    <w:rsid w:val="00BD4EAC"/>
    <w:rsid w:val="00BE0753"/>
    <w:rsid w:val="00BF1CEC"/>
    <w:rsid w:val="00C01369"/>
    <w:rsid w:val="00C01B60"/>
    <w:rsid w:val="00C166F9"/>
    <w:rsid w:val="00C17249"/>
    <w:rsid w:val="00C172F4"/>
    <w:rsid w:val="00C3095F"/>
    <w:rsid w:val="00C33781"/>
    <w:rsid w:val="00C37BFD"/>
    <w:rsid w:val="00C52214"/>
    <w:rsid w:val="00C72D28"/>
    <w:rsid w:val="00C7429C"/>
    <w:rsid w:val="00C760A6"/>
    <w:rsid w:val="00C807E8"/>
    <w:rsid w:val="00C90855"/>
    <w:rsid w:val="00C96D9E"/>
    <w:rsid w:val="00C96E78"/>
    <w:rsid w:val="00CA1917"/>
    <w:rsid w:val="00CB7391"/>
    <w:rsid w:val="00CC1004"/>
    <w:rsid w:val="00CC14BF"/>
    <w:rsid w:val="00CC188D"/>
    <w:rsid w:val="00CC213A"/>
    <w:rsid w:val="00CC3197"/>
    <w:rsid w:val="00CC4220"/>
    <w:rsid w:val="00CC564F"/>
    <w:rsid w:val="00CC6313"/>
    <w:rsid w:val="00CE1E38"/>
    <w:rsid w:val="00CF01A9"/>
    <w:rsid w:val="00CF1A32"/>
    <w:rsid w:val="00CF3AAA"/>
    <w:rsid w:val="00CF47E2"/>
    <w:rsid w:val="00CF56A2"/>
    <w:rsid w:val="00D0717D"/>
    <w:rsid w:val="00D076E1"/>
    <w:rsid w:val="00D10811"/>
    <w:rsid w:val="00D12453"/>
    <w:rsid w:val="00D1457B"/>
    <w:rsid w:val="00D1527A"/>
    <w:rsid w:val="00D17CFC"/>
    <w:rsid w:val="00D22839"/>
    <w:rsid w:val="00D23C41"/>
    <w:rsid w:val="00D32425"/>
    <w:rsid w:val="00D337D8"/>
    <w:rsid w:val="00D33907"/>
    <w:rsid w:val="00D33EFB"/>
    <w:rsid w:val="00D42673"/>
    <w:rsid w:val="00D429EF"/>
    <w:rsid w:val="00D45084"/>
    <w:rsid w:val="00D45390"/>
    <w:rsid w:val="00D47338"/>
    <w:rsid w:val="00D503FD"/>
    <w:rsid w:val="00D63070"/>
    <w:rsid w:val="00D64255"/>
    <w:rsid w:val="00D76434"/>
    <w:rsid w:val="00D80BFD"/>
    <w:rsid w:val="00D863BC"/>
    <w:rsid w:val="00D869DE"/>
    <w:rsid w:val="00D97FB0"/>
    <w:rsid w:val="00DA7F1F"/>
    <w:rsid w:val="00DB05FD"/>
    <w:rsid w:val="00DC0EC7"/>
    <w:rsid w:val="00DC1986"/>
    <w:rsid w:val="00DC4A87"/>
    <w:rsid w:val="00DC4E52"/>
    <w:rsid w:val="00DC55E5"/>
    <w:rsid w:val="00DD2726"/>
    <w:rsid w:val="00DE046E"/>
    <w:rsid w:val="00DE21A3"/>
    <w:rsid w:val="00DE2255"/>
    <w:rsid w:val="00DE4252"/>
    <w:rsid w:val="00DE5F96"/>
    <w:rsid w:val="00DE742A"/>
    <w:rsid w:val="00DE7A13"/>
    <w:rsid w:val="00DE7E1E"/>
    <w:rsid w:val="00DF1F20"/>
    <w:rsid w:val="00DF2E6E"/>
    <w:rsid w:val="00DF4A65"/>
    <w:rsid w:val="00DF6254"/>
    <w:rsid w:val="00DF74BF"/>
    <w:rsid w:val="00E03334"/>
    <w:rsid w:val="00E06759"/>
    <w:rsid w:val="00E226F5"/>
    <w:rsid w:val="00E27BAC"/>
    <w:rsid w:val="00E34F63"/>
    <w:rsid w:val="00E40C2A"/>
    <w:rsid w:val="00E6363B"/>
    <w:rsid w:val="00E65492"/>
    <w:rsid w:val="00E65B8F"/>
    <w:rsid w:val="00E65FE0"/>
    <w:rsid w:val="00E718FE"/>
    <w:rsid w:val="00E720B7"/>
    <w:rsid w:val="00E73731"/>
    <w:rsid w:val="00E73C0E"/>
    <w:rsid w:val="00E80344"/>
    <w:rsid w:val="00E864DF"/>
    <w:rsid w:val="00E94500"/>
    <w:rsid w:val="00EB02D3"/>
    <w:rsid w:val="00EB5043"/>
    <w:rsid w:val="00EC0472"/>
    <w:rsid w:val="00EC677B"/>
    <w:rsid w:val="00ED4268"/>
    <w:rsid w:val="00ED65B2"/>
    <w:rsid w:val="00ED6D58"/>
    <w:rsid w:val="00EE1B4C"/>
    <w:rsid w:val="00EE2F3F"/>
    <w:rsid w:val="00EF0219"/>
    <w:rsid w:val="00EF1920"/>
    <w:rsid w:val="00EF4450"/>
    <w:rsid w:val="00EF6DBE"/>
    <w:rsid w:val="00F02A59"/>
    <w:rsid w:val="00F046C8"/>
    <w:rsid w:val="00F06B30"/>
    <w:rsid w:val="00F078E6"/>
    <w:rsid w:val="00F10DBE"/>
    <w:rsid w:val="00F217F3"/>
    <w:rsid w:val="00F2589E"/>
    <w:rsid w:val="00F30384"/>
    <w:rsid w:val="00F32064"/>
    <w:rsid w:val="00F353A9"/>
    <w:rsid w:val="00F42D90"/>
    <w:rsid w:val="00F438DC"/>
    <w:rsid w:val="00F54171"/>
    <w:rsid w:val="00F5529F"/>
    <w:rsid w:val="00F643F9"/>
    <w:rsid w:val="00F7033B"/>
    <w:rsid w:val="00F710AC"/>
    <w:rsid w:val="00F83EF4"/>
    <w:rsid w:val="00F97862"/>
    <w:rsid w:val="00FA73E7"/>
    <w:rsid w:val="00FB291F"/>
    <w:rsid w:val="00FC1A96"/>
    <w:rsid w:val="00FC2E30"/>
    <w:rsid w:val="00FD2468"/>
    <w:rsid w:val="00FD3294"/>
    <w:rsid w:val="00FD3B53"/>
    <w:rsid w:val="00FD502E"/>
    <w:rsid w:val="00FE2291"/>
    <w:rsid w:val="00FE4E4E"/>
    <w:rsid w:val="00FE65EA"/>
    <w:rsid w:val="00FE7D48"/>
    <w:rsid w:val="00FF0E98"/>
    <w:rsid w:val="00FF127B"/>
    <w:rsid w:val="00FF1704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6D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60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86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rsid w:val="00286025"/>
    <w:pPr>
      <w:spacing w:after="0" w:line="240" w:lineRule="auto"/>
      <w:ind w:firstLine="851"/>
      <w:jc w:val="both"/>
    </w:pPr>
    <w:rPr>
      <w:rFonts w:ascii="Courier New" w:hAnsi="Courier New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975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97533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975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A97533"/>
    <w:rPr>
      <w:rFonts w:eastAsia="Times New Roman"/>
      <w:sz w:val="22"/>
      <w:szCs w:val="22"/>
    </w:rPr>
  </w:style>
  <w:style w:type="paragraph" w:styleId="a9">
    <w:name w:val="No Spacing"/>
    <w:uiPriority w:val="1"/>
    <w:qFormat/>
    <w:rsid w:val="00D6307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9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6D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8602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286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rsid w:val="00286025"/>
    <w:pPr>
      <w:spacing w:after="0" w:line="240" w:lineRule="auto"/>
      <w:ind w:firstLine="851"/>
      <w:jc w:val="both"/>
    </w:pPr>
    <w:rPr>
      <w:rFonts w:ascii="Courier New" w:hAnsi="Courier New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975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97533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975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A97533"/>
    <w:rPr>
      <w:rFonts w:eastAsia="Times New Roman"/>
      <w:sz w:val="22"/>
      <w:szCs w:val="22"/>
    </w:rPr>
  </w:style>
  <w:style w:type="paragraph" w:styleId="a9">
    <w:name w:val="No Spacing"/>
    <w:uiPriority w:val="1"/>
    <w:qFormat/>
    <w:rsid w:val="00D6307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EB91-77D8-4D03-B0C4-AB59F2C0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Паршуткина Лариса Николаевна</dc:creator>
  <cp:lastModifiedBy>Юлия В. Панина</cp:lastModifiedBy>
  <cp:revision>2</cp:revision>
  <cp:lastPrinted>2017-01-20T09:15:00Z</cp:lastPrinted>
  <dcterms:created xsi:type="dcterms:W3CDTF">2017-03-30T07:47:00Z</dcterms:created>
  <dcterms:modified xsi:type="dcterms:W3CDTF">2017-03-30T07:47:00Z</dcterms:modified>
</cp:coreProperties>
</file>