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E0" w:rsidRDefault="00C461EB">
      <w:pPr>
        <w:widowControl w:val="0"/>
        <w:tabs>
          <w:tab w:val="left" w:pos="-7230"/>
        </w:tabs>
        <w:spacing w:line="240" w:lineRule="auto"/>
        <w:ind w:left="623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Приложение  </w:t>
      </w:r>
    </w:p>
    <w:p w:rsidR="00E207E0" w:rsidRDefault="00C461EB">
      <w:pPr>
        <w:widowControl w:val="0"/>
        <w:tabs>
          <w:tab w:val="left" w:pos="-7230"/>
        </w:tabs>
        <w:spacing w:line="240" w:lineRule="auto"/>
        <w:ind w:left="623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УТВЕРЖДЕНО</w:t>
      </w:r>
    </w:p>
    <w:p w:rsidR="00E207E0" w:rsidRDefault="00C461EB">
      <w:pPr>
        <w:widowControl w:val="0"/>
        <w:tabs>
          <w:tab w:val="left" w:pos="-7230"/>
        </w:tabs>
        <w:spacing w:line="240" w:lineRule="auto"/>
        <w:ind w:left="623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постановлением администрации района</w:t>
      </w:r>
    </w:p>
    <w:p w:rsidR="00E207E0" w:rsidRDefault="00C461EB">
      <w:pPr>
        <w:widowControl w:val="0"/>
        <w:tabs>
          <w:tab w:val="left" w:pos="-7230"/>
        </w:tabs>
        <w:spacing w:line="240" w:lineRule="auto"/>
        <w:ind w:left="623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9E2C87">
        <w:rPr>
          <w:rFonts w:eastAsia="Times New Roman"/>
          <w:sz w:val="28"/>
          <w:szCs w:val="28"/>
          <w:lang w:eastAsia="ru-RU"/>
        </w:rPr>
        <w:t>28.06.2024</w:t>
      </w:r>
      <w:r>
        <w:rPr>
          <w:rFonts w:eastAsia="Times New Roman"/>
          <w:sz w:val="28"/>
          <w:szCs w:val="28"/>
          <w:lang w:eastAsia="ru-RU"/>
        </w:rPr>
        <w:t xml:space="preserve"> № </w:t>
      </w:r>
      <w:r w:rsidR="009E2C87">
        <w:rPr>
          <w:rFonts w:eastAsia="Times New Roman"/>
          <w:sz w:val="28"/>
          <w:szCs w:val="28"/>
          <w:lang w:eastAsia="ru-RU"/>
        </w:rPr>
        <w:t>488</w:t>
      </w:r>
      <w:bookmarkStart w:id="0" w:name="_GoBack"/>
      <w:bookmarkEnd w:id="0"/>
    </w:p>
    <w:p w:rsidR="00E207E0" w:rsidRDefault="00E207E0">
      <w:pPr>
        <w:keepNext/>
        <w:keepLines/>
        <w:widowControl w:val="0"/>
        <w:spacing w:line="240" w:lineRule="auto"/>
        <w:ind w:left="6237" w:hanging="2157"/>
        <w:outlineLvl w:val="2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keepNext/>
        <w:keepLines/>
        <w:widowControl w:val="0"/>
        <w:spacing w:line="240" w:lineRule="auto"/>
        <w:ind w:left="6237" w:hanging="2157"/>
        <w:outlineLvl w:val="2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keepNext/>
        <w:keepLines/>
        <w:widowControl w:val="0"/>
        <w:spacing w:line="240" w:lineRule="auto"/>
        <w:ind w:left="6237" w:hanging="2157"/>
        <w:outlineLvl w:val="2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keepNext/>
        <w:keepLines/>
        <w:widowControl w:val="0"/>
        <w:spacing w:line="240" w:lineRule="auto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ПОЛОЖЕНИЕ</w:t>
      </w:r>
    </w:p>
    <w:p w:rsidR="00E207E0" w:rsidRDefault="00C461EB">
      <w:pPr>
        <w:keepNext/>
        <w:keepLines/>
        <w:widowControl w:val="0"/>
        <w:spacing w:line="240" w:lineRule="auto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 инвентаризационной комиссии по учету объектов благоустройства на территории Ленинского района города Барнаула</w:t>
      </w:r>
    </w:p>
    <w:p w:rsidR="00E207E0" w:rsidRDefault="00C461EB">
      <w:pPr>
        <w:keepNext/>
        <w:keepLines/>
        <w:widowControl w:val="0"/>
        <w:spacing w:line="240" w:lineRule="auto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(далее - Положение)</w:t>
      </w:r>
    </w:p>
    <w:p w:rsidR="00E207E0" w:rsidRDefault="00E207E0">
      <w:pPr>
        <w:widowControl w:val="0"/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widowControl w:val="0"/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Общие положения</w:t>
      </w:r>
    </w:p>
    <w:p w:rsidR="00E207E0" w:rsidRDefault="00E207E0">
      <w:pPr>
        <w:widowControl w:val="0"/>
        <w:spacing w:line="240" w:lineRule="auto"/>
        <w:ind w:left="3260"/>
        <w:jc w:val="left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widowControl w:val="0"/>
        <w:shd w:val="clear" w:color="auto" w:fill="FFFFFF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 Инвентаризационная комиссия по учету объектов благоустройства на территории Ленинского района города Барнаула (далее - Комиссия) создана в соответствии с пунктом 4 Порядка учета объектов благоустройства, утвержденного постановлением администрации города Барнаула от 16.02.2022 №197 «Об утверждении Порядка учета объектов благоустройства, расположенных на территории городского округа - города Барнаула Алтайского края» (далее - Порядок), в целях осуществления инвентаризации объектов благоустройства на территории Ленинского района города Барнаула (далее - район).</w:t>
      </w:r>
    </w:p>
    <w:p w:rsidR="00E207E0" w:rsidRDefault="00C461EB">
      <w:pPr>
        <w:widowControl w:val="0"/>
        <w:shd w:val="clear" w:color="auto" w:fill="FFFFFF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 Комиссия является постоянно действующим коллегиальным органом администрации Ленинского района города Барнаула (далее – администрация района).</w:t>
      </w:r>
    </w:p>
    <w:p w:rsidR="00E207E0" w:rsidRDefault="00C461EB">
      <w:pPr>
        <w:widowControl w:val="0"/>
        <w:shd w:val="clear" w:color="auto" w:fill="FFFFFF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1.3. В соответствии с Правилами благоустройства территории городского округа - города Барнаула, утвержденными решением Барнаульской городской Думы от 19.03.2021 №645, объектами благоустройства являются объекты благоустройства городской территории - территория города, в отношении которой осуществляется деятельность по благоустройству, в том числе: общественные территории, земельные участки многоквартирных домов, дворовые территории, территории муниципальных образовательных организаций,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животных, площадки для дрессировки собак, другие территории, которые в различных сочетаниях формируют кварталы, микрорайоны, районы и иные подобные элементы планировочной структуры города Барнаула.</w:t>
      </w:r>
    </w:p>
    <w:p w:rsidR="00E207E0" w:rsidRDefault="00C461EB">
      <w:pPr>
        <w:widowControl w:val="0"/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1.4. 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</w:t>
      </w:r>
      <w:r>
        <w:rPr>
          <w:rFonts w:eastAsia="Times New Roman"/>
          <w:sz w:val="28"/>
          <w:szCs w:val="28"/>
          <w:lang w:eastAsia="ru-RU"/>
        </w:rPr>
        <w:lastRenderedPageBreak/>
        <w:t>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правовыми актами Алтайского края, Уставом городского округа - города Барнаула Алтайского края и иными муниципальными правовыми актами города Барнаула, в том числе Положением.</w:t>
      </w:r>
    </w:p>
    <w:p w:rsidR="00E207E0" w:rsidRDefault="00C461EB">
      <w:pPr>
        <w:widowControl w:val="0"/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1.5. Инвентаризация объектов благоустройства проводятся по мере необходимости, но не реже двух раз в год.</w:t>
      </w:r>
    </w:p>
    <w:p w:rsidR="00E207E0" w:rsidRDefault="00E207E0">
      <w:pPr>
        <w:widowControl w:val="0"/>
        <w:tabs>
          <w:tab w:val="left" w:pos="928"/>
        </w:tabs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widowControl w:val="0"/>
        <w:tabs>
          <w:tab w:val="left" w:pos="928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Задачи и права Комиссии</w:t>
      </w:r>
    </w:p>
    <w:p w:rsidR="00E207E0" w:rsidRDefault="00E207E0">
      <w:pPr>
        <w:widowControl w:val="0"/>
        <w:tabs>
          <w:tab w:val="left" w:pos="928"/>
        </w:tabs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2.1. Основной задачей Комиссии является проведение инвентаризации объектов благоустройства на территории района, оформление акта обследования объектов благоустройства (далее - акт), инвентаризационной описи и направление данных документов в комитет по управлению муниципальной собственностью города Барнаула.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2.2. Комиссия вправе запрашивать и получать в установленном порядке от органов местного самоуправления, организаций информацию по вопросам, входящим в компетенцию Комиссии.</w:t>
      </w:r>
    </w:p>
    <w:p w:rsidR="00E207E0" w:rsidRDefault="00E207E0">
      <w:pPr>
        <w:widowControl w:val="0"/>
        <w:tabs>
          <w:tab w:val="left" w:pos="928"/>
        </w:tabs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widowControl w:val="0"/>
        <w:tabs>
          <w:tab w:val="left" w:pos="928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Организация деятельности Комиссии</w:t>
      </w:r>
    </w:p>
    <w:p w:rsidR="00E207E0" w:rsidRDefault="00E207E0">
      <w:pPr>
        <w:widowControl w:val="0"/>
        <w:tabs>
          <w:tab w:val="left" w:pos="928"/>
        </w:tabs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widowControl w:val="0"/>
        <w:tabs>
          <w:tab w:val="left" w:pos="-7088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 Состав Комиссии утверждается и изменяется постановлением администрации района.</w:t>
      </w:r>
    </w:p>
    <w:p w:rsidR="00E207E0" w:rsidRDefault="00C461EB">
      <w:pPr>
        <w:widowControl w:val="0"/>
        <w:tabs>
          <w:tab w:val="left" w:pos="-7088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3.2. В состав Комиссии входят: </w:t>
      </w:r>
      <w:r>
        <w:rPr>
          <w:sz w:val="28"/>
          <w:szCs w:val="28"/>
          <w:lang w:eastAsia="ru-RU"/>
        </w:rPr>
        <w:t>председатель, заместитель председателя, секретарь и не менее пяти членов Комиссии. В состав Комиссии по согласованию включаются представителями комитета по дорожному хозяйству и транспорту города Барнаула, комитета по благоустройству города Барнаула, комитета по управлению муниципальной собственностью города Барнаула, комитета жилищно-коммунального хозяйства города Барнаула, иных органов местного самоуправления города Барнаула, а также представители граждан и организаций, осуществляющих деятельность на территории города Барнаула.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Решение об исключении члена из состава Комиссии принимается по основаниям, предусмотренным Порядком создания, формирования и изменения состава коллегиальных органов органов местного самоуправления города, утвержденным постановлением администрации города Барнаула от 06.02.2019 №145, на заседании Комиссии путем открытого голосования простым большинством голосов членов Комиссии, присутствующих на заседании.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Присутствие граждан на заседаниях муниципальной инвентаризационной комиссии обеспечивается в соответствии с Порядком обеспечения присутствия граждан на заседаниях коллегиальных органов </w:t>
      </w:r>
      <w:r>
        <w:rPr>
          <w:sz w:val="28"/>
          <w:szCs w:val="28"/>
        </w:rPr>
        <w:lastRenderedPageBreak/>
        <w:t>органов местного самоуправления города Барнаула, утвержденным постановлением администрации города Барнаула от 05.10.2018 №1688.</w:t>
      </w:r>
    </w:p>
    <w:p w:rsidR="00E207E0" w:rsidRDefault="00C461EB">
      <w:pPr>
        <w:widowControl w:val="0"/>
        <w:tabs>
          <w:tab w:val="left" w:pos="-7088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3.5. Комиссию возглавляет председатель Комиссии, который осуществляет общее руководство Комиссией. При отсутствии председателя Комиссией руководит заместитель председателя Комиссии.</w:t>
      </w:r>
    </w:p>
    <w:p w:rsidR="00E207E0" w:rsidRDefault="00C461EB">
      <w:pPr>
        <w:tabs>
          <w:tab w:val="left" w:pos="639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Председатель Комиссии:</w:t>
      </w:r>
      <w:r>
        <w:rPr>
          <w:rFonts w:eastAsia="Times New Roman"/>
          <w:sz w:val="28"/>
          <w:szCs w:val="28"/>
        </w:rPr>
        <w:tab/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3.6.1. Осуществляет общее руководство работой Комиссии и обеспечивает выполнение настоящего Положения;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3.6.2. Ежегодно, не позднее 20 декабря предшествующего года утверждает план работы Комиссии;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3.6.3. </w:t>
      </w:r>
      <w:r>
        <w:rPr>
          <w:sz w:val="28"/>
          <w:szCs w:val="28"/>
        </w:rPr>
        <w:t>Подписывает повестку заседания Комиссии, телефонограммы о дате, времени и месте проведения заседания Комиссии                                          (далее – телефонограмма), протокол заседания Комиссии (далее – протокол), акты обследования, инвентаризационные описи.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Повестка заседания Комиссии утверждается </w:t>
      </w:r>
      <w:r>
        <w:rPr>
          <w:sz w:val="28"/>
          <w:szCs w:val="28"/>
        </w:rPr>
        <w:t>не позднее чем за пять рабочих дней до заседания Комиссии.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3.6.4. Принимает решения по результатам рассмотрения заявлений, поступивших от заинтересованных граждан, о присутствии на заседании Комиссии, в соответствии с Порядком обеспечения присутствия граждан на заседаниях коллегиальных органов органов местного самоуправления города Барнаула, утвержденным постановлением администрации города Барнаула от 05.10.2018 №1688. 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 Заместитель председателя Комиссии: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3.7.1. Выполняет полномочия председателя Комиссии в случае его отсутствия;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3.7.2. Содействует председателю Комиссии в руководстве деятельности Комиссии;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3.7.3. Осуществляет иные полномочия по организации деятельности Комиссии по поручению председателя Комиссии.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3.8. </w:t>
      </w:r>
      <w:r>
        <w:rPr>
          <w:sz w:val="28"/>
          <w:szCs w:val="28"/>
        </w:rPr>
        <w:t>Секретарь Комиссии: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Осуществляет подготовку заседания Комиссии, оформляет и передает на подпись председателю Комиссии телефонограммы, повестку заседаний Комиссии; 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3.8.2. Подготавливает акты обследования объектов благоустройства и инвентаризационные описи для согласования членами Комиссии;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3.8.3. Информирует членов Комиссии о месте, дате и времени проведения заседания Комиссии посредством направления подписанной председателем Комиссии телефонограммы не позднее, чем за три рабочих дня до дня проведения заседания Комиссии;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3.8.4. В течение 10 рабочих дней со дня принятия решения об исключении члена из состава Комиссии информирует о принятии данного решения организацию, представитель которой был исключен из состава Комиссии;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3.8.5.   Ведет протокол, обеспечивает его оформление в течение трех рабочих дней со дня заседания Комиссии и подписывает его;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3.8.6. Направляет (вручает) членам Комиссии копию протокола не позднее трех дней со дня его подписания для организации исполнения решений Комиссии;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3.8.7. Направляет акты обследования объектов благоустройства, инвентаризационные описи в комитет по управлению муниципальной собственностью города Барнаула.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3.8.8. Обеспечивает хранение документации, связанной с деятельностью Комиссии;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3.8.9. Ежегодно, не позднее 10 декабря формирует план работы Комиссии.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 случае временного отсутствия секретаря Комиссии его полномочия исполняет один из членов Комиссии по поручению председателя Комиссии.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3.10. Члены Комиссии: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3.10.1. Принимают лично участие в заседаниях Комиссии;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3.10.2 Знакомятся с материалами и документами по вопросам, рассматриваемым Комиссией; 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3.10.3. Вносят предложения о принятии Комиссией решений по рассматриваемым в ходе заседания вопросам; 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 Имеют право в случае несогласия с принятым Комиссией решением изложить свое особое мнение;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3.10.5. Проводят обследование объектов благоустройства, подписывают акты обследования объектов благоустройства, инвентаризационные описи;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3.10.6. Осуществляют иные действия в соответствии с законодательством Российской Федерации, муниципальными правовыми актами, настоящим Положением.</w:t>
      </w:r>
    </w:p>
    <w:p w:rsidR="00E207E0" w:rsidRDefault="00C461EB">
      <w:pPr>
        <w:widowControl w:val="0"/>
        <w:tabs>
          <w:tab w:val="left" w:pos="-7088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3.11. Комиссия осуществляет свою деятельность в соответствии с планом работы Комиссии.</w:t>
      </w:r>
    </w:p>
    <w:p w:rsidR="00E207E0" w:rsidRDefault="00C461EB">
      <w:pPr>
        <w:widowControl w:val="0"/>
        <w:tabs>
          <w:tab w:val="left" w:pos="-7088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Заседание Комиссии проводится по мере необходимости, но не реже двух раз в год, и считается правомочным, если на нем присутствуют не менее половины членов Комиссии.</w:t>
      </w:r>
    </w:p>
    <w:p w:rsidR="00E207E0" w:rsidRDefault="00C461EB">
      <w:pPr>
        <w:widowControl w:val="0"/>
        <w:tabs>
          <w:tab w:val="left" w:pos="-7088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3.12. </w:t>
      </w:r>
      <w:r>
        <w:rPr>
          <w:sz w:val="28"/>
          <w:szCs w:val="28"/>
          <w:lang w:eastAsia="ru-RU"/>
        </w:rPr>
        <w:t>Инвентаризация объектов благоустройства проводится на основании распоряжения администрации района о проведении инвентаризации, содержащего сведения в соответствии с формой ИНВ-22, установленной постановлением государственного комитета Российской Федерации по статистике от 18.08.1998 №88 «Об утверждении унифицированных форм первичной учетной документации по учету кассовых операций, по учету результатов инвентаризации» (далее - постановление государственного комитета Российской Федерации по статистике от 18.08.1998 №88).</w:t>
      </w:r>
    </w:p>
    <w:p w:rsidR="00E207E0" w:rsidRDefault="00C461EB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3.13. Результаты инвентаризации в течение 10 рабочих дней со дня ее                                                                                                                                                                                                                       окончания оформляются актом, который должен содержать необходимые </w:t>
      </w:r>
      <w:r>
        <w:rPr>
          <w:rFonts w:eastAsia="Times New Roman"/>
          <w:sz w:val="28"/>
          <w:szCs w:val="28"/>
          <w:lang w:eastAsia="ru-RU"/>
        </w:rPr>
        <w:lastRenderedPageBreak/>
        <w:t>параметры и характеристики, позволяющие идентифицировать объект благоустройства (наименование, адрес, начальные и конечные точки, площадь, длина, ширина, год ввода в эксплуатацию и иную информацию, индивидуализирующую объект, кадастровый номер земельного участка (при наличии), а также инвентаризационной описью.</w:t>
      </w:r>
    </w:p>
    <w:p w:rsidR="00E207E0" w:rsidRDefault="00C461EB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Инвентаризационная опись составляется по форме ИНВ-1, установленной постановлением государственного комитета Российской Федерации по статистике от 18.08.1998 №88.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3.14.</w:t>
      </w:r>
      <w:r>
        <w:rPr>
          <w:rFonts w:eastAsia="Times New Roman"/>
          <w:sz w:val="28"/>
          <w:szCs w:val="28"/>
        </w:rPr>
        <w:t xml:space="preserve"> В соответствии с решением Комиссии в течение 15 рабочих дней со дня окончания инвентаризации с сопроводительным письмом акты обследования объектов благоустройства, инвентаризационные описи, распоряжения администрации района о проведении инвентаризации направляются в электронном виде</w:t>
      </w:r>
      <w:r>
        <w:rPr>
          <w:sz w:val="28"/>
          <w:szCs w:val="28"/>
        </w:rPr>
        <w:t xml:space="preserve"> в комитет по управлению муниципальной собственностью города Барнаула </w:t>
      </w:r>
      <w:r>
        <w:rPr>
          <w:rFonts w:eastAsia="Times New Roman"/>
          <w:sz w:val="28"/>
          <w:szCs w:val="28"/>
        </w:rPr>
        <w:t>на адрес электронной почты с сопроводительным письмом на бумажных носителях</w:t>
      </w:r>
      <w:r>
        <w:rPr>
          <w:sz w:val="28"/>
          <w:szCs w:val="28"/>
        </w:rPr>
        <w:t>.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Территориальный, отраслевой (функциональный) орган местного самоуправления, которому передан объект благоустройства, в течение 60 дней со дня получения отчета об оценке рыночной стоимости объекта благоустройства осуществляет мероприятия по оформлению технического плана объекта благоустройства, являющегося недвижимым имуществом, и в течение 10 дней со дня оформления технического плана объекта благоустройства передает его с сопроводительным письмом в комитет по управлению муниципальной собственностью города Барнаула для оформления в установленном порядке права муниципальной собственности.</w:t>
      </w: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  <w:sectPr w:rsidR="00E207E0">
          <w:headerReference w:type="default" r:id="rId7"/>
          <w:pgSz w:w="11906" w:h="16838"/>
          <w:pgMar w:top="1134" w:right="567" w:bottom="1134" w:left="1843" w:header="709" w:footer="709" w:gutter="0"/>
          <w:pgNumType w:start="1"/>
          <w:cols w:space="708"/>
          <w:titlePg/>
          <w:docGrid w:linePitch="360"/>
        </w:sect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spacing w:line="240" w:lineRule="auto"/>
        <w:jc w:val="lef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Начальник управления</w:t>
      </w:r>
    </w:p>
    <w:p w:rsidR="00E207E0" w:rsidRDefault="00C461EB">
      <w:pPr>
        <w:spacing w:line="240" w:lineRule="auto"/>
        <w:jc w:val="lef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коммунального хозяйства </w:t>
      </w:r>
    </w:p>
    <w:p w:rsidR="00E207E0" w:rsidRDefault="00C461EB">
      <w:pPr>
        <w:spacing w:line="240" w:lineRule="auto"/>
        <w:jc w:val="lef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С.В. Романов</w:t>
      </w:r>
    </w:p>
    <w:p w:rsidR="00E207E0" w:rsidRDefault="00C461EB">
      <w:pPr>
        <w:tabs>
          <w:tab w:val="left" w:pos="950"/>
        </w:tabs>
        <w:spacing w:line="240" w:lineRule="auto"/>
        <w:jc w:val="lef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547403</w:t>
      </w:r>
      <w:r>
        <w:rPr>
          <w:rFonts w:eastAsia="Times New Roman"/>
          <w:sz w:val="28"/>
          <w:szCs w:val="28"/>
          <w:lang w:eastAsia="ar-SA"/>
        </w:rPr>
        <w:tab/>
      </w:r>
    </w:p>
    <w:p w:rsidR="00E207E0" w:rsidRDefault="00C461EB">
      <w:pPr>
        <w:spacing w:line="240" w:lineRule="auto"/>
        <w:jc w:val="lef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06.06.2024</w:t>
      </w:r>
    </w:p>
    <w:sectPr w:rsidR="00E207E0">
      <w:pgSz w:w="11906" w:h="16838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E0" w:rsidRDefault="00C461EB">
      <w:pPr>
        <w:spacing w:line="240" w:lineRule="auto"/>
      </w:pPr>
      <w:r>
        <w:separator/>
      </w:r>
    </w:p>
  </w:endnote>
  <w:endnote w:type="continuationSeparator" w:id="0">
    <w:p w:rsidR="00E207E0" w:rsidRDefault="00C46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E0" w:rsidRDefault="00C461EB">
      <w:pPr>
        <w:spacing w:line="240" w:lineRule="auto"/>
      </w:pPr>
      <w:r>
        <w:separator/>
      </w:r>
    </w:p>
  </w:footnote>
  <w:footnote w:type="continuationSeparator" w:id="0">
    <w:p w:rsidR="00E207E0" w:rsidRDefault="00C46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E0" w:rsidRDefault="00C461E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E2C87">
      <w:rPr>
        <w:noProof/>
      </w:rPr>
      <w:t>2</w:t>
    </w:r>
    <w:r>
      <w:fldChar w:fldCharType="end"/>
    </w:r>
  </w:p>
  <w:p w:rsidR="00E207E0" w:rsidRDefault="00E207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073D3"/>
    <w:multiLevelType w:val="multilevel"/>
    <w:tmpl w:val="F1E0B12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54382A41"/>
    <w:multiLevelType w:val="hybridMultilevel"/>
    <w:tmpl w:val="54524DDC"/>
    <w:lvl w:ilvl="0" w:tplc="646E2D04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</w:lvl>
    <w:lvl w:ilvl="1" w:tplc="78361F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FCA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C22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36BA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AAF0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56DF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6AD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864D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2EB6FAE"/>
    <w:multiLevelType w:val="hybridMultilevel"/>
    <w:tmpl w:val="717AB9F4"/>
    <w:lvl w:ilvl="0" w:tplc="6D584E06">
      <w:start w:val="1"/>
      <w:numFmt w:val="decimal"/>
      <w:lvlText w:val="%1."/>
      <w:lvlJc w:val="left"/>
      <w:pPr>
        <w:ind w:left="942" w:hanging="375"/>
      </w:pPr>
    </w:lvl>
    <w:lvl w:ilvl="1" w:tplc="ACE09AA0">
      <w:start w:val="1"/>
      <w:numFmt w:val="lowerLetter"/>
      <w:lvlText w:val="%2."/>
      <w:lvlJc w:val="left"/>
      <w:pPr>
        <w:ind w:left="1647" w:hanging="360"/>
      </w:pPr>
    </w:lvl>
    <w:lvl w:ilvl="2" w:tplc="73BC66E2">
      <w:start w:val="1"/>
      <w:numFmt w:val="lowerRoman"/>
      <w:lvlText w:val="%3."/>
      <w:lvlJc w:val="right"/>
      <w:pPr>
        <w:ind w:left="2367" w:hanging="180"/>
      </w:pPr>
    </w:lvl>
    <w:lvl w:ilvl="3" w:tplc="726AA712">
      <w:start w:val="1"/>
      <w:numFmt w:val="decimal"/>
      <w:lvlText w:val="%4."/>
      <w:lvlJc w:val="left"/>
      <w:pPr>
        <w:ind w:left="3087" w:hanging="360"/>
      </w:pPr>
    </w:lvl>
    <w:lvl w:ilvl="4" w:tplc="D6AAB1BE">
      <w:start w:val="1"/>
      <w:numFmt w:val="lowerLetter"/>
      <w:lvlText w:val="%5."/>
      <w:lvlJc w:val="left"/>
      <w:pPr>
        <w:ind w:left="3807" w:hanging="360"/>
      </w:pPr>
    </w:lvl>
    <w:lvl w:ilvl="5" w:tplc="674AF3C0">
      <w:start w:val="1"/>
      <w:numFmt w:val="lowerRoman"/>
      <w:lvlText w:val="%6."/>
      <w:lvlJc w:val="right"/>
      <w:pPr>
        <w:ind w:left="4527" w:hanging="180"/>
      </w:pPr>
    </w:lvl>
    <w:lvl w:ilvl="6" w:tplc="92AE92D2">
      <w:start w:val="1"/>
      <w:numFmt w:val="decimal"/>
      <w:lvlText w:val="%7."/>
      <w:lvlJc w:val="left"/>
      <w:pPr>
        <w:ind w:left="5247" w:hanging="360"/>
      </w:pPr>
    </w:lvl>
    <w:lvl w:ilvl="7" w:tplc="025E4622">
      <w:start w:val="1"/>
      <w:numFmt w:val="lowerLetter"/>
      <w:lvlText w:val="%8."/>
      <w:lvlJc w:val="left"/>
      <w:pPr>
        <w:ind w:left="5967" w:hanging="360"/>
      </w:pPr>
    </w:lvl>
    <w:lvl w:ilvl="8" w:tplc="FDBCDF7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E0"/>
    <w:rsid w:val="009E2C87"/>
    <w:rsid w:val="00C461EB"/>
    <w:rsid w:val="00E2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DBE5A-AEF2-42D8-8651-3BF32630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jc w:val="center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spacing w:line="240" w:lineRule="auto"/>
    </w:pPr>
    <w:rPr>
      <w:rFonts w:eastAsia="Times New Roman"/>
      <w:sz w:val="28"/>
      <w:szCs w:val="24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Название Знак"/>
    <w:link w:val="a5"/>
    <w:rPr>
      <w:rFonts w:eastAsia="Times New Roman"/>
      <w:sz w:val="28"/>
      <w:szCs w:val="24"/>
    </w:rPr>
  </w:style>
  <w:style w:type="character" w:customStyle="1" w:styleId="ac">
    <w:name w:val="Верхний колонтитул Знак"/>
    <w:link w:val="ab"/>
    <w:uiPriority w:val="99"/>
    <w:rPr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Гладышева С.Б.</cp:lastModifiedBy>
  <cp:revision>52</cp:revision>
  <dcterms:created xsi:type="dcterms:W3CDTF">2023-10-30T02:29:00Z</dcterms:created>
  <dcterms:modified xsi:type="dcterms:W3CDTF">2024-07-02T09:13:00Z</dcterms:modified>
  <cp:version>983040</cp:version>
</cp:coreProperties>
</file>