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ook w:val="04A0" w:firstRow="1" w:lastRow="0" w:firstColumn="1" w:lastColumn="0" w:noHBand="0" w:noVBand="1"/>
      </w:tblPr>
      <w:tblGrid>
        <w:gridCol w:w="10490"/>
        <w:gridCol w:w="4394"/>
      </w:tblGrid>
      <w:tr w:rsidR="0022339C" w:rsidRPr="00556FB8" w:rsidTr="00CB76B1">
        <w:trPr>
          <w:trHeight w:val="1418"/>
        </w:trPr>
        <w:tc>
          <w:tcPr>
            <w:tcW w:w="10490" w:type="dxa"/>
            <w:shd w:val="clear" w:color="auto" w:fill="auto"/>
          </w:tcPr>
          <w:p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E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 </w:t>
            </w:r>
            <w:r w:rsidR="001E0667" w:rsidRPr="001E0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реализации в городе Барнауле приоритетных направлений Стратегии государственной антинаркотической политики Российской Федерации на период до 2030 года</w:t>
            </w:r>
          </w:p>
        </w:tc>
      </w:tr>
    </w:tbl>
    <w:p w:rsidR="00381FBF" w:rsidRPr="000D31E9" w:rsidRDefault="00381FBF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31E9" w:rsidRPr="000D31E9" w:rsidRDefault="000D31E9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FAE" w:rsidRDefault="00ED4FAE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665A6" w:rsidRPr="00B665A6" w:rsidRDefault="00137E36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ОЖИДАЕМЫЕ </w:t>
      </w:r>
      <w:bookmarkStart w:id="0" w:name="_GoBack"/>
      <w:bookmarkEnd w:id="0"/>
      <w:r w:rsidR="00B665A6" w:rsidRPr="00B665A6">
        <w:rPr>
          <w:rFonts w:ascii="Times New Roman" w:hAnsi="Times New Roman" w:cs="Times New Roman"/>
          <w:caps/>
          <w:sz w:val="28"/>
          <w:szCs w:val="28"/>
        </w:rPr>
        <w:t xml:space="preserve">результаты </w:t>
      </w:r>
    </w:p>
    <w:p w:rsidR="00B665A6" w:rsidRDefault="00B665A6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A6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</w:t>
      </w:r>
      <w:r w:rsidR="001E0667" w:rsidRPr="001E0667">
        <w:rPr>
          <w:rFonts w:ascii="Times New Roman" w:hAnsi="Times New Roman" w:cs="Times New Roman"/>
          <w:sz w:val="28"/>
          <w:szCs w:val="28"/>
        </w:rPr>
        <w:t>по реализации в городе Барнауле приоритетных направлений Стратегии</w:t>
      </w:r>
      <w:r w:rsidR="001E0667" w:rsidRPr="001E0667">
        <w:t xml:space="preserve"> </w:t>
      </w:r>
      <w:r w:rsidR="001E0667" w:rsidRPr="001E0667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 Российской Федерации на период до 2030 года</w:t>
      </w:r>
      <w:r w:rsidR="0072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C59" w:rsidRDefault="00B665A6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мероприятий)</w:t>
      </w:r>
    </w:p>
    <w:p w:rsidR="00ED4FAE" w:rsidRPr="00ED4FAE" w:rsidRDefault="00ED4FAE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88"/>
        <w:gridCol w:w="2785"/>
        <w:gridCol w:w="2606"/>
        <w:gridCol w:w="2427"/>
        <w:gridCol w:w="2427"/>
        <w:gridCol w:w="2427"/>
      </w:tblGrid>
      <w:tr w:rsidR="00ED4FAE" w:rsidRPr="00B665A6" w:rsidTr="004D4FAC">
        <w:tc>
          <w:tcPr>
            <w:tcW w:w="1888" w:type="dxa"/>
            <w:vMerge w:val="restart"/>
          </w:tcPr>
          <w:p w:rsidR="00ED4FAE" w:rsidRPr="00B665A6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од реализации Плана мероприятий</w:t>
            </w:r>
          </w:p>
        </w:tc>
        <w:tc>
          <w:tcPr>
            <w:tcW w:w="12672" w:type="dxa"/>
            <w:gridSpan w:val="5"/>
          </w:tcPr>
          <w:p w:rsidR="00ED4FAE" w:rsidRPr="00B665A6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A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 реализации Плана мероприятий</w:t>
            </w:r>
          </w:p>
        </w:tc>
      </w:tr>
      <w:tr w:rsidR="00ED4FAE" w:rsidRPr="00B665A6" w:rsidTr="004D4FAC">
        <w:tc>
          <w:tcPr>
            <w:tcW w:w="1888" w:type="dxa"/>
            <w:vMerge/>
          </w:tcPr>
          <w:p w:rsidR="00ED4FAE" w:rsidRPr="00B665A6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D4FAE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AE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  <w:r w:rsidRPr="00ED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населения города Барнаула в незаконный оборот наркотиков</w:t>
            </w:r>
          </w:p>
          <w:p w:rsidR="00ED4FAE" w:rsidRPr="00B665A6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на 100 тыс. человек)</w:t>
            </w:r>
          </w:p>
        </w:tc>
        <w:tc>
          <w:tcPr>
            <w:tcW w:w="2606" w:type="dxa"/>
          </w:tcPr>
          <w:p w:rsidR="00ED4FAE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риминогенность наркомании среди жителей города Барнаула</w:t>
            </w:r>
          </w:p>
          <w:p w:rsidR="00ED4FAE" w:rsidRPr="00B665A6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 тыс. человек)</w:t>
            </w:r>
          </w:p>
        </w:tc>
        <w:tc>
          <w:tcPr>
            <w:tcW w:w="2427" w:type="dxa"/>
          </w:tcPr>
          <w:p w:rsidR="00ED4FAE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ED4FAE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случаев отравления наркотиками в городе Барнауле</w:t>
            </w:r>
          </w:p>
          <w:p w:rsidR="00ED4FAE" w:rsidRPr="00B665A6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(на 100 тыс. человек)</w:t>
            </w:r>
          </w:p>
        </w:tc>
        <w:tc>
          <w:tcPr>
            <w:tcW w:w="2427" w:type="dxa"/>
          </w:tcPr>
          <w:p w:rsidR="00ED4FAE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ED4FAE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случаев отравления наркотиками среди несовершеннолетних жителей города Барнаула</w:t>
            </w:r>
          </w:p>
          <w:p w:rsidR="00ED4FAE" w:rsidRPr="00B665A6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(на 100 тыс. человек)</w:t>
            </w:r>
          </w:p>
        </w:tc>
        <w:tc>
          <w:tcPr>
            <w:tcW w:w="2427" w:type="dxa"/>
          </w:tcPr>
          <w:p w:rsidR="00ED4FAE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ED4FAE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 xml:space="preserve">случаев смерти в городе Барнауле в результате потребления наркотиков </w:t>
            </w:r>
          </w:p>
          <w:p w:rsidR="00ED4FAE" w:rsidRPr="00B665A6" w:rsidRDefault="00ED4FAE" w:rsidP="004D4F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A6">
              <w:rPr>
                <w:rFonts w:ascii="Times New Roman" w:hAnsi="Times New Roman" w:cs="Times New Roman"/>
                <w:sz w:val="24"/>
                <w:szCs w:val="24"/>
              </w:rPr>
              <w:t>(на 100 тыс. человек)</w:t>
            </w:r>
          </w:p>
        </w:tc>
      </w:tr>
    </w:tbl>
    <w:p w:rsidR="00B665A6" w:rsidRPr="00ED4FAE" w:rsidRDefault="00B665A6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88"/>
        <w:gridCol w:w="2785"/>
        <w:gridCol w:w="2606"/>
        <w:gridCol w:w="2427"/>
        <w:gridCol w:w="2427"/>
        <w:gridCol w:w="2427"/>
      </w:tblGrid>
      <w:tr w:rsidR="00B665A6" w:rsidTr="00ED4FAE">
        <w:trPr>
          <w:tblHeader/>
        </w:trPr>
        <w:tc>
          <w:tcPr>
            <w:tcW w:w="1888" w:type="dxa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65A6" w:rsidTr="00ED4FAE">
        <w:tc>
          <w:tcPr>
            <w:tcW w:w="1888" w:type="dxa"/>
          </w:tcPr>
          <w:p w:rsid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D4FAE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фактический показатель)</w:t>
            </w:r>
          </w:p>
        </w:tc>
        <w:tc>
          <w:tcPr>
            <w:tcW w:w="2785" w:type="dxa"/>
            <w:vAlign w:val="center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2606" w:type="dxa"/>
            <w:vAlign w:val="center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2427" w:type="dxa"/>
            <w:vAlign w:val="center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427" w:type="dxa"/>
            <w:vAlign w:val="center"/>
          </w:tcPr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665A6" w:rsidTr="00ED4FAE">
        <w:tc>
          <w:tcPr>
            <w:tcW w:w="1888" w:type="dxa"/>
          </w:tcPr>
          <w:p w:rsid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  <w:p w:rsidR="00ED4FAE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(ожидаемый показатель)</w:t>
            </w:r>
          </w:p>
        </w:tc>
        <w:tc>
          <w:tcPr>
            <w:tcW w:w="2785" w:type="dxa"/>
            <w:vAlign w:val="center"/>
          </w:tcPr>
          <w:p w:rsidR="00B665A6" w:rsidRPr="00B665A6" w:rsidRDefault="00137E36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2606" w:type="dxa"/>
            <w:vAlign w:val="center"/>
          </w:tcPr>
          <w:p w:rsidR="00B665A6" w:rsidRPr="00B665A6" w:rsidRDefault="00137E36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665A6" w:rsidTr="00ED4FAE">
        <w:tc>
          <w:tcPr>
            <w:tcW w:w="1888" w:type="dxa"/>
          </w:tcPr>
          <w:p w:rsidR="00ED4FAE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(ожидаемый показатель)</w:t>
            </w:r>
          </w:p>
        </w:tc>
        <w:tc>
          <w:tcPr>
            <w:tcW w:w="2785" w:type="dxa"/>
            <w:vAlign w:val="center"/>
          </w:tcPr>
          <w:p w:rsidR="00B665A6" w:rsidRPr="00B665A6" w:rsidRDefault="00137E36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2606" w:type="dxa"/>
            <w:vAlign w:val="center"/>
          </w:tcPr>
          <w:p w:rsidR="00B665A6" w:rsidRPr="00B665A6" w:rsidRDefault="00137E36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665A6" w:rsidTr="00ED4FAE">
        <w:tc>
          <w:tcPr>
            <w:tcW w:w="1888" w:type="dxa"/>
          </w:tcPr>
          <w:p w:rsidR="00ED4FAE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(ожидаемый показатель)</w:t>
            </w:r>
          </w:p>
        </w:tc>
        <w:tc>
          <w:tcPr>
            <w:tcW w:w="2785" w:type="dxa"/>
            <w:vAlign w:val="center"/>
          </w:tcPr>
          <w:p w:rsidR="00B665A6" w:rsidRPr="00B665A6" w:rsidRDefault="00137E36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2606" w:type="dxa"/>
            <w:vAlign w:val="center"/>
          </w:tcPr>
          <w:p w:rsidR="00B665A6" w:rsidRPr="00B665A6" w:rsidRDefault="00137E36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665A6" w:rsidTr="00ED4FAE">
        <w:tc>
          <w:tcPr>
            <w:tcW w:w="1888" w:type="dxa"/>
          </w:tcPr>
          <w:p w:rsidR="00ED4FAE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(ожидаемый показатель)</w:t>
            </w:r>
          </w:p>
        </w:tc>
        <w:tc>
          <w:tcPr>
            <w:tcW w:w="2785" w:type="dxa"/>
            <w:vAlign w:val="center"/>
          </w:tcPr>
          <w:p w:rsidR="00B665A6" w:rsidRPr="00B665A6" w:rsidRDefault="00137E36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2606" w:type="dxa"/>
            <w:vAlign w:val="center"/>
          </w:tcPr>
          <w:p w:rsidR="00B665A6" w:rsidRPr="00B665A6" w:rsidRDefault="00137E36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665A6" w:rsidTr="00ED4FAE">
        <w:tc>
          <w:tcPr>
            <w:tcW w:w="1888" w:type="dxa"/>
          </w:tcPr>
          <w:p w:rsidR="00ED4FAE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B665A6" w:rsidRPr="00B665A6" w:rsidRDefault="00ED4FAE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(ожидаемый показатель)</w:t>
            </w:r>
          </w:p>
        </w:tc>
        <w:tc>
          <w:tcPr>
            <w:tcW w:w="2785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6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B665A6" w:rsidRPr="00B665A6" w:rsidRDefault="00ED1D59" w:rsidP="00ED4FA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D1D59" w:rsidTr="00ED4FAE">
        <w:tc>
          <w:tcPr>
            <w:tcW w:w="1888" w:type="dxa"/>
          </w:tcPr>
          <w:p w:rsidR="00ED1D59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(ожидаемый показатель)</w:t>
            </w:r>
          </w:p>
        </w:tc>
        <w:tc>
          <w:tcPr>
            <w:tcW w:w="2785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6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D1D59" w:rsidTr="00ED4FAE">
        <w:tc>
          <w:tcPr>
            <w:tcW w:w="1888" w:type="dxa"/>
          </w:tcPr>
          <w:p w:rsidR="00ED1D59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  <w:p w:rsidR="00ED1D59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(ожидаемый показатель)</w:t>
            </w:r>
          </w:p>
        </w:tc>
        <w:tc>
          <w:tcPr>
            <w:tcW w:w="2785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6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D1D59" w:rsidTr="00ED4FAE">
        <w:tc>
          <w:tcPr>
            <w:tcW w:w="1888" w:type="dxa"/>
          </w:tcPr>
          <w:p w:rsidR="00ED1D59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  <w:p w:rsidR="00ED1D59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(ожидаемый показатель)</w:t>
            </w:r>
          </w:p>
        </w:tc>
        <w:tc>
          <w:tcPr>
            <w:tcW w:w="2785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6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D1D59" w:rsidTr="00ED4FAE">
        <w:tc>
          <w:tcPr>
            <w:tcW w:w="1888" w:type="dxa"/>
          </w:tcPr>
          <w:p w:rsidR="00ED1D59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  <w:p w:rsidR="00ED1D59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(ожидаемый показатель)</w:t>
            </w:r>
          </w:p>
        </w:tc>
        <w:tc>
          <w:tcPr>
            <w:tcW w:w="2785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6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  <w:vAlign w:val="center"/>
          </w:tcPr>
          <w:p w:rsidR="00ED1D59" w:rsidRPr="00B665A6" w:rsidRDefault="00ED1D59" w:rsidP="00ED1D5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D1D59" w:rsidRPr="00ED1D59" w:rsidRDefault="00ED1D59" w:rsidP="00ED1D5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D1D59" w:rsidRDefault="00ED1D59" w:rsidP="00ED1D59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связи с постоянным появлением новых видов наркотических средств и психотропных (психоактивных) веществ показатели требуют корректировки в 2025 году на плановый 2026 – 2030 годы в соответствии с развитием наркоситуации в городе Барнауле. </w:t>
      </w:r>
    </w:p>
    <w:sectPr w:rsidR="00ED1D59" w:rsidSect="00ED4FAE">
      <w:headerReference w:type="default" r:id="rId8"/>
      <w:pgSz w:w="16838" w:h="11906" w:orient="landscape" w:code="9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5A" w:rsidRDefault="00360A5A" w:rsidP="000F3FD6">
      <w:pPr>
        <w:spacing w:after="0" w:line="240" w:lineRule="auto"/>
      </w:pPr>
      <w:r>
        <w:separator/>
      </w:r>
    </w:p>
  </w:endnote>
  <w:endnote w:type="continuationSeparator" w:id="0">
    <w:p w:rsidR="00360A5A" w:rsidRDefault="00360A5A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5A" w:rsidRDefault="00360A5A" w:rsidP="000F3FD6">
      <w:pPr>
        <w:spacing w:after="0" w:line="240" w:lineRule="auto"/>
      </w:pPr>
      <w:r>
        <w:separator/>
      </w:r>
    </w:p>
  </w:footnote>
  <w:footnote w:type="continuationSeparator" w:id="0">
    <w:p w:rsidR="00360A5A" w:rsidRDefault="00360A5A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963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D31E9" w:rsidRPr="000F3FD6" w:rsidRDefault="000D31E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137E36">
          <w:rPr>
            <w:rFonts w:ascii="Times New Roman" w:hAnsi="Times New Roman" w:cs="Times New Roman"/>
            <w:noProof/>
            <w:sz w:val="24"/>
          </w:rPr>
          <w:t>2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0"/>
    <w:rsid w:val="0001217A"/>
    <w:rsid w:val="000150D7"/>
    <w:rsid w:val="0003721B"/>
    <w:rsid w:val="00037647"/>
    <w:rsid w:val="000425A2"/>
    <w:rsid w:val="000445C6"/>
    <w:rsid w:val="00066B23"/>
    <w:rsid w:val="00072E99"/>
    <w:rsid w:val="00073EB6"/>
    <w:rsid w:val="000C5AA1"/>
    <w:rsid w:val="000D31E9"/>
    <w:rsid w:val="000E44E6"/>
    <w:rsid w:val="000E6222"/>
    <w:rsid w:val="000F0709"/>
    <w:rsid w:val="000F3FD6"/>
    <w:rsid w:val="000F5C26"/>
    <w:rsid w:val="000F73E9"/>
    <w:rsid w:val="001170D3"/>
    <w:rsid w:val="0013493A"/>
    <w:rsid w:val="001379CB"/>
    <w:rsid w:val="00137E36"/>
    <w:rsid w:val="00140C2C"/>
    <w:rsid w:val="001433F2"/>
    <w:rsid w:val="0014436A"/>
    <w:rsid w:val="00152934"/>
    <w:rsid w:val="00153C59"/>
    <w:rsid w:val="00161B07"/>
    <w:rsid w:val="00164FF1"/>
    <w:rsid w:val="001714F2"/>
    <w:rsid w:val="00187862"/>
    <w:rsid w:val="00187BF4"/>
    <w:rsid w:val="001A3ED0"/>
    <w:rsid w:val="001A6D38"/>
    <w:rsid w:val="001A6D72"/>
    <w:rsid w:val="001B3D0A"/>
    <w:rsid w:val="001B7C67"/>
    <w:rsid w:val="001E0667"/>
    <w:rsid w:val="001E2D30"/>
    <w:rsid w:val="0022339C"/>
    <w:rsid w:val="00224C33"/>
    <w:rsid w:val="00233B06"/>
    <w:rsid w:val="002418D8"/>
    <w:rsid w:val="0025075D"/>
    <w:rsid w:val="00255CB5"/>
    <w:rsid w:val="002579F4"/>
    <w:rsid w:val="00274829"/>
    <w:rsid w:val="002829D3"/>
    <w:rsid w:val="0028312C"/>
    <w:rsid w:val="002A28EC"/>
    <w:rsid w:val="002C0AA0"/>
    <w:rsid w:val="002C3CE4"/>
    <w:rsid w:val="002C59FF"/>
    <w:rsid w:val="002E2788"/>
    <w:rsid w:val="002F23AF"/>
    <w:rsid w:val="00305FE0"/>
    <w:rsid w:val="003076AF"/>
    <w:rsid w:val="0031257D"/>
    <w:rsid w:val="00312E38"/>
    <w:rsid w:val="003160C8"/>
    <w:rsid w:val="00327974"/>
    <w:rsid w:val="00350ABA"/>
    <w:rsid w:val="00352C51"/>
    <w:rsid w:val="00355717"/>
    <w:rsid w:val="00357DA3"/>
    <w:rsid w:val="00360A5A"/>
    <w:rsid w:val="00381FBF"/>
    <w:rsid w:val="003B232A"/>
    <w:rsid w:val="003C10D2"/>
    <w:rsid w:val="003D04C7"/>
    <w:rsid w:val="0041157D"/>
    <w:rsid w:val="004400F3"/>
    <w:rsid w:val="00443498"/>
    <w:rsid w:val="00456C98"/>
    <w:rsid w:val="004846B6"/>
    <w:rsid w:val="00496996"/>
    <w:rsid w:val="004C5D9A"/>
    <w:rsid w:val="004C6B65"/>
    <w:rsid w:val="004D2928"/>
    <w:rsid w:val="004E4A6F"/>
    <w:rsid w:val="0050118C"/>
    <w:rsid w:val="00506F25"/>
    <w:rsid w:val="0053036C"/>
    <w:rsid w:val="0053452A"/>
    <w:rsid w:val="00544F00"/>
    <w:rsid w:val="00556055"/>
    <w:rsid w:val="0055671B"/>
    <w:rsid w:val="00556FB8"/>
    <w:rsid w:val="00560142"/>
    <w:rsid w:val="005653BF"/>
    <w:rsid w:val="00580A7E"/>
    <w:rsid w:val="00592D14"/>
    <w:rsid w:val="005B44A7"/>
    <w:rsid w:val="005C060F"/>
    <w:rsid w:val="005C4384"/>
    <w:rsid w:val="005D1096"/>
    <w:rsid w:val="005D3DE3"/>
    <w:rsid w:val="005F15BA"/>
    <w:rsid w:val="005F6E20"/>
    <w:rsid w:val="00604CB8"/>
    <w:rsid w:val="006064D8"/>
    <w:rsid w:val="00637450"/>
    <w:rsid w:val="00654CA3"/>
    <w:rsid w:val="00660AE9"/>
    <w:rsid w:val="0066546F"/>
    <w:rsid w:val="00675818"/>
    <w:rsid w:val="006809FD"/>
    <w:rsid w:val="00682967"/>
    <w:rsid w:val="00683FC6"/>
    <w:rsid w:val="00696893"/>
    <w:rsid w:val="006A3B96"/>
    <w:rsid w:val="006B6C67"/>
    <w:rsid w:val="006C0705"/>
    <w:rsid w:val="006C34BF"/>
    <w:rsid w:val="006C3E11"/>
    <w:rsid w:val="006C5250"/>
    <w:rsid w:val="006E09DC"/>
    <w:rsid w:val="006F35F9"/>
    <w:rsid w:val="006F63F5"/>
    <w:rsid w:val="007254AD"/>
    <w:rsid w:val="00727C89"/>
    <w:rsid w:val="007301B2"/>
    <w:rsid w:val="00737A7A"/>
    <w:rsid w:val="00750299"/>
    <w:rsid w:val="0076742E"/>
    <w:rsid w:val="00773B5A"/>
    <w:rsid w:val="00787C74"/>
    <w:rsid w:val="007A0F72"/>
    <w:rsid w:val="007C1B21"/>
    <w:rsid w:val="007C5AC7"/>
    <w:rsid w:val="007C6104"/>
    <w:rsid w:val="007D2E96"/>
    <w:rsid w:val="007D5C18"/>
    <w:rsid w:val="007E5EE7"/>
    <w:rsid w:val="007E7BBD"/>
    <w:rsid w:val="007E7F18"/>
    <w:rsid w:val="007F76F9"/>
    <w:rsid w:val="0080138E"/>
    <w:rsid w:val="00802EA7"/>
    <w:rsid w:val="00821052"/>
    <w:rsid w:val="00831D0D"/>
    <w:rsid w:val="0085412D"/>
    <w:rsid w:val="0088276B"/>
    <w:rsid w:val="008876FF"/>
    <w:rsid w:val="00893E51"/>
    <w:rsid w:val="008A1A01"/>
    <w:rsid w:val="008A5C59"/>
    <w:rsid w:val="008B2A53"/>
    <w:rsid w:val="008B40ED"/>
    <w:rsid w:val="008D177F"/>
    <w:rsid w:val="008F29D6"/>
    <w:rsid w:val="008F7850"/>
    <w:rsid w:val="009247BC"/>
    <w:rsid w:val="0093065A"/>
    <w:rsid w:val="00935E6D"/>
    <w:rsid w:val="00941F5E"/>
    <w:rsid w:val="00960192"/>
    <w:rsid w:val="009615E2"/>
    <w:rsid w:val="009660A8"/>
    <w:rsid w:val="009669BC"/>
    <w:rsid w:val="009850EE"/>
    <w:rsid w:val="009A2EB4"/>
    <w:rsid w:val="009A765E"/>
    <w:rsid w:val="009B7B1D"/>
    <w:rsid w:val="009D3057"/>
    <w:rsid w:val="009E62D8"/>
    <w:rsid w:val="009F18A4"/>
    <w:rsid w:val="009F5990"/>
    <w:rsid w:val="009F7787"/>
    <w:rsid w:val="00A10E32"/>
    <w:rsid w:val="00A20DD0"/>
    <w:rsid w:val="00A30E04"/>
    <w:rsid w:val="00A406E4"/>
    <w:rsid w:val="00A4651F"/>
    <w:rsid w:val="00A51257"/>
    <w:rsid w:val="00A56E18"/>
    <w:rsid w:val="00A63961"/>
    <w:rsid w:val="00A67110"/>
    <w:rsid w:val="00A711B0"/>
    <w:rsid w:val="00A76C97"/>
    <w:rsid w:val="00A82902"/>
    <w:rsid w:val="00AA5882"/>
    <w:rsid w:val="00AA5DA9"/>
    <w:rsid w:val="00AA7059"/>
    <w:rsid w:val="00AB184D"/>
    <w:rsid w:val="00AC03A7"/>
    <w:rsid w:val="00AD27BB"/>
    <w:rsid w:val="00AD282F"/>
    <w:rsid w:val="00AD765B"/>
    <w:rsid w:val="00AE6C3B"/>
    <w:rsid w:val="00B06576"/>
    <w:rsid w:val="00B06DCA"/>
    <w:rsid w:val="00B14F7B"/>
    <w:rsid w:val="00B46254"/>
    <w:rsid w:val="00B53C81"/>
    <w:rsid w:val="00B665A6"/>
    <w:rsid w:val="00B67963"/>
    <w:rsid w:val="00B81747"/>
    <w:rsid w:val="00B85D2F"/>
    <w:rsid w:val="00B93A5C"/>
    <w:rsid w:val="00B955CD"/>
    <w:rsid w:val="00BD1C69"/>
    <w:rsid w:val="00BD639B"/>
    <w:rsid w:val="00BF1257"/>
    <w:rsid w:val="00C0066F"/>
    <w:rsid w:val="00C1120D"/>
    <w:rsid w:val="00C137AB"/>
    <w:rsid w:val="00C1542A"/>
    <w:rsid w:val="00C20A73"/>
    <w:rsid w:val="00C26748"/>
    <w:rsid w:val="00C43AB3"/>
    <w:rsid w:val="00C51A0C"/>
    <w:rsid w:val="00C6359A"/>
    <w:rsid w:val="00C73D2A"/>
    <w:rsid w:val="00C75839"/>
    <w:rsid w:val="00C82A0C"/>
    <w:rsid w:val="00C96DB2"/>
    <w:rsid w:val="00C97EE3"/>
    <w:rsid w:val="00CB76B1"/>
    <w:rsid w:val="00CC3061"/>
    <w:rsid w:val="00CC6BC8"/>
    <w:rsid w:val="00D113FF"/>
    <w:rsid w:val="00D1563B"/>
    <w:rsid w:val="00D223A7"/>
    <w:rsid w:val="00D243EC"/>
    <w:rsid w:val="00D30167"/>
    <w:rsid w:val="00D507E6"/>
    <w:rsid w:val="00D56444"/>
    <w:rsid w:val="00D62591"/>
    <w:rsid w:val="00D62EC4"/>
    <w:rsid w:val="00D859E2"/>
    <w:rsid w:val="00D911FB"/>
    <w:rsid w:val="00D9655F"/>
    <w:rsid w:val="00D96F88"/>
    <w:rsid w:val="00DA1802"/>
    <w:rsid w:val="00DA778A"/>
    <w:rsid w:val="00DB6F87"/>
    <w:rsid w:val="00DC5C85"/>
    <w:rsid w:val="00DD204D"/>
    <w:rsid w:val="00DD3F11"/>
    <w:rsid w:val="00DE07E8"/>
    <w:rsid w:val="00DE45AC"/>
    <w:rsid w:val="00DF327D"/>
    <w:rsid w:val="00E06121"/>
    <w:rsid w:val="00E118E2"/>
    <w:rsid w:val="00E32CE8"/>
    <w:rsid w:val="00E34930"/>
    <w:rsid w:val="00E34E0F"/>
    <w:rsid w:val="00E35BEF"/>
    <w:rsid w:val="00E40383"/>
    <w:rsid w:val="00E524EE"/>
    <w:rsid w:val="00E55C96"/>
    <w:rsid w:val="00E70963"/>
    <w:rsid w:val="00E76DF8"/>
    <w:rsid w:val="00E81556"/>
    <w:rsid w:val="00E82957"/>
    <w:rsid w:val="00E87A9C"/>
    <w:rsid w:val="00E91C98"/>
    <w:rsid w:val="00EA1822"/>
    <w:rsid w:val="00ED1D59"/>
    <w:rsid w:val="00ED4FAE"/>
    <w:rsid w:val="00ED5D87"/>
    <w:rsid w:val="00EE3377"/>
    <w:rsid w:val="00EF1AF8"/>
    <w:rsid w:val="00F17977"/>
    <w:rsid w:val="00F232FA"/>
    <w:rsid w:val="00F33120"/>
    <w:rsid w:val="00F43636"/>
    <w:rsid w:val="00F45403"/>
    <w:rsid w:val="00F52E94"/>
    <w:rsid w:val="00F67658"/>
    <w:rsid w:val="00F86599"/>
    <w:rsid w:val="00F87E4C"/>
    <w:rsid w:val="00F95F64"/>
    <w:rsid w:val="00FC48C5"/>
    <w:rsid w:val="00FD0C91"/>
    <w:rsid w:val="00FE0CF9"/>
    <w:rsid w:val="00FE16D7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097F1-0393-4A2B-9F97-3B03706E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D7"/>
  </w:style>
  <w:style w:type="paragraph" w:styleId="1">
    <w:name w:val="heading 1"/>
    <w:basedOn w:val="a"/>
    <w:link w:val="10"/>
    <w:uiPriority w:val="9"/>
    <w:qFormat/>
    <w:rsid w:val="00AD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CA1D-3ED1-424C-AB55-8FC3B3B5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Маняшкина</dc:creator>
  <cp:lastModifiedBy>Илья А. Белоруков</cp:lastModifiedBy>
  <cp:revision>4</cp:revision>
  <cp:lastPrinted>2021-04-01T07:37:00Z</cp:lastPrinted>
  <dcterms:created xsi:type="dcterms:W3CDTF">2022-08-08T09:17:00Z</dcterms:created>
  <dcterms:modified xsi:type="dcterms:W3CDTF">2022-08-09T01:55:00Z</dcterms:modified>
</cp:coreProperties>
</file>