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F23" w:rsidRPr="00C51F23" w:rsidRDefault="00C51F23" w:rsidP="00C51F23">
      <w:pPr>
        <w:ind w:left="5529"/>
        <w:jc w:val="both"/>
        <w:rPr>
          <w:rFonts w:eastAsia="Calibri"/>
          <w:sz w:val="28"/>
          <w:szCs w:val="28"/>
          <w:lang w:eastAsia="en-US"/>
        </w:rPr>
      </w:pPr>
      <w:r w:rsidRPr="00C51F23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1</w:t>
      </w:r>
    </w:p>
    <w:p w:rsidR="00C51F23" w:rsidRPr="00C51F23" w:rsidRDefault="00E54B59" w:rsidP="00C51F23">
      <w:pPr>
        <w:ind w:left="552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C51F23" w:rsidRPr="00C51F23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</w:p>
    <w:p w:rsidR="00C51F23" w:rsidRPr="00C51F23" w:rsidRDefault="00C51F23" w:rsidP="00C51F23">
      <w:pPr>
        <w:ind w:left="5529"/>
        <w:jc w:val="both"/>
        <w:rPr>
          <w:rFonts w:eastAsia="Calibri"/>
          <w:sz w:val="28"/>
          <w:szCs w:val="28"/>
          <w:lang w:eastAsia="en-US"/>
        </w:rPr>
      </w:pPr>
      <w:r w:rsidRPr="00C51F23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AE118B" w:rsidRPr="00AE118B" w:rsidRDefault="00C51F23" w:rsidP="00C51F23">
      <w:pPr>
        <w:ind w:left="5529"/>
        <w:jc w:val="both"/>
        <w:rPr>
          <w:rFonts w:eastAsia="Calibri"/>
          <w:sz w:val="28"/>
          <w:szCs w:val="28"/>
          <w:lang w:eastAsia="en-US"/>
        </w:rPr>
      </w:pPr>
      <w:r w:rsidRPr="00C51F23">
        <w:rPr>
          <w:rFonts w:eastAsia="Calibri"/>
          <w:sz w:val="28"/>
          <w:szCs w:val="28"/>
          <w:lang w:eastAsia="en-US"/>
        </w:rPr>
        <w:t xml:space="preserve">от </w:t>
      </w:r>
      <w:r w:rsidR="00963749">
        <w:rPr>
          <w:rFonts w:eastAsia="Calibri"/>
          <w:sz w:val="28"/>
          <w:szCs w:val="28"/>
          <w:lang w:eastAsia="en-US"/>
        </w:rPr>
        <w:t xml:space="preserve">17.02.2023 </w:t>
      </w:r>
      <w:r w:rsidRPr="00C51F23">
        <w:rPr>
          <w:rFonts w:eastAsia="Calibri"/>
          <w:sz w:val="28"/>
          <w:szCs w:val="28"/>
          <w:lang w:eastAsia="en-US"/>
        </w:rPr>
        <w:t>№</w:t>
      </w:r>
      <w:r w:rsidR="00963749">
        <w:rPr>
          <w:rFonts w:eastAsia="Calibri"/>
          <w:sz w:val="28"/>
          <w:szCs w:val="28"/>
          <w:lang w:eastAsia="en-US"/>
        </w:rPr>
        <w:t>222</w:t>
      </w:r>
    </w:p>
    <w:p w:rsidR="00C51F23" w:rsidRDefault="00C51F23" w:rsidP="005A7835">
      <w:pPr>
        <w:jc w:val="center"/>
        <w:rPr>
          <w:rFonts w:eastAsia="Calibri"/>
          <w:sz w:val="28"/>
          <w:szCs w:val="28"/>
          <w:lang w:eastAsia="en-US"/>
        </w:rPr>
      </w:pPr>
    </w:p>
    <w:p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ПАСПОРТ</w:t>
      </w:r>
    </w:p>
    <w:p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«Развитие предпринимательств</w:t>
      </w:r>
      <w:r w:rsidR="00C51F23">
        <w:rPr>
          <w:rFonts w:eastAsia="Calibri"/>
          <w:sz w:val="28"/>
          <w:szCs w:val="28"/>
          <w:lang w:eastAsia="en-US"/>
        </w:rPr>
        <w:t>а в городе Барнауле на 2015-2025</w:t>
      </w:r>
      <w:r w:rsidRPr="00693386">
        <w:rPr>
          <w:rFonts w:eastAsia="Calibri"/>
          <w:sz w:val="28"/>
          <w:szCs w:val="28"/>
          <w:lang w:eastAsia="en-US"/>
        </w:rPr>
        <w:t xml:space="preserve"> годы»</w:t>
      </w:r>
    </w:p>
    <w:p w:rsidR="00693386" w:rsidRPr="00693386" w:rsidRDefault="00693386" w:rsidP="005A7835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693386">
        <w:rPr>
          <w:rFonts w:eastAsia="Calibri"/>
          <w:sz w:val="28"/>
          <w:szCs w:val="28"/>
          <w:lang w:val="en-US" w:eastAsia="en-US"/>
        </w:rPr>
        <w:t>(</w:t>
      </w:r>
      <w:r w:rsidRPr="00693386">
        <w:rPr>
          <w:rFonts w:eastAsia="Calibri"/>
          <w:sz w:val="28"/>
          <w:szCs w:val="28"/>
          <w:lang w:eastAsia="en-US"/>
        </w:rPr>
        <w:t>далее – Программа)</w:t>
      </w:r>
    </w:p>
    <w:p w:rsidR="00693386" w:rsidRPr="00693386" w:rsidRDefault="00693386" w:rsidP="005A7835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343A92" w:rsidRPr="00693386" w:rsidTr="00E34A2B">
        <w:tc>
          <w:tcPr>
            <w:tcW w:w="2694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развитию предпринимательства, потребительскому рынку и вопросам труда администрации города Барнаула (далее –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КРППРиВТ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343A92" w:rsidRPr="00693386" w:rsidTr="00E34A2B">
        <w:tc>
          <w:tcPr>
            <w:tcW w:w="2694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662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:rsidTr="00E34A2B">
        <w:tc>
          <w:tcPr>
            <w:tcW w:w="2694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662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экономического развития и инвестиционной деятельности администрации города </w:t>
            </w:r>
            <w:r w:rsidR="005A7835" w:rsidRPr="00693386">
              <w:rPr>
                <w:rFonts w:eastAsia="Calibri"/>
                <w:sz w:val="28"/>
                <w:szCs w:val="28"/>
                <w:lang w:eastAsia="en-US"/>
              </w:rPr>
              <w:t xml:space="preserve">Барнаула </w:t>
            </w:r>
            <w:r w:rsidR="00E34A2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далее –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КЭРиИД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343A92" w:rsidRPr="00693386" w:rsidRDefault="00343A92" w:rsidP="000D323B">
            <w:pPr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отдел по развитию туризма администрации города Барнаула (далее – ОРТ);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информационной политики администрации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КИП);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строительству, архитектуре и развитию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КСАиРГ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земельным ресурсам и землеустройству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КЗРиЗ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управлению муниципальной собственностью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КУМС);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энергоресурсам и газификации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КЭиГ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комитет жилищно-коммунального хозяйства города Барнаула (</w:t>
            </w:r>
            <w:r w:rsidR="005A7835" w:rsidRPr="00693386">
              <w:rPr>
                <w:rFonts w:eastAsia="Calibri"/>
                <w:sz w:val="28"/>
                <w:szCs w:val="28"/>
                <w:lang w:eastAsia="en-US"/>
              </w:rPr>
              <w:t xml:space="preserve">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КЖКХ);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дорожному хозяйству, благоустройству, транспорту и связи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КДХБТиС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делам молодежи администрации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КДМ);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КО);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культуре города Барнаула (далее 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КК)</w:t>
            </w:r>
          </w:p>
        </w:tc>
      </w:tr>
      <w:tr w:rsidR="00343A92" w:rsidRPr="00693386" w:rsidTr="00E34A2B">
        <w:tc>
          <w:tcPr>
            <w:tcW w:w="2694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662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:rsidTr="00E34A2B">
        <w:tc>
          <w:tcPr>
            <w:tcW w:w="2694" w:type="dxa"/>
            <w:tcBorders>
              <w:bottom w:val="single" w:sz="4" w:space="0" w:color="auto"/>
            </w:tcBorders>
          </w:tcPr>
          <w:p w:rsidR="00343A92" w:rsidRDefault="00B270D6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Программно-целевые </w:t>
            </w:r>
            <w:r w:rsidR="005A7835">
              <w:rPr>
                <w:rFonts w:eastAsiaTheme="minorHAnsi"/>
                <w:sz w:val="28"/>
                <w:szCs w:val="28"/>
                <w:lang w:eastAsia="en-US"/>
              </w:rPr>
              <w:t xml:space="preserve">инструменты </w:t>
            </w:r>
            <w:r w:rsidR="005A78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:rsidTr="00E34A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Создание благоприятных условий для развития предпринимательства в городе Барнауле</w:t>
            </w:r>
          </w:p>
        </w:tc>
      </w:tr>
      <w:tr w:rsidR="00343A92" w:rsidRPr="00693386" w:rsidTr="00E34A2B">
        <w:tc>
          <w:tcPr>
            <w:tcW w:w="2694" w:type="dxa"/>
            <w:tcBorders>
              <w:top w:val="single" w:sz="4" w:space="0" w:color="auto"/>
            </w:tcBorders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Использование эффективных инструментов финансовой, информационной, консультационной и имущественной поддержки, ориентированных на субъекты малого и среднего пре</w:t>
            </w:r>
            <w:r w:rsidR="004D348D">
              <w:rPr>
                <w:rFonts w:eastAsia="Calibri"/>
                <w:sz w:val="28"/>
                <w:szCs w:val="28"/>
                <w:lang w:eastAsia="en-US"/>
              </w:rPr>
              <w:t xml:space="preserve">дпринимательства (далее – СМСП) </w:t>
            </w:r>
            <w:r w:rsidR="004D348D" w:rsidRPr="004D348D"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="004D348D" w:rsidRPr="00AE7EBA">
              <w:rPr>
                <w:rFonts w:eastAsia="Calibri"/>
                <w:sz w:val="28"/>
                <w:szCs w:val="28"/>
                <w:lang w:eastAsia="en-US"/>
              </w:rPr>
              <w:t>самозанятых граждан,</w:t>
            </w:r>
            <w:r w:rsidR="004D348D" w:rsidRPr="004D34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внедряющие инновации, реализующие инвестиционные и социальные проекты;</w:t>
            </w:r>
          </w:p>
          <w:p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создание условий для обеспечения жителей города доступными услугами предприятий потребительского рынка (далее – ППР);</w:t>
            </w:r>
          </w:p>
          <w:p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развитие кадрового потенциала и создание высокопроизводительных рабочих мест;</w:t>
            </w:r>
          </w:p>
          <w:p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привлечение инвестиционных ресурсов в город Барнаул;</w:t>
            </w:r>
          </w:p>
          <w:p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создание условий для устойчивого развития туризма в городе Барнауле</w:t>
            </w:r>
          </w:p>
        </w:tc>
      </w:tr>
      <w:tr w:rsidR="00343A92" w:rsidRPr="00693386" w:rsidTr="00E34A2B">
        <w:trPr>
          <w:trHeight w:val="70"/>
        </w:trPr>
        <w:tc>
          <w:tcPr>
            <w:tcW w:w="2694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Индикаторы Программы</w:t>
            </w:r>
          </w:p>
        </w:tc>
        <w:tc>
          <w:tcPr>
            <w:tcW w:w="6662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Удельный вес поступлений в доходах бюджета города (за исключением акцизов) от СМСП;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прирост количества объектов муниципального имущества, включенных в перечень муниципального имущества, предназначенного для оказания имущественной поддержки СМСП;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СМСП, получивших поддержку в рамках реализации мероприятий Программы</w:t>
            </w:r>
            <w:r w:rsidR="009C196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51F23">
              <w:rPr>
                <w:rFonts w:eastAsia="Calibri"/>
                <w:sz w:val="28"/>
                <w:szCs w:val="28"/>
                <w:lang w:eastAsia="en-US"/>
              </w:rPr>
              <w:t xml:space="preserve"> в том числе: </w:t>
            </w:r>
            <w:proofErr w:type="spellStart"/>
            <w:r w:rsidR="00C51F23" w:rsidRPr="00C51F23">
              <w:rPr>
                <w:rFonts w:eastAsia="Calibri"/>
                <w:sz w:val="28"/>
                <w:szCs w:val="28"/>
                <w:lang w:eastAsia="en-US"/>
              </w:rPr>
              <w:t>выставочно</w:t>
            </w:r>
            <w:proofErr w:type="spellEnd"/>
            <w:r w:rsidR="00C51F23" w:rsidRPr="00C51F23">
              <w:rPr>
                <w:rFonts w:eastAsia="Calibri"/>
                <w:sz w:val="28"/>
                <w:szCs w:val="28"/>
                <w:lang w:eastAsia="en-US"/>
              </w:rPr>
              <w:t>-ярмарочных мероприятий, конференций, семинаров</w:t>
            </w:r>
            <w:r w:rsidR="00C51F2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:rsidR="00343A92" w:rsidRPr="00693386" w:rsidRDefault="000326BF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326BF">
              <w:rPr>
                <w:rFonts w:eastAsia="Calibri"/>
                <w:sz w:val="28"/>
                <w:szCs w:val="28"/>
                <w:lang w:eastAsia="en-US"/>
              </w:rPr>
              <w:t>борот розничной торговли крупных и средних организаций в расчете на душу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0326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3A92" w:rsidRPr="00693386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населения площадью </w:t>
            </w:r>
            <w:r w:rsidR="0016362E" w:rsidRPr="0016362E">
              <w:rPr>
                <w:rFonts w:eastAsia="Calibri"/>
                <w:sz w:val="28"/>
                <w:szCs w:val="28"/>
                <w:lang w:eastAsia="en-US"/>
              </w:rPr>
              <w:t xml:space="preserve">стационарных </w:t>
            </w:r>
            <w:r w:rsidR="00343A92" w:rsidRPr="00693386">
              <w:rPr>
                <w:rFonts w:eastAsia="Calibri"/>
                <w:sz w:val="28"/>
                <w:szCs w:val="28"/>
                <w:lang w:eastAsia="en-US"/>
              </w:rPr>
              <w:t>торговых объектов на 1000 человек населения;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беспеченность населения нестационарными торговыми объектами (торговыми павильонами и киосками) по продаже продовольствен</w:t>
            </w:r>
            <w:r>
              <w:rPr>
                <w:rFonts w:eastAsia="Calibri"/>
                <w:sz w:val="28"/>
                <w:szCs w:val="28"/>
                <w:lang w:eastAsia="en-US"/>
              </w:rPr>
              <w:t>ных товаров и сельскохозяйствен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ной продукции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43A92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исло трудоустроенных граждан, с которыми легализованы трудовые отношения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F662D" w:rsidRDefault="008F662D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62D">
              <w:rPr>
                <w:rFonts w:eastAsia="Calibri"/>
                <w:sz w:val="28"/>
                <w:szCs w:val="28"/>
                <w:lang w:eastAsia="en-US"/>
              </w:rPr>
              <w:t>темп роста заработной платы работников средних предприятий к соответствующему пер</w:t>
            </w:r>
            <w:r>
              <w:rPr>
                <w:rFonts w:eastAsia="Calibri"/>
                <w:sz w:val="28"/>
                <w:szCs w:val="28"/>
                <w:lang w:eastAsia="en-US"/>
              </w:rPr>
              <w:t>иоду прошлого года</w:t>
            </w:r>
            <w:r w:rsidRPr="008F662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количество положительно решенных администрацией города вопросов по заявкам инвесторов;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инвесторов из других территорий, привлеченных к реализации проектов в Барнауле при содействии администрации города;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туристский поток в год;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мест в коллективных средствах размещения (гостиницы, пансионаты, санаторно-курортные организации и другие)</w:t>
            </w:r>
          </w:p>
        </w:tc>
      </w:tr>
      <w:tr w:rsidR="00343A92" w:rsidRPr="00693386" w:rsidTr="00E34A2B">
        <w:tc>
          <w:tcPr>
            <w:tcW w:w="2694" w:type="dxa"/>
          </w:tcPr>
          <w:p w:rsidR="006B7141" w:rsidRDefault="00343A92" w:rsidP="00E54B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</w:tcPr>
          <w:p w:rsidR="00343A92" w:rsidRPr="00693386" w:rsidRDefault="00343A92" w:rsidP="00C51F23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2015-202</w:t>
            </w:r>
            <w:r w:rsidR="00C51F23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343A92" w:rsidRPr="00693386" w:rsidTr="00E34A2B">
        <w:tc>
          <w:tcPr>
            <w:tcW w:w="2694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Объемы финансирования Программы</w:t>
            </w:r>
          </w:p>
        </w:tc>
        <w:tc>
          <w:tcPr>
            <w:tcW w:w="6662" w:type="dxa"/>
          </w:tcPr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98060E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6106DB">
              <w:rPr>
                <w:rFonts w:eastAsia="Calibri"/>
                <w:sz w:val="28"/>
                <w:szCs w:val="28"/>
                <w:lang w:eastAsia="en-US"/>
              </w:rPr>
              <w:t xml:space="preserve">1412,5 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из федерального бюджета – 7205,2 тыс. рублей, из них: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2015 году – 3937,2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2016 году – 3268,0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2017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2018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2019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2020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2021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:rsid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:rsidR="00C51F23" w:rsidRPr="00AE7EBA" w:rsidRDefault="00C51F23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AE7EBA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из краевого бюджета – 372,0 тыс. рублей, из них: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2015 году – 200,0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2016 году – 172,0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2017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2018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2019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2020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2021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:rsid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:rsidR="00C51F23" w:rsidRPr="00AE7EBA" w:rsidRDefault="00C51F23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F23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из бюджета города – </w:t>
            </w:r>
            <w:r w:rsidR="0098060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D208C1">
              <w:rPr>
                <w:rFonts w:eastAsia="Calibri"/>
                <w:sz w:val="28"/>
                <w:szCs w:val="28"/>
                <w:lang w:eastAsia="en-US"/>
              </w:rPr>
              <w:t>3835,3</w:t>
            </w:r>
            <w:r w:rsidR="00A829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>тыс. рублей, из них: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2015 году – 6898,7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2016 году – 7061,5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2017 году – 7631,2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2018 году – 5299,0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2019 году – 4633,1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2020 году – 5157,5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EA7D68">
              <w:rPr>
                <w:rFonts w:eastAsia="Calibri"/>
                <w:sz w:val="28"/>
                <w:szCs w:val="28"/>
                <w:lang w:eastAsia="en-US"/>
              </w:rPr>
              <w:t>7036,7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B7141" w:rsidRPr="00E173CD" w:rsidRDefault="00E173CD" w:rsidP="006B7141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208C1">
              <w:rPr>
                <w:rFonts w:eastAsia="Calibri"/>
                <w:sz w:val="28"/>
                <w:szCs w:val="28"/>
                <w:lang w:eastAsia="en-US"/>
              </w:rPr>
              <w:t>7154,5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17A52">
              <w:rPr>
                <w:rFonts w:eastAsia="Calibri"/>
                <w:sz w:val="28"/>
                <w:szCs w:val="28"/>
                <w:lang w:eastAsia="en-US"/>
              </w:rPr>
              <w:t>7787,7</w:t>
            </w: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F17A52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7D5628">
              <w:rPr>
                <w:rFonts w:eastAsia="Calibri"/>
                <w:sz w:val="28"/>
                <w:szCs w:val="28"/>
                <w:lang w:eastAsia="en-US"/>
              </w:rPr>
              <w:t xml:space="preserve">587,7 </w:t>
            </w:r>
            <w:r w:rsidR="00C51F23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C51F23" w:rsidRDefault="00C51F23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D5628">
              <w:rPr>
                <w:rFonts w:eastAsia="Calibri"/>
                <w:sz w:val="28"/>
                <w:szCs w:val="28"/>
                <w:lang w:eastAsia="en-US"/>
              </w:rPr>
              <w:t>7587,7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343A92" w:rsidRPr="00693386" w:rsidRDefault="00343A92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подлежат ежегодному уточнению в соответствии с решением о бюджете города на очередной финансовый год и на плановый период. 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малого и среднего предпринимательства.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343A92" w:rsidRPr="00693386" w:rsidTr="00E34A2B">
        <w:trPr>
          <w:trHeight w:val="247"/>
        </w:trPr>
        <w:tc>
          <w:tcPr>
            <w:tcW w:w="2694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2" w:type="dxa"/>
          </w:tcPr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В результате реализа</w:t>
            </w:r>
            <w:r w:rsidR="00C51F23">
              <w:rPr>
                <w:rFonts w:eastAsia="Calibri"/>
                <w:sz w:val="28"/>
                <w:szCs w:val="28"/>
                <w:lang w:eastAsia="en-US"/>
              </w:rPr>
              <w:t>ции мероприятий Программы к 2025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году ожидается: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удельный вес поступлений в доходах бюджета города (за исключением акцизов) от СМСП составит не менее </w:t>
            </w:r>
            <w:r w:rsidR="002064ED">
              <w:rPr>
                <w:rFonts w:eastAsia="Calibri"/>
                <w:sz w:val="28"/>
                <w:szCs w:val="28"/>
                <w:lang w:eastAsia="en-US"/>
              </w:rPr>
              <w:t>49,</w:t>
            </w:r>
            <w:r w:rsidR="005665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%;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прирост количества объектов муниципального имущества, включенных в перечень муниципального имущества, предназначенного для оказания имущественной поддержки СМСП, составит не менее 3% в год;</w:t>
            </w:r>
          </w:p>
          <w:p w:rsidR="009C1960" w:rsidRPr="00566567" w:rsidRDefault="009C1960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567">
              <w:rPr>
                <w:rFonts w:eastAsia="Calibri"/>
                <w:sz w:val="28"/>
                <w:szCs w:val="28"/>
                <w:lang w:eastAsia="en-US"/>
              </w:rPr>
              <w:t xml:space="preserve">количество СМСП, получивших поддержку в рамках реализации мероприятий Программы, составит </w:t>
            </w:r>
            <w:r w:rsidR="00E54B59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5665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178C5">
              <w:rPr>
                <w:rFonts w:eastAsia="Calibri"/>
                <w:sz w:val="28"/>
                <w:szCs w:val="28"/>
                <w:lang w:eastAsia="en-US"/>
              </w:rPr>
              <w:t>415</w:t>
            </w:r>
            <w:r w:rsidRPr="00566567">
              <w:rPr>
                <w:rFonts w:eastAsia="Calibri"/>
                <w:sz w:val="28"/>
                <w:szCs w:val="28"/>
                <w:lang w:eastAsia="en-US"/>
              </w:rPr>
              <w:t xml:space="preserve"> ед., в том числе: </w:t>
            </w:r>
            <w:proofErr w:type="spellStart"/>
            <w:r w:rsidRPr="00566567">
              <w:rPr>
                <w:rFonts w:eastAsia="Calibri"/>
                <w:sz w:val="28"/>
                <w:szCs w:val="28"/>
                <w:lang w:eastAsia="en-US"/>
              </w:rPr>
              <w:t>выставочно</w:t>
            </w:r>
            <w:proofErr w:type="spellEnd"/>
            <w:r w:rsidRPr="00566567">
              <w:rPr>
                <w:rFonts w:eastAsia="Calibri"/>
                <w:sz w:val="28"/>
                <w:szCs w:val="28"/>
                <w:lang w:eastAsia="en-US"/>
              </w:rPr>
              <w:t>-ярмарочных мероприятий, конференций, семинаров</w:t>
            </w:r>
            <w:r w:rsidR="00566567" w:rsidRPr="005665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178C5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8F027D">
              <w:rPr>
                <w:rFonts w:eastAsia="Calibri"/>
                <w:sz w:val="28"/>
                <w:szCs w:val="28"/>
                <w:lang w:eastAsia="en-US"/>
              </w:rPr>
              <w:t>90</w:t>
            </w:r>
            <w:r w:rsidR="00566567" w:rsidRPr="00566567">
              <w:rPr>
                <w:rFonts w:eastAsia="Calibri"/>
                <w:sz w:val="28"/>
                <w:szCs w:val="28"/>
                <w:lang w:eastAsia="en-US"/>
              </w:rPr>
              <w:t xml:space="preserve"> ед.;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численность занятых в сфере малого и среднего предпринимательства, включая индивидуальных предпринимателей, составит </w:t>
            </w:r>
            <w:r w:rsidR="00566567" w:rsidRPr="00566567">
              <w:rPr>
                <w:rFonts w:eastAsia="Calibri"/>
                <w:sz w:val="28"/>
                <w:szCs w:val="28"/>
                <w:lang w:eastAsia="en-US"/>
              </w:rPr>
              <w:t>146326</w:t>
            </w:r>
            <w:r w:rsidR="002064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человек;</w:t>
            </w:r>
          </w:p>
          <w:p w:rsidR="004964FE" w:rsidRPr="004964FE" w:rsidRDefault="00BF571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F5712">
              <w:rPr>
                <w:rFonts w:eastAsia="Calibri"/>
                <w:sz w:val="28"/>
                <w:szCs w:val="28"/>
                <w:lang w:eastAsia="en-US"/>
              </w:rPr>
              <w:t xml:space="preserve">борот розничной торговли крупных и средних организаций в расчете на душу населения </w:t>
            </w:r>
            <w:r w:rsidR="004964FE" w:rsidRPr="004964FE">
              <w:rPr>
                <w:rFonts w:eastAsia="Calibri"/>
                <w:sz w:val="28"/>
                <w:szCs w:val="28"/>
                <w:lang w:eastAsia="en-US"/>
              </w:rPr>
              <w:t xml:space="preserve">составит не менее </w:t>
            </w:r>
            <w:r w:rsidR="00A04319">
              <w:rPr>
                <w:rFonts w:eastAsia="Calibri"/>
                <w:sz w:val="28"/>
                <w:szCs w:val="28"/>
                <w:lang w:eastAsia="en-US"/>
              </w:rPr>
              <w:t>350,0</w:t>
            </w:r>
            <w:r w:rsidR="004964FE" w:rsidRPr="004964FE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населения площадью </w:t>
            </w:r>
            <w:r w:rsidR="0016362E" w:rsidRPr="0016362E">
              <w:rPr>
                <w:rFonts w:eastAsia="Calibri"/>
                <w:sz w:val="28"/>
                <w:szCs w:val="28"/>
                <w:lang w:eastAsia="en-US"/>
              </w:rPr>
              <w:t xml:space="preserve">стационарных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торговых объектов на 1000 человек населения составит не менее </w:t>
            </w:r>
            <w:r w:rsidR="00A04319">
              <w:rPr>
                <w:rFonts w:eastAsia="Calibri"/>
                <w:sz w:val="28"/>
                <w:szCs w:val="28"/>
                <w:lang w:eastAsia="en-US"/>
              </w:rPr>
              <w:t>1700,0</w:t>
            </w:r>
            <w:r w:rsidR="005665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64FE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Pr="004964FE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1636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населения нестационарными торговыми объектами (торговыми павильонами и киосками) по продаже продовольственных товаров и сельскохозяйственной продукции составит не менее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lastRenderedPageBreak/>
              <w:t>8,9 ед</w:t>
            </w:r>
            <w:r w:rsidR="00E067B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на 10000 человек в год;</w:t>
            </w:r>
          </w:p>
          <w:p w:rsid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число трудоустроенных граждан, с которыми легализованы трудовые отношения, составит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566567">
              <w:rPr>
                <w:rFonts w:eastAsia="Calibri"/>
                <w:sz w:val="28"/>
                <w:szCs w:val="28"/>
                <w:lang w:eastAsia="en-US"/>
              </w:rPr>
              <w:t>32041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человек;</w:t>
            </w:r>
          </w:p>
          <w:p w:rsidR="008F662D" w:rsidRPr="004964FE" w:rsidRDefault="008F662D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62D">
              <w:rPr>
                <w:rFonts w:eastAsia="Calibri"/>
                <w:sz w:val="28"/>
                <w:szCs w:val="28"/>
                <w:lang w:eastAsia="en-US"/>
              </w:rPr>
              <w:t>темп роста заработной платы работников средних предприятий к соответствующему периоду прошлого года не менее 1</w:t>
            </w:r>
            <w:r w:rsidR="008E4EB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6656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8F662D">
              <w:rPr>
                <w:rFonts w:eastAsia="Calibri"/>
                <w:sz w:val="28"/>
                <w:szCs w:val="28"/>
                <w:lang w:eastAsia="en-US"/>
              </w:rPr>
              <w:t>%;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количество положительно решенных администрацией города вопросов по заявкам инвесторов составит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34A2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566567">
              <w:rPr>
                <w:rFonts w:eastAsia="Calibri"/>
                <w:sz w:val="28"/>
                <w:szCs w:val="28"/>
                <w:lang w:eastAsia="en-US"/>
              </w:rPr>
              <w:t>214</w:t>
            </w:r>
            <w:r w:rsidRPr="002262BB">
              <w:rPr>
                <w:rFonts w:eastAsia="Calibri"/>
                <w:sz w:val="28"/>
                <w:szCs w:val="28"/>
                <w:lang w:eastAsia="en-US"/>
              </w:rPr>
              <w:t xml:space="preserve"> ед.;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количество инвесторов из других территорий, привлеченных к реализации проектов в Барнауле при содействии администрации города, увеличится до </w:t>
            </w:r>
            <w:r w:rsidR="00E34A2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2262BB" w:rsidRPr="007E0E25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7E0E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ед.;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туристский поток превысит </w:t>
            </w:r>
            <w:r w:rsidR="00A04319">
              <w:rPr>
                <w:rFonts w:eastAsia="Calibri"/>
                <w:sz w:val="28"/>
                <w:szCs w:val="28"/>
                <w:lang w:eastAsia="en-US"/>
              </w:rPr>
              <w:t>460,0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тыс. человек в год;</w:t>
            </w:r>
          </w:p>
          <w:p w:rsidR="00A65F8A" w:rsidRDefault="004964FE" w:rsidP="00A65F8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количество мест в коллективных средствах размещения (гостиницы, пансионаты, санаторно-курортные организации и другие)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составит не </w:t>
            </w:r>
            <w:r w:rsidR="00A65F8A">
              <w:rPr>
                <w:rFonts w:eastAsia="Calibri"/>
                <w:sz w:val="28"/>
                <w:szCs w:val="28"/>
                <w:lang w:eastAsia="en-US"/>
              </w:rPr>
              <w:t xml:space="preserve">менее </w:t>
            </w:r>
            <w:r w:rsidR="00A04319">
              <w:rPr>
                <w:rFonts w:eastAsia="Calibri"/>
                <w:sz w:val="28"/>
                <w:szCs w:val="28"/>
                <w:lang w:eastAsia="en-US"/>
              </w:rPr>
              <w:t>5500</w:t>
            </w:r>
            <w:r w:rsidR="00A65F8A" w:rsidRPr="0096511C">
              <w:rPr>
                <w:rFonts w:eastAsia="Calibri"/>
                <w:sz w:val="28"/>
                <w:szCs w:val="28"/>
                <w:lang w:eastAsia="en-US"/>
              </w:rPr>
              <w:t xml:space="preserve"> мест</w:t>
            </w:r>
            <w:r w:rsidR="00A65F8A">
              <w:rPr>
                <w:rFonts w:eastAsia="Calibri"/>
                <w:sz w:val="28"/>
                <w:szCs w:val="28"/>
                <w:lang w:eastAsia="en-US"/>
              </w:rPr>
              <w:t>.*</w:t>
            </w:r>
          </w:p>
          <w:p w:rsidR="00A65F8A" w:rsidRDefault="00A65F8A" w:rsidP="00A65F8A">
            <w:pPr>
              <w:ind w:left="-79" w:right="33"/>
              <w:jc w:val="both"/>
              <w:rPr>
                <w:rFonts w:eastAsia="Calibri"/>
                <w:sz w:val="12"/>
                <w:szCs w:val="28"/>
                <w:lang w:eastAsia="en-US"/>
              </w:rPr>
            </w:pPr>
            <w:r w:rsidRPr="00B554A6">
              <w:rPr>
                <w:rFonts w:eastAsia="Calibri"/>
                <w:sz w:val="12"/>
                <w:szCs w:val="28"/>
                <w:lang w:eastAsia="en-US"/>
              </w:rPr>
              <w:t>____________</w:t>
            </w:r>
          </w:p>
          <w:p w:rsidR="00343A92" w:rsidRPr="00693386" w:rsidRDefault="00A65F8A" w:rsidP="00A65F8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3B08">
              <w:rPr>
                <w:rFonts w:eastAsiaTheme="minorHAnsi"/>
                <w:sz w:val="28"/>
                <w:szCs w:val="28"/>
                <w:lang w:eastAsia="en-US"/>
              </w:rPr>
              <w:t>* 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без учета мест в детских лагерях</w:t>
            </w:r>
          </w:p>
        </w:tc>
      </w:tr>
    </w:tbl>
    <w:p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B3F66" w:rsidRPr="00DB3F66" w:rsidSect="00E34A2B">
          <w:headerReference w:type="default" r:id="rId6"/>
          <w:pgSz w:w="11906" w:h="16838"/>
          <w:pgMar w:top="1021" w:right="794" w:bottom="851" w:left="2098" w:header="709" w:footer="709" w:gutter="0"/>
          <w:cols w:space="708"/>
          <w:titlePg/>
          <w:docGrid w:linePitch="360"/>
        </w:sect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BE8" w:rsidRPr="00DB3F66" w:rsidRDefault="00C90BE8" w:rsidP="00C90BE8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90BE8" w:rsidRPr="00DB3F66" w:rsidSect="00AD70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C35" w:rsidRDefault="000B5C35" w:rsidP="00AD704D">
      <w:r>
        <w:separator/>
      </w:r>
    </w:p>
  </w:endnote>
  <w:endnote w:type="continuationSeparator" w:id="0">
    <w:p w:rsidR="000B5C35" w:rsidRDefault="000B5C35" w:rsidP="00AD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C35" w:rsidRDefault="000B5C35" w:rsidP="00AD704D">
      <w:r>
        <w:separator/>
      </w:r>
    </w:p>
  </w:footnote>
  <w:footnote w:type="continuationSeparator" w:id="0">
    <w:p w:rsidR="000B5C35" w:rsidRDefault="000B5C35" w:rsidP="00AD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3443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3F66" w:rsidRPr="001719EC" w:rsidRDefault="00DB3F66">
        <w:pPr>
          <w:pStyle w:val="a7"/>
          <w:jc w:val="right"/>
          <w:rPr>
            <w:sz w:val="28"/>
            <w:szCs w:val="28"/>
          </w:rPr>
        </w:pPr>
        <w:r w:rsidRPr="001719EC">
          <w:rPr>
            <w:sz w:val="28"/>
            <w:szCs w:val="28"/>
          </w:rPr>
          <w:fldChar w:fldCharType="begin"/>
        </w:r>
        <w:r w:rsidRPr="001719EC">
          <w:rPr>
            <w:sz w:val="28"/>
            <w:szCs w:val="28"/>
          </w:rPr>
          <w:instrText>PAGE   \* MERGEFORMAT</w:instrText>
        </w:r>
        <w:r w:rsidRPr="001719EC">
          <w:rPr>
            <w:sz w:val="28"/>
            <w:szCs w:val="28"/>
          </w:rPr>
          <w:fldChar w:fldCharType="separate"/>
        </w:r>
        <w:r w:rsidR="00974BB4">
          <w:rPr>
            <w:noProof/>
            <w:sz w:val="28"/>
            <w:szCs w:val="28"/>
          </w:rPr>
          <w:t>2</w:t>
        </w:r>
        <w:r w:rsidRPr="001719EC">
          <w:rPr>
            <w:sz w:val="28"/>
            <w:szCs w:val="28"/>
          </w:rPr>
          <w:fldChar w:fldCharType="end"/>
        </w:r>
      </w:p>
    </w:sdtContent>
  </w:sdt>
  <w:p w:rsidR="00DB3F66" w:rsidRDefault="00DB3F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326869"/>
      <w:docPartObj>
        <w:docPartGallery w:val="Page Numbers (Top of Page)"/>
        <w:docPartUnique/>
      </w:docPartObj>
    </w:sdtPr>
    <w:sdtEndPr/>
    <w:sdtContent>
      <w:p w:rsidR="00AD704D" w:rsidRDefault="00AD70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2FD">
          <w:rPr>
            <w:noProof/>
          </w:rPr>
          <w:t>6</w:t>
        </w:r>
        <w:r>
          <w:fldChar w:fldCharType="end"/>
        </w:r>
      </w:p>
    </w:sdtContent>
  </w:sdt>
  <w:p w:rsidR="00AD704D" w:rsidRDefault="00AD70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8EF"/>
    <w:rsid w:val="000326BF"/>
    <w:rsid w:val="000779AA"/>
    <w:rsid w:val="000B5C35"/>
    <w:rsid w:val="000D323B"/>
    <w:rsid w:val="00100665"/>
    <w:rsid w:val="001218EF"/>
    <w:rsid w:val="00162A65"/>
    <w:rsid w:val="001632E5"/>
    <w:rsid w:val="0016362E"/>
    <w:rsid w:val="001751F5"/>
    <w:rsid w:val="001914FB"/>
    <w:rsid w:val="001A6C02"/>
    <w:rsid w:val="002064ED"/>
    <w:rsid w:val="002233C2"/>
    <w:rsid w:val="0022613E"/>
    <w:rsid w:val="002262BB"/>
    <w:rsid w:val="00240124"/>
    <w:rsid w:val="00272322"/>
    <w:rsid w:val="00276AB4"/>
    <w:rsid w:val="002A5EE0"/>
    <w:rsid w:val="002B01E1"/>
    <w:rsid w:val="002B7D82"/>
    <w:rsid w:val="002C603C"/>
    <w:rsid w:val="002D47AA"/>
    <w:rsid w:val="002E7CB0"/>
    <w:rsid w:val="00301159"/>
    <w:rsid w:val="003115C3"/>
    <w:rsid w:val="00321C9B"/>
    <w:rsid w:val="00343A92"/>
    <w:rsid w:val="00352C40"/>
    <w:rsid w:val="00352EAB"/>
    <w:rsid w:val="0036591B"/>
    <w:rsid w:val="00381DCC"/>
    <w:rsid w:val="003961B0"/>
    <w:rsid w:val="003A58AA"/>
    <w:rsid w:val="003B1466"/>
    <w:rsid w:val="0042370A"/>
    <w:rsid w:val="00424D4F"/>
    <w:rsid w:val="0045212A"/>
    <w:rsid w:val="00481FF9"/>
    <w:rsid w:val="00492BE5"/>
    <w:rsid w:val="00495BB9"/>
    <w:rsid w:val="004964FE"/>
    <w:rsid w:val="004B3C61"/>
    <w:rsid w:val="004D348D"/>
    <w:rsid w:val="004D57F6"/>
    <w:rsid w:val="004E6F8A"/>
    <w:rsid w:val="00537B33"/>
    <w:rsid w:val="0055358F"/>
    <w:rsid w:val="00566567"/>
    <w:rsid w:val="00595180"/>
    <w:rsid w:val="005A7835"/>
    <w:rsid w:val="005E5F98"/>
    <w:rsid w:val="005F4BEE"/>
    <w:rsid w:val="005F70EF"/>
    <w:rsid w:val="006106DB"/>
    <w:rsid w:val="00612D95"/>
    <w:rsid w:val="006302B2"/>
    <w:rsid w:val="00647597"/>
    <w:rsid w:val="006578E7"/>
    <w:rsid w:val="00661AE0"/>
    <w:rsid w:val="00675FF2"/>
    <w:rsid w:val="00676BFD"/>
    <w:rsid w:val="00693386"/>
    <w:rsid w:val="006B7141"/>
    <w:rsid w:val="006D676D"/>
    <w:rsid w:val="00700756"/>
    <w:rsid w:val="00761488"/>
    <w:rsid w:val="007929BF"/>
    <w:rsid w:val="007B5B26"/>
    <w:rsid w:val="007B60DA"/>
    <w:rsid w:val="007D5628"/>
    <w:rsid w:val="007D5D2E"/>
    <w:rsid w:val="007E0E25"/>
    <w:rsid w:val="007F4C93"/>
    <w:rsid w:val="00855281"/>
    <w:rsid w:val="008624C1"/>
    <w:rsid w:val="00883B08"/>
    <w:rsid w:val="008B7F6C"/>
    <w:rsid w:val="008E4EBC"/>
    <w:rsid w:val="008F027D"/>
    <w:rsid w:val="008F662D"/>
    <w:rsid w:val="00907EBC"/>
    <w:rsid w:val="00913B34"/>
    <w:rsid w:val="00963749"/>
    <w:rsid w:val="0096511C"/>
    <w:rsid w:val="00974BB4"/>
    <w:rsid w:val="0098060E"/>
    <w:rsid w:val="00992446"/>
    <w:rsid w:val="009B4C9C"/>
    <w:rsid w:val="009C0849"/>
    <w:rsid w:val="009C1960"/>
    <w:rsid w:val="009F12FD"/>
    <w:rsid w:val="00A0328B"/>
    <w:rsid w:val="00A041D7"/>
    <w:rsid w:val="00A04319"/>
    <w:rsid w:val="00A15EB6"/>
    <w:rsid w:val="00A65F8A"/>
    <w:rsid w:val="00A74766"/>
    <w:rsid w:val="00A82916"/>
    <w:rsid w:val="00AA37AB"/>
    <w:rsid w:val="00AD704D"/>
    <w:rsid w:val="00AE118B"/>
    <w:rsid w:val="00AE7EBA"/>
    <w:rsid w:val="00B05568"/>
    <w:rsid w:val="00B16DFC"/>
    <w:rsid w:val="00B178C5"/>
    <w:rsid w:val="00B24076"/>
    <w:rsid w:val="00B270D6"/>
    <w:rsid w:val="00B47401"/>
    <w:rsid w:val="00B921E0"/>
    <w:rsid w:val="00BA369B"/>
    <w:rsid w:val="00BA7C0C"/>
    <w:rsid w:val="00BF5712"/>
    <w:rsid w:val="00C23AD8"/>
    <w:rsid w:val="00C51F23"/>
    <w:rsid w:val="00C520F7"/>
    <w:rsid w:val="00C55E04"/>
    <w:rsid w:val="00C73BE3"/>
    <w:rsid w:val="00C90BE8"/>
    <w:rsid w:val="00C950D2"/>
    <w:rsid w:val="00CB1646"/>
    <w:rsid w:val="00CB44D9"/>
    <w:rsid w:val="00CE0CCB"/>
    <w:rsid w:val="00CE6802"/>
    <w:rsid w:val="00D05328"/>
    <w:rsid w:val="00D14240"/>
    <w:rsid w:val="00D208C1"/>
    <w:rsid w:val="00D22D92"/>
    <w:rsid w:val="00D714A2"/>
    <w:rsid w:val="00D9649E"/>
    <w:rsid w:val="00DA18AF"/>
    <w:rsid w:val="00DB1DC5"/>
    <w:rsid w:val="00DB3F66"/>
    <w:rsid w:val="00DF4781"/>
    <w:rsid w:val="00E067B5"/>
    <w:rsid w:val="00E1300D"/>
    <w:rsid w:val="00E173CD"/>
    <w:rsid w:val="00E31890"/>
    <w:rsid w:val="00E34A2B"/>
    <w:rsid w:val="00E35625"/>
    <w:rsid w:val="00E537E3"/>
    <w:rsid w:val="00E54B59"/>
    <w:rsid w:val="00E648C2"/>
    <w:rsid w:val="00EA7D68"/>
    <w:rsid w:val="00EA7F9C"/>
    <w:rsid w:val="00ED09A1"/>
    <w:rsid w:val="00EE3324"/>
    <w:rsid w:val="00F0599A"/>
    <w:rsid w:val="00F17A52"/>
    <w:rsid w:val="00F27A32"/>
    <w:rsid w:val="00F56D81"/>
    <w:rsid w:val="00F92646"/>
    <w:rsid w:val="00FE56BA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F739"/>
  <w15:docId w15:val="{C762AB91-F912-43F3-87C7-9ACF0074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8E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1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9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7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7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2370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8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Жарникова</dc:creator>
  <cp:keywords/>
  <dc:description/>
  <cp:lastModifiedBy>ПравПортал</cp:lastModifiedBy>
  <cp:revision>80</cp:revision>
  <cp:lastPrinted>2022-01-26T03:15:00Z</cp:lastPrinted>
  <dcterms:created xsi:type="dcterms:W3CDTF">2016-07-08T08:54:00Z</dcterms:created>
  <dcterms:modified xsi:type="dcterms:W3CDTF">2023-02-20T04:35:00Z</dcterms:modified>
</cp:coreProperties>
</file>