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CAF" w:rsidRPr="005E4337" w:rsidRDefault="00030CA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030CAF" w:rsidRPr="005E4337" w:rsidRDefault="00030CA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A43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30CAF" w:rsidRPr="00752780" w:rsidRDefault="00030CA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43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11.01.2022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A434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030CAF" w:rsidRDefault="00030CA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030CAF" w:rsidRPr="005E4337" w:rsidRDefault="00030CA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030CAF" w:rsidRPr="005E4337" w:rsidRDefault="00030CA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A434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30CAF" w:rsidRPr="00752780" w:rsidRDefault="00030CA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A434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11.01.2022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A434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030CAF" w:rsidRDefault="00030CA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950075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950075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950075" w:rsidTr="00030CAF">
        <w:trPr>
          <w:jc w:val="center"/>
        </w:trPr>
        <w:tc>
          <w:tcPr>
            <w:tcW w:w="713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950075" w:rsidTr="00030CAF">
        <w:trPr>
          <w:jc w:val="center"/>
        </w:trPr>
        <w:tc>
          <w:tcPr>
            <w:tcW w:w="71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950075" w:rsidTr="00030CAF">
        <w:trPr>
          <w:trHeight w:val="342"/>
          <w:jc w:val="center"/>
        </w:trPr>
        <w:tc>
          <w:tcPr>
            <w:tcW w:w="71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 старшие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950075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00084" w:rsidRPr="00950075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09C" w:rsidRPr="00950075" w:rsidRDefault="00F8509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за сопровождение в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950075" w:rsidTr="00460692">
        <w:tc>
          <w:tcPr>
            <w:tcW w:w="567" w:type="dxa"/>
          </w:tcPr>
          <w:p w:rsidR="00AC77FA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030CAF" w:rsidRDefault="00030CA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389"/>
        <w:gridCol w:w="2013"/>
      </w:tblGrid>
      <w:tr w:rsidR="00661676" w:rsidRPr="00950075" w:rsidTr="00030CAF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13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030CAF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030CAF">
        <w:tblPrEx>
          <w:tblBorders>
            <w:bottom w:val="single" w:sz="4" w:space="0" w:color="auto"/>
          </w:tblBorders>
        </w:tblPrEx>
        <w:trPr>
          <w:trHeight w:val="688"/>
        </w:trPr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9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3" w:type="dxa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030CAF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27169F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Вычислительный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389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030CAF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27169F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10C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89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030CAF" w:rsidRDefault="00030CA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4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5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6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Видеосендер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20 625,00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Видеомикшер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Зажим-держатель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устройство, </w:t>
            </w:r>
          </w:p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gridSpan w:val="2"/>
          </w:tcPr>
          <w:p w:rsidR="00030CAF" w:rsidRDefault="005D3C8A" w:rsidP="00030C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</w:t>
            </w:r>
            <w:r w:rsidR="0003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</w:t>
            </w:r>
          </w:p>
          <w:p w:rsidR="005D3C8A" w:rsidRDefault="00030CAF" w:rsidP="00030C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56DDC" w:rsidP="00256D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56DDC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BD64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BD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</w:t>
            </w:r>
            <w:r w:rsidR="00E8648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56DDC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подключаемый к компьютеру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микрофон-пушка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осветительный прибор с площадкой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светильник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световых приборов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фотоаппарата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256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Шарнирный кронштейн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A434AF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A434AF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A434AF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A434AF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950075" w:rsidTr="00A37F44">
        <w:trPr>
          <w:trHeight w:val="120"/>
        </w:trPr>
        <w:tc>
          <w:tcPr>
            <w:tcW w:w="567" w:type="dxa"/>
          </w:tcPr>
          <w:p w:rsidR="0027169F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265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AA37E8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AA37E8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AA37E8" w:rsidTr="00335053">
        <w:tc>
          <w:tcPr>
            <w:tcW w:w="540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AA37E8" w:rsidTr="00335053">
        <w:tc>
          <w:tcPr>
            <w:tcW w:w="540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950075" w:rsidTr="00335053">
        <w:tc>
          <w:tcPr>
            <w:tcW w:w="540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AA37E8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AA37E8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AD2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6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16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031610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031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031610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31610" w:rsidRPr="00950075" w:rsidTr="00AA37E8">
        <w:tc>
          <w:tcPr>
            <w:tcW w:w="567" w:type="dxa"/>
          </w:tcPr>
          <w:p w:rsidR="00031610" w:rsidRPr="00AA37E8" w:rsidRDefault="0003161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1610" w:rsidRPr="00AA37E8" w:rsidRDefault="0003161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610" w:rsidRDefault="00031610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031610" w:rsidRPr="00950075" w:rsidTr="00AA37E8">
        <w:tc>
          <w:tcPr>
            <w:tcW w:w="567" w:type="dxa"/>
          </w:tcPr>
          <w:p w:rsidR="00031610" w:rsidRPr="00AA37E8" w:rsidRDefault="0003161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1610" w:rsidRPr="00AA37E8" w:rsidRDefault="0003161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610" w:rsidRPr="00AA37E8" w:rsidRDefault="000316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B72DBF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B72DBF" w:rsidRDefault="008B330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B72DBF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B72DBF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B72DBF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0316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B72DBF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950075" w:rsidTr="00AA37E8">
        <w:tc>
          <w:tcPr>
            <w:tcW w:w="704" w:type="dxa"/>
          </w:tcPr>
          <w:p w:rsidR="00B72DBF" w:rsidRPr="00B72DBF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AA37E8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617" w:type="dxa"/>
          </w:tcPr>
          <w:p w:rsidR="00B72DBF" w:rsidRPr="00AA37E8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AA37E8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950075" w:rsidTr="00AA37E8">
        <w:tc>
          <w:tcPr>
            <w:tcW w:w="704" w:type="dxa"/>
          </w:tcPr>
          <w:p w:rsidR="00B72DBF" w:rsidRPr="00B72DBF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72DBF" w:rsidRPr="00AA37E8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</w:p>
        </w:tc>
        <w:tc>
          <w:tcPr>
            <w:tcW w:w="1617" w:type="dxa"/>
          </w:tcPr>
          <w:p w:rsidR="00B72DBF" w:rsidRPr="00AA37E8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AA37E8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AA37E8" w:rsidRDefault="00285C95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B72DBF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B72DBF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B72DBF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AA37E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B72DBF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B72DBF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B72DBF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B72DBF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70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B72DBF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27169F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90</w:t>
            </w:r>
            <w:r w:rsidR="005F79BA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B72DBF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B72DBF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B72DBF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B72DBF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B72DBF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A434A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A434AF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A434AF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A434AF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A434AF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A434AF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A434AF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и 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сообщений,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сообщен6ия в формате «Лонгрид» посредством изготовления и размещения баннера на 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7169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4">
              <w:rPr>
                <w:rFonts w:ascii="Times New Roman" w:hAnsi="Times New Roman" w:cs="Times New Roman"/>
                <w:bCs/>
                <w:color w:val="000000"/>
                <w:sz w:val="24"/>
              </w:rPr>
              <w:t>Оказание услуги по организации и проведению событийного мероприятия в рамках Второго этапа Кубка мира по гребле на байдарках и каноэ,</w:t>
            </w:r>
            <w:r w:rsidRPr="00787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направленного на повышение туристической привлекательности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1 104 000,00</w:t>
            </w:r>
          </w:p>
        </w:tc>
      </w:tr>
      <w:tr w:rsidR="001C50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Default="001C50E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Pr="00EE0F84" w:rsidRDefault="001C50E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Оказание услуг, связанных с разработкой научно-исследовательской работы по обеспечению устойчивого, перспективного развития исторической части города Барнаула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Default="001C50E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F" w:rsidRDefault="001C50E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13 700 000,00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A434AF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A434AF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A434AF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A434AF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D371D5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1 274 100</w:t>
            </w:r>
            <w:r w:rsidR="00EE2AEB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A434A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A434A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A434A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A434AF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A434AF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A434AF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69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t>Оказание услуг по организации и проведению выставочно-ярмарочного мероприятия в рамках проведения второго этапа Кубка мира по гребле на байдарках и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A434AF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A434AF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A434AF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A434AF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A434AF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>по переводу текста раздела «Туризм» официального Интернет-сайта города Барнаула на английский 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A434AF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A434AF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A434AF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A434AF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A434AF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A434AF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A434AF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A434AF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A434AF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099C">
        <w:rPr>
          <w:rFonts w:ascii="Times New Roman" w:hAnsi="Times New Roman" w:cs="Times New Roman"/>
          <w:b/>
          <w:sz w:val="28"/>
          <w:szCs w:val="28"/>
        </w:rPr>
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97099C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A434AF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A434AF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A434AF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099C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D371D5" w:rsidRDefault="00D371D5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C0D11" w:rsidRPr="003C0D11">
        <w:rPr>
          <w:rFonts w:ascii="Times New Roman" w:eastAsia="Calibri" w:hAnsi="Times New Roman" w:cs="Times New Roman"/>
          <w:sz w:val="28"/>
          <w:szCs w:val="28"/>
        </w:rPr>
        <w:t>на 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A434AF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A434AF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A434AF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3C0D11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D11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на проведение общегородского мероприятия Фестиваля национальных культур «Единой семьей в Барнауле живем» в рамках Дня города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AF" w:rsidRDefault="00030CAF" w:rsidP="004E70E1">
      <w:pPr>
        <w:spacing w:after="0" w:line="240" w:lineRule="auto"/>
      </w:pPr>
      <w:r>
        <w:separator/>
      </w:r>
    </w:p>
  </w:endnote>
  <w:endnote w:type="continuationSeparator" w:id="0">
    <w:p w:rsidR="00030CAF" w:rsidRDefault="00030CA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AF" w:rsidRDefault="00030CAF" w:rsidP="004E70E1">
      <w:pPr>
        <w:spacing w:after="0" w:line="240" w:lineRule="auto"/>
      </w:pPr>
      <w:r>
        <w:separator/>
      </w:r>
    </w:p>
  </w:footnote>
  <w:footnote w:type="continuationSeparator" w:id="0">
    <w:p w:rsidR="00030CAF" w:rsidRDefault="00030CA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030CAF" w:rsidRDefault="00030CA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AF">
          <w:rPr>
            <w:noProof/>
          </w:rPr>
          <w:t>50</w:t>
        </w:r>
        <w:r>
          <w:fldChar w:fldCharType="end"/>
        </w:r>
      </w:p>
    </w:sdtContent>
  </w:sdt>
  <w:p w:rsidR="00030CAF" w:rsidRDefault="00030C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3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30CAF"/>
    <w:rsid w:val="00031610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50EF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5E47"/>
    <w:rsid w:val="00266062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44FB"/>
    <w:rsid w:val="0083667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34AF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C77FA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2DBF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1D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25A9B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50A2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0309-EC90-4D98-9D2E-B87B2F76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50</Pages>
  <Words>11545</Words>
  <Characters>65811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103</cp:revision>
  <cp:lastPrinted>2022-01-11T01:54:00Z</cp:lastPrinted>
  <dcterms:created xsi:type="dcterms:W3CDTF">2019-04-05T08:20:00Z</dcterms:created>
  <dcterms:modified xsi:type="dcterms:W3CDTF">2022-01-11T01:55:00Z</dcterms:modified>
</cp:coreProperties>
</file>