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DD8" w:rsidRDefault="005034D0">
      <w:pPr>
        <w:widowControl w:val="0"/>
        <w:tabs>
          <w:tab w:val="left" w:pos="-7230"/>
        </w:tabs>
        <w:spacing w:line="240" w:lineRule="auto"/>
        <w:ind w:left="6237"/>
        <w:jc w:val="left"/>
        <w:rPr>
          <w:rFonts w:eastAsia="Times New Roman"/>
          <w:sz w:val="28"/>
          <w:szCs w:val="28"/>
          <w:lang w:eastAsia="ru-RU"/>
        </w:rPr>
      </w:pPr>
      <w:r>
        <w:rPr>
          <w:rFonts w:eastAsia="Times New Roman"/>
          <w:sz w:val="28"/>
          <w:szCs w:val="28"/>
          <w:lang w:eastAsia="ru-RU"/>
        </w:rPr>
        <w:t xml:space="preserve">Приложение  </w:t>
      </w:r>
    </w:p>
    <w:p w:rsidR="00251DD8" w:rsidRDefault="005034D0">
      <w:pPr>
        <w:widowControl w:val="0"/>
        <w:tabs>
          <w:tab w:val="left" w:pos="-7230"/>
        </w:tabs>
        <w:spacing w:line="240" w:lineRule="auto"/>
        <w:ind w:left="6237"/>
        <w:jc w:val="left"/>
        <w:rPr>
          <w:rFonts w:eastAsia="Times New Roman"/>
          <w:sz w:val="28"/>
          <w:szCs w:val="28"/>
          <w:lang w:eastAsia="ru-RU"/>
        </w:rPr>
      </w:pPr>
      <w:r>
        <w:rPr>
          <w:rFonts w:eastAsia="Times New Roman"/>
          <w:sz w:val="28"/>
          <w:szCs w:val="28"/>
          <w:lang w:eastAsia="ru-RU"/>
        </w:rPr>
        <w:t>УТВЕРЖЕНО</w:t>
      </w:r>
    </w:p>
    <w:p w:rsidR="00251DD8" w:rsidRDefault="005034D0">
      <w:pPr>
        <w:widowControl w:val="0"/>
        <w:tabs>
          <w:tab w:val="left" w:pos="-7230"/>
        </w:tabs>
        <w:spacing w:line="240" w:lineRule="auto"/>
        <w:ind w:left="6237"/>
        <w:jc w:val="left"/>
        <w:rPr>
          <w:rFonts w:eastAsia="Times New Roman"/>
          <w:sz w:val="28"/>
          <w:szCs w:val="28"/>
          <w:lang w:eastAsia="ru-RU"/>
        </w:rPr>
      </w:pPr>
      <w:r>
        <w:rPr>
          <w:rFonts w:eastAsia="Times New Roman"/>
          <w:sz w:val="28"/>
          <w:szCs w:val="28"/>
          <w:lang w:eastAsia="ru-RU"/>
        </w:rPr>
        <w:t>постановлением администрации района</w:t>
      </w:r>
    </w:p>
    <w:p w:rsidR="00251DD8" w:rsidRDefault="005034D0">
      <w:pPr>
        <w:spacing w:line="240" w:lineRule="auto"/>
        <w:ind w:left="5664"/>
        <w:jc w:val="left"/>
        <w:rPr>
          <w:sz w:val="28"/>
          <w:szCs w:val="28"/>
        </w:rPr>
      </w:pPr>
      <w:r>
        <w:rPr>
          <w:rFonts w:eastAsia="Times New Roman"/>
          <w:sz w:val="28"/>
          <w:szCs w:val="28"/>
          <w:lang w:eastAsia="ru-RU"/>
        </w:rPr>
        <w:t xml:space="preserve">        от </w:t>
      </w:r>
      <w:r w:rsidR="007E50B3" w:rsidRPr="007E50B3">
        <w:rPr>
          <w:rFonts w:eastAsia="Times New Roman"/>
          <w:sz w:val="28"/>
          <w:szCs w:val="28"/>
          <w:lang w:eastAsia="ru-RU"/>
        </w:rPr>
        <w:t>17</w:t>
      </w:r>
      <w:r w:rsidR="007E50B3">
        <w:rPr>
          <w:rFonts w:eastAsia="Times New Roman"/>
          <w:sz w:val="28"/>
          <w:szCs w:val="28"/>
          <w:lang w:eastAsia="ru-RU"/>
        </w:rPr>
        <w:t>.07.2024</w:t>
      </w:r>
      <w:r>
        <w:rPr>
          <w:rFonts w:eastAsia="Times New Roman"/>
          <w:sz w:val="28"/>
          <w:szCs w:val="28"/>
          <w:lang w:eastAsia="ru-RU"/>
        </w:rPr>
        <w:t xml:space="preserve"> № </w:t>
      </w:r>
      <w:r w:rsidR="007E50B3">
        <w:rPr>
          <w:rFonts w:eastAsia="Times New Roman"/>
          <w:sz w:val="28"/>
          <w:szCs w:val="28"/>
          <w:lang w:eastAsia="ru-RU"/>
        </w:rPr>
        <w:t>533</w:t>
      </w:r>
    </w:p>
    <w:p w:rsidR="00251DD8" w:rsidRDefault="00251DD8">
      <w:pPr>
        <w:spacing w:line="240" w:lineRule="auto"/>
        <w:rPr>
          <w:sz w:val="28"/>
          <w:szCs w:val="28"/>
        </w:rPr>
      </w:pPr>
    </w:p>
    <w:p w:rsidR="00251DD8" w:rsidRDefault="00251DD8">
      <w:pPr>
        <w:spacing w:line="240" w:lineRule="auto"/>
        <w:rPr>
          <w:sz w:val="28"/>
          <w:szCs w:val="28"/>
        </w:rPr>
      </w:pPr>
    </w:p>
    <w:p w:rsidR="00251DD8" w:rsidRDefault="00251DD8">
      <w:pPr>
        <w:spacing w:line="240" w:lineRule="auto"/>
        <w:rPr>
          <w:sz w:val="28"/>
          <w:szCs w:val="28"/>
        </w:rPr>
      </w:pPr>
    </w:p>
    <w:p w:rsidR="00251DD8" w:rsidRDefault="00251DD8">
      <w:pPr>
        <w:spacing w:line="240" w:lineRule="auto"/>
        <w:rPr>
          <w:sz w:val="28"/>
          <w:szCs w:val="28"/>
        </w:rPr>
      </w:pPr>
    </w:p>
    <w:p w:rsidR="00251DD8" w:rsidRDefault="005034D0">
      <w:pPr>
        <w:spacing w:line="240" w:lineRule="auto"/>
        <w:rPr>
          <w:sz w:val="28"/>
          <w:szCs w:val="28"/>
        </w:rPr>
      </w:pPr>
      <w:r>
        <w:rPr>
          <w:sz w:val="28"/>
          <w:szCs w:val="28"/>
        </w:rPr>
        <w:t>ПОЛОЖЕНИЕ</w:t>
      </w:r>
    </w:p>
    <w:p w:rsidR="00251DD8" w:rsidRDefault="005034D0">
      <w:pPr>
        <w:tabs>
          <w:tab w:val="left" w:pos="9354"/>
        </w:tabs>
        <w:spacing w:line="240" w:lineRule="auto"/>
        <w:ind w:right="-2"/>
        <w:rPr>
          <w:sz w:val="28"/>
          <w:szCs w:val="28"/>
        </w:rPr>
      </w:pPr>
      <w:r>
        <w:rPr>
          <w:sz w:val="28"/>
          <w:szCs w:val="28"/>
        </w:rPr>
        <w:t xml:space="preserve">о проведении конкурса по благоустройству </w:t>
      </w:r>
    </w:p>
    <w:p w:rsidR="00251DD8" w:rsidRDefault="005034D0">
      <w:pPr>
        <w:tabs>
          <w:tab w:val="left" w:pos="9354"/>
        </w:tabs>
        <w:spacing w:line="240" w:lineRule="auto"/>
        <w:ind w:right="-2"/>
        <w:rPr>
          <w:sz w:val="28"/>
          <w:szCs w:val="28"/>
        </w:rPr>
      </w:pPr>
      <w:r>
        <w:rPr>
          <w:sz w:val="28"/>
          <w:szCs w:val="28"/>
        </w:rPr>
        <w:t xml:space="preserve">территории Ленинского района города Барнаула </w:t>
      </w:r>
    </w:p>
    <w:p w:rsidR="00251DD8" w:rsidRDefault="00251DD8">
      <w:pPr>
        <w:spacing w:line="240" w:lineRule="auto"/>
        <w:rPr>
          <w:sz w:val="28"/>
          <w:szCs w:val="28"/>
        </w:rPr>
      </w:pPr>
    </w:p>
    <w:p w:rsidR="00251DD8" w:rsidRDefault="005034D0">
      <w:pPr>
        <w:numPr>
          <w:ilvl w:val="0"/>
          <w:numId w:val="4"/>
        </w:numPr>
        <w:spacing w:line="240" w:lineRule="auto"/>
        <w:rPr>
          <w:sz w:val="28"/>
          <w:szCs w:val="28"/>
        </w:rPr>
      </w:pPr>
      <w:r>
        <w:rPr>
          <w:sz w:val="28"/>
          <w:szCs w:val="28"/>
        </w:rPr>
        <w:t>Общие положения</w:t>
      </w:r>
    </w:p>
    <w:p w:rsidR="00251DD8" w:rsidRDefault="00251DD8">
      <w:pPr>
        <w:spacing w:line="240" w:lineRule="auto"/>
        <w:ind w:left="720"/>
        <w:jc w:val="both"/>
        <w:rPr>
          <w:sz w:val="28"/>
          <w:szCs w:val="28"/>
        </w:rPr>
      </w:pPr>
    </w:p>
    <w:p w:rsidR="00251DD8" w:rsidRDefault="005034D0">
      <w:pPr>
        <w:pStyle w:val="a4"/>
        <w:ind w:firstLine="567"/>
        <w:jc w:val="both"/>
        <w:rPr>
          <w:sz w:val="28"/>
          <w:szCs w:val="28"/>
        </w:rPr>
      </w:pPr>
      <w:r>
        <w:rPr>
          <w:sz w:val="28"/>
          <w:szCs w:val="28"/>
        </w:rPr>
        <w:t>1.1. Целью проведения конкурса по благоустройству территории Ленинского района города Барнаула (далее - конкурс) является повышение уровня комплексного благоустройства и санитарного состояния территории Ленинского района в городе Барнауле (далее – район), содействие развитию территориального общественного самоуправления (далее – ТОС), повышение ответственности населения района за поддержание чистоты и порядка на его территории.</w:t>
      </w:r>
    </w:p>
    <w:p w:rsidR="00251DD8" w:rsidRDefault="005034D0">
      <w:pPr>
        <w:pStyle w:val="a4"/>
        <w:ind w:firstLine="567"/>
        <w:jc w:val="both"/>
        <w:rPr>
          <w:sz w:val="28"/>
          <w:szCs w:val="28"/>
        </w:rPr>
      </w:pPr>
      <w:r>
        <w:rPr>
          <w:sz w:val="28"/>
          <w:szCs w:val="28"/>
        </w:rPr>
        <w:t>1.2. Организатором конкурса является администрация Ленинского района города Барнаула.</w:t>
      </w:r>
    </w:p>
    <w:p w:rsidR="00251DD8" w:rsidRDefault="005034D0">
      <w:pPr>
        <w:pStyle w:val="a4"/>
        <w:ind w:firstLine="567"/>
        <w:jc w:val="both"/>
        <w:rPr>
          <w:sz w:val="28"/>
          <w:szCs w:val="28"/>
        </w:rPr>
      </w:pPr>
      <w:r>
        <w:rPr>
          <w:sz w:val="28"/>
          <w:szCs w:val="28"/>
        </w:rPr>
        <w:t>1.2.1. В конкурсе принимают участие организации, органы ТОС, расположенные на территории района, физические лица.</w:t>
      </w:r>
    </w:p>
    <w:p w:rsidR="00251DD8" w:rsidRDefault="005034D0">
      <w:pPr>
        <w:pStyle w:val="a4"/>
        <w:ind w:firstLine="567"/>
        <w:jc w:val="both"/>
        <w:rPr>
          <w:sz w:val="28"/>
          <w:szCs w:val="28"/>
        </w:rPr>
      </w:pPr>
      <w:r>
        <w:rPr>
          <w:sz w:val="28"/>
          <w:szCs w:val="28"/>
        </w:rPr>
        <w:t>1.3. Конкурс проводится по следующим номинациям:</w:t>
      </w:r>
    </w:p>
    <w:p w:rsidR="00251DD8" w:rsidRDefault="005034D0">
      <w:pPr>
        <w:pStyle w:val="a4"/>
        <w:ind w:firstLine="567"/>
        <w:jc w:val="both"/>
        <w:rPr>
          <w:sz w:val="28"/>
          <w:szCs w:val="28"/>
        </w:rPr>
      </w:pPr>
      <w:r>
        <w:rPr>
          <w:sz w:val="28"/>
          <w:szCs w:val="28"/>
        </w:rPr>
        <w:t>1.3.1. «</w:t>
      </w:r>
      <w:r>
        <w:rPr>
          <w:rFonts w:eastAsia="Times New Roman"/>
          <w:sz w:val="28"/>
          <w:szCs w:val="28"/>
          <w:lang w:eastAsia="ru-RU"/>
        </w:rPr>
        <w:t>Лучшая промышленная организация</w:t>
      </w:r>
      <w:r>
        <w:rPr>
          <w:sz w:val="28"/>
          <w:szCs w:val="28"/>
        </w:rPr>
        <w:t>»;</w:t>
      </w:r>
    </w:p>
    <w:p w:rsidR="00251DD8" w:rsidRDefault="005034D0">
      <w:pPr>
        <w:pStyle w:val="a4"/>
        <w:ind w:firstLine="567"/>
        <w:jc w:val="both"/>
        <w:rPr>
          <w:sz w:val="28"/>
          <w:szCs w:val="28"/>
        </w:rPr>
      </w:pPr>
      <w:r>
        <w:rPr>
          <w:sz w:val="28"/>
          <w:szCs w:val="28"/>
        </w:rPr>
        <w:t>1.3.2. «Лучший продовольственный магазин»;</w:t>
      </w:r>
    </w:p>
    <w:p w:rsidR="00251DD8" w:rsidRDefault="005034D0">
      <w:pPr>
        <w:pStyle w:val="a4"/>
        <w:ind w:firstLine="567"/>
        <w:jc w:val="both"/>
        <w:rPr>
          <w:sz w:val="28"/>
          <w:szCs w:val="28"/>
        </w:rPr>
      </w:pPr>
      <w:r>
        <w:rPr>
          <w:sz w:val="28"/>
          <w:szCs w:val="28"/>
        </w:rPr>
        <w:t>1.3.3. «Лучший непродовольственный магазин»;</w:t>
      </w:r>
    </w:p>
    <w:p w:rsidR="00251DD8" w:rsidRDefault="005034D0">
      <w:pPr>
        <w:pStyle w:val="a4"/>
        <w:ind w:firstLine="567"/>
        <w:jc w:val="both"/>
        <w:rPr>
          <w:sz w:val="28"/>
          <w:szCs w:val="28"/>
        </w:rPr>
      </w:pPr>
      <w:r>
        <w:rPr>
          <w:sz w:val="28"/>
          <w:szCs w:val="28"/>
        </w:rPr>
        <w:t>1.3.4. «Лучшая организация общественного питания»;</w:t>
      </w:r>
    </w:p>
    <w:p w:rsidR="00251DD8" w:rsidRDefault="005034D0">
      <w:pPr>
        <w:pStyle w:val="a4"/>
        <w:ind w:firstLine="567"/>
        <w:jc w:val="both"/>
        <w:rPr>
          <w:sz w:val="28"/>
          <w:szCs w:val="28"/>
        </w:rPr>
      </w:pPr>
      <w:r>
        <w:rPr>
          <w:sz w:val="28"/>
          <w:szCs w:val="28"/>
        </w:rPr>
        <w:t>1.3.5. «Лучшая организация бытового обслуживания»;</w:t>
      </w:r>
    </w:p>
    <w:p w:rsidR="00251DD8" w:rsidRDefault="005034D0">
      <w:pPr>
        <w:pStyle w:val="a4"/>
        <w:ind w:firstLine="567"/>
        <w:jc w:val="both"/>
        <w:rPr>
          <w:sz w:val="28"/>
          <w:szCs w:val="28"/>
        </w:rPr>
      </w:pPr>
      <w:r>
        <w:rPr>
          <w:sz w:val="28"/>
          <w:szCs w:val="28"/>
        </w:rPr>
        <w:t>1.3.6. «Лучший нестационарный объект»;</w:t>
      </w:r>
    </w:p>
    <w:p w:rsidR="00251DD8" w:rsidRDefault="005034D0">
      <w:pPr>
        <w:pStyle w:val="a4"/>
        <w:ind w:firstLine="567"/>
        <w:jc w:val="both"/>
        <w:rPr>
          <w:sz w:val="28"/>
          <w:szCs w:val="28"/>
        </w:rPr>
      </w:pPr>
      <w:r>
        <w:rPr>
          <w:sz w:val="28"/>
          <w:szCs w:val="28"/>
        </w:rPr>
        <w:t>1.3.7. «Лучшая организация высшего, профессионального образования»;</w:t>
      </w:r>
    </w:p>
    <w:p w:rsidR="00251DD8" w:rsidRDefault="005034D0">
      <w:pPr>
        <w:spacing w:line="240" w:lineRule="auto"/>
        <w:ind w:firstLine="540"/>
        <w:jc w:val="both"/>
        <w:rPr>
          <w:sz w:val="28"/>
          <w:szCs w:val="28"/>
        </w:rPr>
      </w:pPr>
      <w:r>
        <w:rPr>
          <w:sz w:val="28"/>
          <w:szCs w:val="28"/>
        </w:rPr>
        <w:t>1.3.8. «</w:t>
      </w:r>
      <w:r>
        <w:rPr>
          <w:rFonts w:eastAsia="Times New Roman"/>
          <w:sz w:val="28"/>
          <w:szCs w:val="28"/>
          <w:lang w:eastAsia="ru-RU"/>
        </w:rPr>
        <w:t>Лучшая общеобразовательная организация</w:t>
      </w:r>
      <w:r>
        <w:rPr>
          <w:sz w:val="28"/>
          <w:szCs w:val="28"/>
        </w:rPr>
        <w:t>»;</w:t>
      </w:r>
    </w:p>
    <w:p w:rsidR="00251DD8" w:rsidRDefault="005034D0">
      <w:pPr>
        <w:spacing w:line="240" w:lineRule="auto"/>
        <w:ind w:firstLine="540"/>
        <w:jc w:val="both"/>
        <w:rPr>
          <w:sz w:val="28"/>
          <w:szCs w:val="28"/>
        </w:rPr>
      </w:pPr>
      <w:r>
        <w:rPr>
          <w:sz w:val="28"/>
          <w:szCs w:val="28"/>
        </w:rPr>
        <w:t>1.3.9. «Лучшая организация дошкольного образования»;</w:t>
      </w:r>
    </w:p>
    <w:p w:rsidR="00251DD8" w:rsidRDefault="005034D0">
      <w:pPr>
        <w:spacing w:line="240" w:lineRule="auto"/>
        <w:ind w:firstLine="540"/>
        <w:jc w:val="both"/>
        <w:rPr>
          <w:sz w:val="28"/>
          <w:szCs w:val="28"/>
        </w:rPr>
      </w:pPr>
      <w:r>
        <w:rPr>
          <w:sz w:val="28"/>
          <w:szCs w:val="28"/>
        </w:rPr>
        <w:t>1.3.10. «</w:t>
      </w:r>
      <w:r>
        <w:rPr>
          <w:rFonts w:eastAsia="Times New Roman"/>
          <w:sz w:val="28"/>
          <w:szCs w:val="28"/>
          <w:lang w:eastAsia="ru-RU"/>
        </w:rPr>
        <w:t>Лучшее лечебное учреждение, лучшая организация здравоохранения</w:t>
      </w:r>
      <w:r>
        <w:rPr>
          <w:sz w:val="28"/>
          <w:szCs w:val="28"/>
        </w:rPr>
        <w:t>»;</w:t>
      </w:r>
    </w:p>
    <w:p w:rsidR="00251DD8" w:rsidRDefault="005034D0">
      <w:pPr>
        <w:spacing w:line="240" w:lineRule="auto"/>
        <w:ind w:firstLine="540"/>
        <w:jc w:val="both"/>
        <w:rPr>
          <w:sz w:val="28"/>
          <w:szCs w:val="28"/>
        </w:rPr>
      </w:pPr>
      <w:r>
        <w:rPr>
          <w:sz w:val="28"/>
          <w:szCs w:val="28"/>
        </w:rPr>
        <w:t>1.3.11. «Лучший многоквартирный дом»;</w:t>
      </w:r>
    </w:p>
    <w:p w:rsidR="00251DD8" w:rsidRDefault="005034D0">
      <w:pPr>
        <w:spacing w:line="240" w:lineRule="auto"/>
        <w:ind w:firstLine="540"/>
        <w:jc w:val="both"/>
        <w:rPr>
          <w:sz w:val="28"/>
          <w:szCs w:val="28"/>
        </w:rPr>
      </w:pPr>
      <w:r>
        <w:rPr>
          <w:sz w:val="28"/>
          <w:szCs w:val="28"/>
        </w:rPr>
        <w:t>1.3.12. «Лучшая придомовая территория»;</w:t>
      </w:r>
    </w:p>
    <w:p w:rsidR="00251DD8" w:rsidRDefault="005034D0">
      <w:pPr>
        <w:spacing w:line="240" w:lineRule="auto"/>
        <w:ind w:firstLine="540"/>
        <w:jc w:val="both"/>
        <w:rPr>
          <w:sz w:val="28"/>
          <w:szCs w:val="28"/>
        </w:rPr>
      </w:pPr>
      <w:r>
        <w:rPr>
          <w:sz w:val="28"/>
          <w:szCs w:val="28"/>
        </w:rPr>
        <w:t>1.3.13. «Лучший подъезд»;</w:t>
      </w:r>
    </w:p>
    <w:p w:rsidR="00251DD8" w:rsidRDefault="005034D0">
      <w:pPr>
        <w:spacing w:line="240" w:lineRule="auto"/>
        <w:ind w:firstLine="540"/>
        <w:jc w:val="both"/>
        <w:rPr>
          <w:sz w:val="28"/>
          <w:szCs w:val="28"/>
        </w:rPr>
      </w:pPr>
      <w:r>
        <w:rPr>
          <w:sz w:val="28"/>
          <w:szCs w:val="28"/>
        </w:rPr>
        <w:t>1.3.14. «Лучшая усадьба»;</w:t>
      </w:r>
    </w:p>
    <w:p w:rsidR="00251DD8" w:rsidRDefault="005034D0">
      <w:pPr>
        <w:spacing w:line="240" w:lineRule="auto"/>
        <w:ind w:firstLine="540"/>
        <w:jc w:val="both"/>
        <w:rPr>
          <w:sz w:val="28"/>
          <w:szCs w:val="28"/>
        </w:rPr>
      </w:pPr>
      <w:r>
        <w:rPr>
          <w:sz w:val="28"/>
          <w:szCs w:val="28"/>
        </w:rPr>
        <w:t>1.3.15. «Лучший уголок отдыха»;</w:t>
      </w:r>
    </w:p>
    <w:p w:rsidR="00251DD8" w:rsidRDefault="005034D0">
      <w:pPr>
        <w:spacing w:line="240" w:lineRule="auto"/>
        <w:ind w:firstLine="540"/>
        <w:jc w:val="both"/>
        <w:rPr>
          <w:sz w:val="28"/>
          <w:szCs w:val="28"/>
        </w:rPr>
      </w:pPr>
      <w:r>
        <w:rPr>
          <w:sz w:val="28"/>
          <w:szCs w:val="28"/>
        </w:rPr>
        <w:t>1.3.16. «Лучшая клумба в ТОС»;</w:t>
      </w:r>
    </w:p>
    <w:p w:rsidR="00251DD8" w:rsidRDefault="005034D0">
      <w:pPr>
        <w:spacing w:line="240" w:lineRule="auto"/>
        <w:ind w:firstLine="540"/>
        <w:jc w:val="both"/>
        <w:rPr>
          <w:sz w:val="28"/>
          <w:szCs w:val="28"/>
        </w:rPr>
      </w:pPr>
      <w:r>
        <w:rPr>
          <w:sz w:val="28"/>
          <w:szCs w:val="28"/>
        </w:rPr>
        <w:t>1.3.17. «Лучший балкон многоквартирного жилого дома».</w:t>
      </w:r>
    </w:p>
    <w:p w:rsidR="00251DD8" w:rsidRDefault="00251DD8">
      <w:pPr>
        <w:spacing w:line="240" w:lineRule="auto"/>
        <w:ind w:firstLine="700"/>
        <w:jc w:val="both"/>
        <w:rPr>
          <w:sz w:val="28"/>
          <w:szCs w:val="28"/>
        </w:rPr>
      </w:pPr>
    </w:p>
    <w:p w:rsidR="00251DD8" w:rsidRDefault="00251DD8">
      <w:pPr>
        <w:spacing w:line="240" w:lineRule="auto"/>
        <w:ind w:firstLine="700"/>
        <w:jc w:val="both"/>
        <w:rPr>
          <w:sz w:val="28"/>
          <w:szCs w:val="28"/>
        </w:rPr>
      </w:pPr>
    </w:p>
    <w:p w:rsidR="00251DD8" w:rsidRDefault="005034D0">
      <w:pPr>
        <w:numPr>
          <w:ilvl w:val="0"/>
          <w:numId w:val="4"/>
        </w:numPr>
        <w:spacing w:line="240" w:lineRule="auto"/>
        <w:rPr>
          <w:sz w:val="28"/>
          <w:szCs w:val="28"/>
        </w:rPr>
      </w:pPr>
      <w:r>
        <w:rPr>
          <w:sz w:val="28"/>
          <w:szCs w:val="28"/>
        </w:rPr>
        <w:t>Организация проведения конкурса</w:t>
      </w:r>
    </w:p>
    <w:p w:rsidR="00251DD8" w:rsidRDefault="00251DD8">
      <w:pPr>
        <w:spacing w:line="240" w:lineRule="auto"/>
        <w:ind w:firstLine="720"/>
        <w:jc w:val="both"/>
        <w:rPr>
          <w:sz w:val="28"/>
          <w:szCs w:val="28"/>
        </w:rPr>
      </w:pPr>
    </w:p>
    <w:p w:rsidR="00251DD8" w:rsidRDefault="005034D0">
      <w:pPr>
        <w:spacing w:line="240" w:lineRule="auto"/>
        <w:ind w:firstLine="720"/>
        <w:jc w:val="both"/>
        <w:rPr>
          <w:sz w:val="28"/>
          <w:szCs w:val="28"/>
        </w:rPr>
      </w:pPr>
      <w:r>
        <w:rPr>
          <w:sz w:val="28"/>
          <w:szCs w:val="28"/>
        </w:rPr>
        <w:t xml:space="preserve">2.1. Конкурс проводится ежегодно в рамках районных мероприятий, посвященных празднованию годовщины со дня основания города Барнаула. </w:t>
      </w:r>
    </w:p>
    <w:p w:rsidR="00251DD8" w:rsidRDefault="005034D0">
      <w:pPr>
        <w:spacing w:line="240" w:lineRule="auto"/>
        <w:ind w:firstLine="720"/>
        <w:jc w:val="both"/>
        <w:rPr>
          <w:sz w:val="28"/>
          <w:szCs w:val="28"/>
        </w:rPr>
      </w:pPr>
      <w:r>
        <w:rPr>
          <w:sz w:val="28"/>
          <w:szCs w:val="28"/>
        </w:rPr>
        <w:t xml:space="preserve">Объезд территории района осуществляется с 17 по 24 августа года проведения конкурса. </w:t>
      </w:r>
    </w:p>
    <w:p w:rsidR="00251DD8" w:rsidRDefault="005034D0">
      <w:pPr>
        <w:spacing w:line="240" w:lineRule="auto"/>
        <w:ind w:firstLine="720"/>
        <w:jc w:val="both"/>
      </w:pPr>
      <w:r>
        <w:rPr>
          <w:sz w:val="28"/>
          <w:szCs w:val="28"/>
        </w:rPr>
        <w:t>2.2. Оценку конкурсных работ осуществляет комиссия по подведению итогов конкурса (далее - комиссия). Состав комиссии утверждается распоряжением администрации района и изменяется распоряжением администрации района по мере необходимости.</w:t>
      </w:r>
    </w:p>
    <w:p w:rsidR="00251DD8" w:rsidRDefault="005034D0">
      <w:pPr>
        <w:spacing w:line="240" w:lineRule="auto"/>
        <w:ind w:firstLine="720"/>
        <w:jc w:val="both"/>
        <w:rPr>
          <w:sz w:val="28"/>
          <w:szCs w:val="28"/>
        </w:rPr>
      </w:pPr>
      <w:r>
        <w:rPr>
          <w:sz w:val="28"/>
          <w:szCs w:val="28"/>
        </w:rPr>
        <w:t xml:space="preserve">2.2.1. В состав комиссии входят: председатель, заместитель председателя, секретарь и пять членов комиссии из числа работников администрации района и представителей граждан и организаций, осуществляющих деятельность на территории города Барнаула, по согласованию. </w:t>
      </w:r>
    </w:p>
    <w:p w:rsidR="00251DD8" w:rsidRDefault="005034D0">
      <w:pPr>
        <w:spacing w:line="240" w:lineRule="auto"/>
        <w:ind w:firstLine="720"/>
        <w:jc w:val="both"/>
      </w:pPr>
      <w:r>
        <w:rPr>
          <w:sz w:val="28"/>
          <w:szCs w:val="28"/>
        </w:rPr>
        <w:t>Комиссию возглавляет председатель комиссии, который осуществляет общее руководство комиссией. При отсутствии председателя комиссией руководит заместитель председателя комиссии. В случае отсутствия на заседании комиссии председателя комиссии и заместителя председателя комиссии, председательствующий избирается открытым голосованием из числа членов комиссии, присутствующих на заседании, простым большинством голосов.</w:t>
      </w:r>
    </w:p>
    <w:p w:rsidR="00251DD8" w:rsidRDefault="005034D0">
      <w:pPr>
        <w:spacing w:line="240" w:lineRule="auto"/>
        <w:ind w:firstLine="720"/>
        <w:jc w:val="both"/>
      </w:pPr>
      <w:r>
        <w:rPr>
          <w:sz w:val="28"/>
          <w:szCs w:val="28"/>
        </w:rPr>
        <w:t>2.2.3. Основными задачами работы комиссии являются:</w:t>
      </w:r>
    </w:p>
    <w:p w:rsidR="00251DD8" w:rsidRDefault="005034D0">
      <w:pPr>
        <w:spacing w:line="240" w:lineRule="auto"/>
        <w:ind w:firstLine="700"/>
        <w:jc w:val="both"/>
        <w:rPr>
          <w:sz w:val="28"/>
          <w:szCs w:val="28"/>
        </w:rPr>
      </w:pPr>
      <w:r>
        <w:rPr>
          <w:sz w:val="28"/>
          <w:szCs w:val="28"/>
        </w:rPr>
        <w:t>проведение объезда территории района по заявленным на конкурс объектам;</w:t>
      </w:r>
    </w:p>
    <w:p w:rsidR="00251DD8" w:rsidRDefault="005034D0">
      <w:pPr>
        <w:spacing w:line="240" w:lineRule="auto"/>
        <w:ind w:firstLine="720"/>
        <w:jc w:val="both"/>
        <w:rPr>
          <w:sz w:val="28"/>
          <w:szCs w:val="28"/>
        </w:rPr>
      </w:pPr>
      <w:r>
        <w:rPr>
          <w:sz w:val="28"/>
          <w:szCs w:val="28"/>
        </w:rPr>
        <w:t>оценка представленных для участия в конкурсе объектов по заданным критериям;</w:t>
      </w:r>
    </w:p>
    <w:p w:rsidR="00251DD8" w:rsidRDefault="005034D0">
      <w:pPr>
        <w:spacing w:line="240" w:lineRule="auto"/>
        <w:ind w:firstLine="720"/>
        <w:jc w:val="both"/>
        <w:rPr>
          <w:sz w:val="28"/>
          <w:szCs w:val="28"/>
        </w:rPr>
      </w:pPr>
      <w:r>
        <w:rPr>
          <w:sz w:val="28"/>
          <w:szCs w:val="28"/>
        </w:rPr>
        <w:t>подведение итогов конкурса.</w:t>
      </w:r>
    </w:p>
    <w:p w:rsidR="00251DD8" w:rsidRDefault="005034D0">
      <w:pPr>
        <w:spacing w:line="240" w:lineRule="auto"/>
        <w:ind w:firstLine="720"/>
        <w:jc w:val="both"/>
      </w:pPr>
      <w:r>
        <w:rPr>
          <w:sz w:val="28"/>
          <w:szCs w:val="28"/>
        </w:rPr>
        <w:t>2.2.4. Секретарь комиссии:</w:t>
      </w:r>
    </w:p>
    <w:p w:rsidR="00251DD8" w:rsidRDefault="005034D0">
      <w:pPr>
        <w:spacing w:line="240" w:lineRule="auto"/>
        <w:ind w:firstLine="720"/>
        <w:jc w:val="both"/>
      </w:pPr>
      <w:r>
        <w:rPr>
          <w:sz w:val="28"/>
          <w:szCs w:val="28"/>
        </w:rPr>
        <w:t>не позднее, чем за три рабочих дня до заседания комиссии информирует ее членов о дате, месте и времени проведения заседания комиссии посредством направления уведомления на электронные почты членов комиссии;</w:t>
      </w:r>
    </w:p>
    <w:p w:rsidR="00251DD8" w:rsidRDefault="005034D0">
      <w:pPr>
        <w:spacing w:line="240" w:lineRule="auto"/>
        <w:ind w:firstLine="720"/>
        <w:jc w:val="both"/>
      </w:pPr>
      <w:r>
        <w:rPr>
          <w:sz w:val="28"/>
          <w:szCs w:val="28"/>
        </w:rPr>
        <w:t>обеспечивает регистрацию членов комиссии перед началом заседания;</w:t>
      </w:r>
    </w:p>
    <w:p w:rsidR="00251DD8" w:rsidRDefault="005034D0">
      <w:pPr>
        <w:spacing w:line="240" w:lineRule="auto"/>
        <w:ind w:firstLine="720"/>
        <w:jc w:val="both"/>
      </w:pPr>
      <w:r>
        <w:rPr>
          <w:sz w:val="28"/>
          <w:szCs w:val="28"/>
        </w:rPr>
        <w:t>оформляет протокол заседания комиссии в течении трех рабочих дней со дня заседания комиссии и подписывает его.</w:t>
      </w:r>
    </w:p>
    <w:p w:rsidR="00251DD8" w:rsidRDefault="005034D0">
      <w:pPr>
        <w:spacing w:line="240" w:lineRule="auto"/>
        <w:ind w:firstLine="720"/>
        <w:jc w:val="both"/>
      </w:pPr>
      <w:r>
        <w:rPr>
          <w:sz w:val="28"/>
          <w:szCs w:val="28"/>
        </w:rPr>
        <w:t>В случае временного отсутствия секретаря комиссии его полномочия исполняет один из членов комиссии по поручению председателя Комиссии.</w:t>
      </w:r>
    </w:p>
    <w:p w:rsidR="00251DD8" w:rsidRDefault="00251DD8">
      <w:pPr>
        <w:spacing w:line="240" w:lineRule="auto"/>
        <w:ind w:firstLine="720"/>
        <w:jc w:val="both"/>
        <w:rPr>
          <w:sz w:val="28"/>
          <w:szCs w:val="28"/>
        </w:rPr>
      </w:pPr>
    </w:p>
    <w:p w:rsidR="00251DD8" w:rsidRDefault="005034D0">
      <w:pPr>
        <w:numPr>
          <w:ilvl w:val="0"/>
          <w:numId w:val="4"/>
        </w:numPr>
        <w:spacing w:line="240" w:lineRule="auto"/>
        <w:rPr>
          <w:sz w:val="28"/>
          <w:szCs w:val="28"/>
        </w:rPr>
      </w:pPr>
      <w:r>
        <w:rPr>
          <w:sz w:val="28"/>
          <w:szCs w:val="28"/>
        </w:rPr>
        <w:t>Условия участия в конкурсе</w:t>
      </w:r>
    </w:p>
    <w:p w:rsidR="00251DD8" w:rsidRDefault="00251DD8">
      <w:pPr>
        <w:spacing w:line="240" w:lineRule="auto"/>
        <w:ind w:left="720"/>
        <w:jc w:val="both"/>
        <w:rPr>
          <w:sz w:val="28"/>
          <w:szCs w:val="28"/>
        </w:rPr>
      </w:pPr>
    </w:p>
    <w:p w:rsidR="00251DD8" w:rsidRDefault="005034D0">
      <w:pPr>
        <w:spacing w:line="240" w:lineRule="auto"/>
        <w:ind w:firstLine="720"/>
        <w:jc w:val="both"/>
        <w:rPr>
          <w:sz w:val="28"/>
          <w:szCs w:val="28"/>
        </w:rPr>
      </w:pPr>
      <w:r>
        <w:rPr>
          <w:sz w:val="28"/>
          <w:szCs w:val="28"/>
        </w:rPr>
        <w:lastRenderedPageBreak/>
        <w:t>3.1. Состав участников конкурса формируется на основании заявок участников, оформленных в произвольной форме с указанием наименования номинации, объекта, адреса расположения объекта, фамилии имени отчества и телефона ответственного лица. К заявке прикладывается согласие на обработку персональных данных.</w:t>
      </w:r>
    </w:p>
    <w:p w:rsidR="00251DD8" w:rsidRDefault="005034D0">
      <w:pPr>
        <w:spacing w:line="240" w:lineRule="auto"/>
        <w:jc w:val="both"/>
        <w:rPr>
          <w:sz w:val="28"/>
          <w:szCs w:val="28"/>
        </w:rPr>
      </w:pPr>
      <w:r>
        <w:rPr>
          <w:sz w:val="28"/>
          <w:szCs w:val="28"/>
        </w:rPr>
        <w:tab/>
        <w:t xml:space="preserve">3.2. Заявки участниками конкурса подаются в управление коммунального хозяйства администрации района </w:t>
      </w:r>
      <w:proofErr w:type="gramStart"/>
      <w:r>
        <w:rPr>
          <w:sz w:val="28"/>
          <w:szCs w:val="28"/>
        </w:rPr>
        <w:t>с  20</w:t>
      </w:r>
      <w:proofErr w:type="gramEnd"/>
      <w:r>
        <w:rPr>
          <w:sz w:val="28"/>
          <w:szCs w:val="28"/>
        </w:rPr>
        <w:t xml:space="preserve">  июня  до  8 августа года проведения конкурса.</w:t>
      </w:r>
    </w:p>
    <w:p w:rsidR="00251DD8" w:rsidRDefault="00251DD8">
      <w:pPr>
        <w:spacing w:line="240" w:lineRule="auto"/>
        <w:jc w:val="both"/>
        <w:rPr>
          <w:sz w:val="28"/>
          <w:szCs w:val="28"/>
        </w:rPr>
      </w:pPr>
    </w:p>
    <w:p w:rsidR="00251DD8" w:rsidRDefault="005034D0">
      <w:pPr>
        <w:numPr>
          <w:ilvl w:val="0"/>
          <w:numId w:val="4"/>
        </w:numPr>
        <w:spacing w:line="240" w:lineRule="auto"/>
        <w:rPr>
          <w:sz w:val="28"/>
          <w:szCs w:val="28"/>
        </w:rPr>
      </w:pPr>
      <w:r>
        <w:rPr>
          <w:sz w:val="28"/>
          <w:szCs w:val="28"/>
        </w:rPr>
        <w:t>Критерии оценки состояния конкурсных объектов</w:t>
      </w:r>
    </w:p>
    <w:p w:rsidR="00251DD8" w:rsidRDefault="00251DD8">
      <w:pPr>
        <w:spacing w:line="240" w:lineRule="auto"/>
        <w:ind w:left="360"/>
        <w:jc w:val="both"/>
        <w:rPr>
          <w:sz w:val="28"/>
          <w:szCs w:val="28"/>
        </w:rPr>
      </w:pPr>
    </w:p>
    <w:p w:rsidR="00251DD8" w:rsidRDefault="005034D0">
      <w:pPr>
        <w:spacing w:line="240" w:lineRule="auto"/>
        <w:ind w:firstLine="720"/>
        <w:jc w:val="both"/>
        <w:rPr>
          <w:sz w:val="28"/>
          <w:szCs w:val="28"/>
        </w:rPr>
      </w:pPr>
      <w:r>
        <w:rPr>
          <w:sz w:val="28"/>
          <w:szCs w:val="28"/>
        </w:rPr>
        <w:t>4.1. Основными критериями при оценке конкурсных объектов являются:</w:t>
      </w:r>
    </w:p>
    <w:p w:rsidR="00251DD8" w:rsidRDefault="005034D0">
      <w:pPr>
        <w:spacing w:line="240" w:lineRule="auto"/>
        <w:ind w:firstLine="708"/>
        <w:jc w:val="both"/>
        <w:rPr>
          <w:sz w:val="28"/>
          <w:szCs w:val="28"/>
        </w:rPr>
      </w:pPr>
      <w:r>
        <w:rPr>
          <w:sz w:val="28"/>
          <w:szCs w:val="28"/>
        </w:rPr>
        <w:t>4.1.1. В номинациях, указанных в подпунктах 1.3.1 – 1.3.10 пункта 1.3:</w:t>
      </w:r>
    </w:p>
    <w:p w:rsidR="00251DD8" w:rsidRDefault="005034D0">
      <w:pPr>
        <w:spacing w:line="240" w:lineRule="auto"/>
        <w:ind w:firstLine="708"/>
        <w:jc w:val="both"/>
        <w:rPr>
          <w:sz w:val="28"/>
          <w:szCs w:val="28"/>
        </w:rPr>
      </w:pPr>
      <w:r>
        <w:rPr>
          <w:sz w:val="28"/>
          <w:szCs w:val="28"/>
        </w:rPr>
        <w:t xml:space="preserve">общее состояние элементов конкурсных объектов; </w:t>
      </w:r>
    </w:p>
    <w:p w:rsidR="00251DD8" w:rsidRDefault="005034D0">
      <w:pPr>
        <w:spacing w:line="240" w:lineRule="auto"/>
        <w:ind w:firstLine="708"/>
        <w:jc w:val="both"/>
        <w:rPr>
          <w:rFonts w:eastAsia="Times New Roman"/>
          <w:sz w:val="28"/>
          <w:szCs w:val="28"/>
          <w:lang w:eastAsia="ru-RU"/>
        </w:rPr>
      </w:pPr>
      <w:r>
        <w:rPr>
          <w:rFonts w:eastAsia="Times New Roman"/>
          <w:sz w:val="28"/>
          <w:szCs w:val="28"/>
          <w:lang w:eastAsia="ru-RU"/>
        </w:rPr>
        <w:t>санитарное состояние прилегающей территории</w:t>
      </w:r>
      <w:r>
        <w:rPr>
          <w:sz w:val="28"/>
          <w:szCs w:val="28"/>
        </w:rPr>
        <w:t>;</w:t>
      </w:r>
    </w:p>
    <w:p w:rsidR="00251DD8" w:rsidRDefault="005034D0">
      <w:pPr>
        <w:spacing w:line="240" w:lineRule="auto"/>
        <w:ind w:firstLine="708"/>
        <w:jc w:val="both"/>
        <w:rPr>
          <w:rFonts w:eastAsia="Times New Roman"/>
          <w:sz w:val="28"/>
          <w:szCs w:val="28"/>
          <w:lang w:eastAsia="ru-RU"/>
        </w:rPr>
      </w:pPr>
      <w:r>
        <w:rPr>
          <w:rFonts w:eastAsia="Times New Roman"/>
          <w:sz w:val="28"/>
          <w:szCs w:val="28"/>
          <w:lang w:eastAsia="ru-RU"/>
        </w:rPr>
        <w:t>наличие и состояние зеленых насаждений (деревья, кустарники, клумбы, цветники, газоны);</w:t>
      </w:r>
    </w:p>
    <w:p w:rsidR="00251DD8" w:rsidRDefault="005034D0">
      <w:pPr>
        <w:spacing w:line="240" w:lineRule="auto"/>
        <w:ind w:firstLine="700"/>
        <w:jc w:val="both"/>
        <w:rPr>
          <w:sz w:val="28"/>
          <w:szCs w:val="28"/>
        </w:rPr>
      </w:pPr>
      <w:r>
        <w:rPr>
          <w:sz w:val="28"/>
          <w:szCs w:val="28"/>
        </w:rPr>
        <w:t>удаление сорной растительности;</w:t>
      </w:r>
    </w:p>
    <w:p w:rsidR="00251DD8" w:rsidRDefault="005034D0">
      <w:pPr>
        <w:spacing w:line="240" w:lineRule="auto"/>
        <w:ind w:firstLine="700"/>
        <w:jc w:val="both"/>
        <w:rPr>
          <w:sz w:val="28"/>
          <w:szCs w:val="28"/>
        </w:rPr>
      </w:pPr>
      <w:r>
        <w:rPr>
          <w:sz w:val="28"/>
          <w:szCs w:val="28"/>
        </w:rPr>
        <w:t>организация полива;</w:t>
      </w:r>
      <w:r>
        <w:rPr>
          <w:sz w:val="28"/>
          <w:szCs w:val="28"/>
        </w:rPr>
        <w:tab/>
      </w:r>
    </w:p>
    <w:p w:rsidR="00251DD8" w:rsidRDefault="005034D0">
      <w:pPr>
        <w:spacing w:line="240" w:lineRule="auto"/>
        <w:ind w:firstLine="700"/>
        <w:jc w:val="both"/>
        <w:rPr>
          <w:sz w:val="28"/>
          <w:szCs w:val="28"/>
        </w:rPr>
      </w:pPr>
      <w:r>
        <w:rPr>
          <w:rFonts w:eastAsia="Times New Roman"/>
          <w:sz w:val="28"/>
          <w:szCs w:val="28"/>
          <w:lang w:eastAsia="ru-RU"/>
        </w:rPr>
        <w:t>организация вывоза мусора, твердых коммунальных отходов и состояние контейнеров</w:t>
      </w:r>
      <w:r>
        <w:rPr>
          <w:sz w:val="28"/>
          <w:szCs w:val="28"/>
        </w:rPr>
        <w:t>;</w:t>
      </w:r>
    </w:p>
    <w:p w:rsidR="00251DD8" w:rsidRDefault="005034D0">
      <w:pPr>
        <w:spacing w:line="240" w:lineRule="auto"/>
        <w:ind w:firstLine="700"/>
        <w:jc w:val="both"/>
        <w:rPr>
          <w:rFonts w:eastAsia="Times New Roman"/>
          <w:sz w:val="28"/>
          <w:szCs w:val="28"/>
          <w:lang w:eastAsia="ru-RU"/>
        </w:rPr>
      </w:pPr>
      <w:r>
        <w:rPr>
          <w:rFonts w:eastAsia="Times New Roman"/>
          <w:sz w:val="28"/>
          <w:szCs w:val="28"/>
          <w:lang w:eastAsia="ru-RU"/>
        </w:rPr>
        <w:t>техническое состояние наружных и конструктивных элементов здания;</w:t>
      </w:r>
    </w:p>
    <w:p w:rsidR="00251DD8" w:rsidRDefault="005034D0">
      <w:pPr>
        <w:spacing w:line="240" w:lineRule="auto"/>
        <w:ind w:firstLine="700"/>
        <w:jc w:val="both"/>
        <w:rPr>
          <w:sz w:val="28"/>
          <w:szCs w:val="28"/>
        </w:rPr>
      </w:pPr>
      <w:r>
        <w:rPr>
          <w:sz w:val="28"/>
          <w:szCs w:val="28"/>
        </w:rPr>
        <w:t>состояние дорожного и тротуарного покрытия;</w:t>
      </w:r>
    </w:p>
    <w:p w:rsidR="00251DD8" w:rsidRDefault="005034D0">
      <w:pPr>
        <w:spacing w:line="240" w:lineRule="auto"/>
        <w:ind w:firstLine="700"/>
        <w:jc w:val="both"/>
        <w:rPr>
          <w:sz w:val="28"/>
          <w:szCs w:val="28"/>
        </w:rPr>
      </w:pPr>
      <w:r>
        <w:rPr>
          <w:sz w:val="28"/>
          <w:szCs w:val="28"/>
        </w:rPr>
        <w:t>наличие ландшафтных композиций;</w:t>
      </w:r>
    </w:p>
    <w:p w:rsidR="00251DD8" w:rsidRDefault="005034D0">
      <w:pPr>
        <w:spacing w:line="240" w:lineRule="auto"/>
        <w:ind w:firstLine="700"/>
        <w:jc w:val="both"/>
        <w:rPr>
          <w:sz w:val="28"/>
          <w:szCs w:val="28"/>
        </w:rPr>
      </w:pPr>
      <w:r>
        <w:rPr>
          <w:sz w:val="28"/>
          <w:szCs w:val="28"/>
        </w:rPr>
        <w:tab/>
        <w:t>использование инертных материалов (мраморная крошка, дерево, пластик);</w:t>
      </w:r>
    </w:p>
    <w:p w:rsidR="00251DD8" w:rsidRDefault="005034D0">
      <w:pPr>
        <w:spacing w:line="240" w:lineRule="auto"/>
        <w:ind w:firstLine="700"/>
        <w:jc w:val="both"/>
        <w:rPr>
          <w:rFonts w:eastAsia="Times New Roman"/>
          <w:sz w:val="28"/>
          <w:szCs w:val="28"/>
          <w:lang w:eastAsia="ru-RU"/>
        </w:rPr>
      </w:pPr>
      <w:r>
        <w:rPr>
          <w:rFonts w:eastAsia="Times New Roman"/>
          <w:sz w:val="28"/>
          <w:szCs w:val="28"/>
          <w:lang w:eastAsia="ru-RU"/>
        </w:rPr>
        <w:t>наличие и состояние знака адресации;</w:t>
      </w:r>
    </w:p>
    <w:p w:rsidR="00251DD8" w:rsidRDefault="005034D0">
      <w:pPr>
        <w:spacing w:line="240" w:lineRule="auto"/>
        <w:ind w:firstLine="700"/>
        <w:jc w:val="both"/>
        <w:rPr>
          <w:rFonts w:eastAsia="Times New Roman"/>
          <w:sz w:val="28"/>
          <w:szCs w:val="28"/>
          <w:lang w:eastAsia="ru-RU"/>
        </w:rPr>
      </w:pPr>
      <w:r>
        <w:rPr>
          <w:rFonts w:eastAsia="Times New Roman"/>
          <w:sz w:val="28"/>
          <w:szCs w:val="28"/>
          <w:lang w:eastAsia="ru-RU"/>
        </w:rPr>
        <w:t>установка и содержание малых архитектурных форм, заборов, ограждений, бордюр, урн;</w:t>
      </w:r>
    </w:p>
    <w:p w:rsidR="00251DD8" w:rsidRDefault="005034D0">
      <w:pPr>
        <w:spacing w:line="240" w:lineRule="auto"/>
        <w:ind w:firstLine="700"/>
        <w:jc w:val="both"/>
        <w:rPr>
          <w:rFonts w:eastAsia="Times New Roman"/>
          <w:sz w:val="28"/>
          <w:szCs w:val="28"/>
          <w:lang w:eastAsia="ru-RU"/>
        </w:rPr>
      </w:pPr>
      <w:r>
        <w:rPr>
          <w:rFonts w:eastAsia="Times New Roman"/>
          <w:sz w:val="28"/>
          <w:szCs w:val="28"/>
          <w:lang w:eastAsia="ru-RU"/>
        </w:rPr>
        <w:t>надлежащее состояние внешнего вида объекта (отсутствие надписей, объявлений, повреждений на фасаде);</w:t>
      </w:r>
    </w:p>
    <w:p w:rsidR="00251DD8" w:rsidRDefault="005034D0">
      <w:pPr>
        <w:spacing w:line="240" w:lineRule="auto"/>
        <w:ind w:firstLine="700"/>
        <w:jc w:val="left"/>
        <w:rPr>
          <w:sz w:val="28"/>
          <w:szCs w:val="28"/>
        </w:rPr>
      </w:pPr>
      <w:r>
        <w:rPr>
          <w:sz w:val="28"/>
          <w:szCs w:val="28"/>
        </w:rPr>
        <w:t>4.1.2. В номинации «Лучший многоквартирный дом»:</w:t>
      </w:r>
    </w:p>
    <w:p w:rsidR="00251DD8" w:rsidRDefault="005034D0">
      <w:pPr>
        <w:spacing w:line="240" w:lineRule="auto"/>
        <w:ind w:firstLine="700"/>
        <w:jc w:val="both"/>
        <w:rPr>
          <w:sz w:val="28"/>
          <w:szCs w:val="28"/>
        </w:rPr>
      </w:pPr>
      <w:r>
        <w:rPr>
          <w:sz w:val="28"/>
          <w:szCs w:val="28"/>
        </w:rPr>
        <w:t>техническое состояние кровли, инженерного оборудования, лифтового хозяйства, отмостки;</w:t>
      </w:r>
    </w:p>
    <w:p w:rsidR="00251DD8" w:rsidRDefault="005034D0">
      <w:pPr>
        <w:spacing w:line="240" w:lineRule="auto"/>
        <w:ind w:firstLine="700"/>
        <w:jc w:val="both"/>
        <w:rPr>
          <w:sz w:val="28"/>
          <w:szCs w:val="28"/>
        </w:rPr>
      </w:pPr>
      <w:r>
        <w:rPr>
          <w:sz w:val="28"/>
          <w:szCs w:val="28"/>
        </w:rPr>
        <w:t>применение энергосберегающих систем освещения мест общего пользования;</w:t>
      </w:r>
    </w:p>
    <w:p w:rsidR="00251DD8" w:rsidRDefault="005034D0">
      <w:pPr>
        <w:spacing w:line="240" w:lineRule="auto"/>
        <w:ind w:firstLine="700"/>
        <w:jc w:val="both"/>
        <w:rPr>
          <w:sz w:val="28"/>
          <w:szCs w:val="28"/>
        </w:rPr>
      </w:pPr>
      <w:r>
        <w:rPr>
          <w:sz w:val="28"/>
          <w:szCs w:val="28"/>
        </w:rPr>
        <w:t>наличие и применение приборов учета на системах электро-, водо-, теплоснабжения;</w:t>
      </w:r>
    </w:p>
    <w:p w:rsidR="00251DD8" w:rsidRDefault="005034D0">
      <w:pPr>
        <w:spacing w:line="240" w:lineRule="auto"/>
        <w:ind w:firstLine="700"/>
        <w:jc w:val="both"/>
        <w:rPr>
          <w:sz w:val="28"/>
          <w:szCs w:val="28"/>
        </w:rPr>
      </w:pPr>
      <w:r>
        <w:rPr>
          <w:sz w:val="28"/>
          <w:szCs w:val="28"/>
        </w:rPr>
        <w:t>наличие кадастрового паспорта;</w:t>
      </w:r>
    </w:p>
    <w:p w:rsidR="00251DD8" w:rsidRDefault="005034D0">
      <w:pPr>
        <w:spacing w:line="240" w:lineRule="auto"/>
        <w:ind w:firstLine="700"/>
        <w:jc w:val="both"/>
        <w:rPr>
          <w:sz w:val="28"/>
          <w:szCs w:val="28"/>
        </w:rPr>
      </w:pPr>
      <w:r>
        <w:rPr>
          <w:sz w:val="28"/>
          <w:szCs w:val="28"/>
        </w:rPr>
        <w:t>техническое состояние подъездов (наличие и исправность металлических входных дверей, запорных устройств на них, домофона, состояние оконных блоков, наличие и исправность системы отопления, электрощитов);</w:t>
      </w:r>
    </w:p>
    <w:p w:rsidR="00251DD8" w:rsidRDefault="005034D0">
      <w:pPr>
        <w:spacing w:line="240" w:lineRule="auto"/>
        <w:ind w:firstLine="700"/>
        <w:jc w:val="both"/>
        <w:rPr>
          <w:sz w:val="28"/>
          <w:szCs w:val="28"/>
        </w:rPr>
      </w:pPr>
      <w:r>
        <w:rPr>
          <w:sz w:val="28"/>
          <w:szCs w:val="28"/>
        </w:rPr>
        <w:lastRenderedPageBreak/>
        <w:t xml:space="preserve">техническое и санитарное состояние </w:t>
      </w:r>
      <w:proofErr w:type="spellStart"/>
      <w:r>
        <w:rPr>
          <w:sz w:val="28"/>
          <w:szCs w:val="28"/>
        </w:rPr>
        <w:t>мусорокамер</w:t>
      </w:r>
      <w:proofErr w:type="spellEnd"/>
      <w:r>
        <w:rPr>
          <w:sz w:val="28"/>
          <w:szCs w:val="28"/>
        </w:rPr>
        <w:t xml:space="preserve"> (при наличии); </w:t>
      </w:r>
    </w:p>
    <w:p w:rsidR="00251DD8" w:rsidRDefault="005034D0">
      <w:pPr>
        <w:spacing w:line="240" w:lineRule="auto"/>
        <w:ind w:firstLine="700"/>
        <w:jc w:val="both"/>
        <w:rPr>
          <w:sz w:val="28"/>
          <w:szCs w:val="28"/>
        </w:rPr>
      </w:pPr>
      <w:r>
        <w:rPr>
          <w:sz w:val="28"/>
          <w:szCs w:val="28"/>
        </w:rPr>
        <w:t>оформление фасада зданий;</w:t>
      </w:r>
    </w:p>
    <w:p w:rsidR="00251DD8" w:rsidRDefault="005034D0">
      <w:pPr>
        <w:spacing w:line="240" w:lineRule="auto"/>
        <w:ind w:firstLine="700"/>
        <w:jc w:val="both"/>
        <w:rPr>
          <w:sz w:val="28"/>
          <w:szCs w:val="28"/>
        </w:rPr>
      </w:pPr>
      <w:r>
        <w:rPr>
          <w:sz w:val="28"/>
          <w:szCs w:val="28"/>
        </w:rPr>
        <w:t>санитарное состояние подвала (техподполья), подъездов;</w:t>
      </w:r>
    </w:p>
    <w:p w:rsidR="00251DD8" w:rsidRDefault="005034D0">
      <w:pPr>
        <w:spacing w:line="240" w:lineRule="auto"/>
        <w:ind w:firstLine="700"/>
        <w:jc w:val="both"/>
        <w:rPr>
          <w:sz w:val="28"/>
          <w:szCs w:val="28"/>
        </w:rPr>
      </w:pPr>
      <w:r>
        <w:rPr>
          <w:sz w:val="28"/>
          <w:szCs w:val="28"/>
        </w:rPr>
        <w:t>внешнее благоустройство конкурсного объекта (состояние фасада, крылец, козырьков над входами в подъезды);</w:t>
      </w:r>
    </w:p>
    <w:p w:rsidR="00251DD8" w:rsidRDefault="005034D0">
      <w:pPr>
        <w:spacing w:line="240" w:lineRule="auto"/>
        <w:ind w:firstLine="700"/>
        <w:jc w:val="both"/>
        <w:rPr>
          <w:sz w:val="28"/>
          <w:szCs w:val="28"/>
        </w:rPr>
      </w:pPr>
      <w:r>
        <w:rPr>
          <w:sz w:val="28"/>
          <w:szCs w:val="28"/>
        </w:rPr>
        <w:t>наличие и состояние досок объявлений;</w:t>
      </w:r>
    </w:p>
    <w:p w:rsidR="00251DD8" w:rsidRDefault="005034D0">
      <w:pPr>
        <w:spacing w:line="240" w:lineRule="auto"/>
        <w:ind w:firstLine="700"/>
        <w:jc w:val="both"/>
      </w:pPr>
      <w:r>
        <w:rPr>
          <w:sz w:val="28"/>
          <w:szCs w:val="28"/>
        </w:rPr>
        <w:t>укомплектованность конкурсного объекта наружным оборудованием (освещение, номерные знаки, уличные указатели, наличие табличек с номерами подъездов и квартир в них, информация об управляющей и обслуживающей организациях, аварийных службах);</w:t>
      </w:r>
    </w:p>
    <w:p w:rsidR="00251DD8" w:rsidRDefault="005034D0">
      <w:pPr>
        <w:spacing w:line="240" w:lineRule="auto"/>
        <w:ind w:firstLine="700"/>
        <w:jc w:val="both"/>
        <w:rPr>
          <w:sz w:val="28"/>
          <w:szCs w:val="28"/>
        </w:rPr>
      </w:pPr>
      <w:r>
        <w:rPr>
          <w:sz w:val="28"/>
          <w:szCs w:val="28"/>
        </w:rPr>
        <w:t>благоустройство и озеленение придомовой территории (деревья, кустарники, цветники, зеленые композиции, наличие, состояние и укомплектованность детской (спортивной) площадки, контейнерной площадки, парковок);</w:t>
      </w:r>
    </w:p>
    <w:p w:rsidR="00251DD8" w:rsidRDefault="005034D0">
      <w:pPr>
        <w:spacing w:line="240" w:lineRule="auto"/>
        <w:ind w:firstLine="700"/>
        <w:jc w:val="both"/>
        <w:rPr>
          <w:sz w:val="28"/>
          <w:szCs w:val="28"/>
        </w:rPr>
      </w:pPr>
      <w:r>
        <w:rPr>
          <w:sz w:val="28"/>
          <w:szCs w:val="28"/>
        </w:rPr>
        <w:t>состояние дорожного и тротуарного покрытия;</w:t>
      </w:r>
    </w:p>
    <w:p w:rsidR="00251DD8" w:rsidRDefault="005034D0">
      <w:pPr>
        <w:spacing w:line="240" w:lineRule="auto"/>
        <w:ind w:firstLine="700"/>
        <w:jc w:val="both"/>
        <w:rPr>
          <w:sz w:val="28"/>
          <w:szCs w:val="28"/>
        </w:rPr>
      </w:pPr>
      <w:r>
        <w:rPr>
          <w:sz w:val="28"/>
          <w:szCs w:val="28"/>
        </w:rPr>
        <w:t>участие жителей конкурсного объекта в работах по благоустройству и озеленению;</w:t>
      </w:r>
    </w:p>
    <w:p w:rsidR="00251DD8" w:rsidRDefault="005034D0">
      <w:pPr>
        <w:spacing w:line="240" w:lineRule="auto"/>
        <w:ind w:firstLine="700"/>
        <w:jc w:val="both"/>
        <w:rPr>
          <w:sz w:val="28"/>
          <w:szCs w:val="28"/>
        </w:rPr>
      </w:pPr>
      <w:r>
        <w:rPr>
          <w:sz w:val="28"/>
          <w:szCs w:val="28"/>
        </w:rPr>
        <w:t>4.1.3. В номинации «Лучший подъезд»:</w:t>
      </w:r>
    </w:p>
    <w:p w:rsidR="00251DD8" w:rsidRDefault="005034D0">
      <w:pPr>
        <w:spacing w:line="240" w:lineRule="auto"/>
        <w:ind w:firstLine="700"/>
        <w:jc w:val="both"/>
        <w:rPr>
          <w:sz w:val="28"/>
          <w:szCs w:val="28"/>
        </w:rPr>
      </w:pPr>
      <w:r>
        <w:rPr>
          <w:sz w:val="28"/>
          <w:szCs w:val="28"/>
        </w:rPr>
        <w:t>благоустройство входа в конкурсный объект (козырек над входом, крыльцо, освещение, наличие табличек с номерами подъездов и квартир в них, информация об управляющей и обслуживающей организациях, аварийных службах);</w:t>
      </w:r>
    </w:p>
    <w:p w:rsidR="00251DD8" w:rsidRDefault="005034D0">
      <w:pPr>
        <w:spacing w:line="240" w:lineRule="auto"/>
        <w:ind w:firstLine="700"/>
        <w:jc w:val="both"/>
        <w:rPr>
          <w:sz w:val="28"/>
          <w:szCs w:val="28"/>
        </w:rPr>
      </w:pPr>
      <w:r>
        <w:rPr>
          <w:sz w:val="28"/>
          <w:szCs w:val="28"/>
        </w:rPr>
        <w:t>озеленение (кустарники, цветники, зеленые композиции и регулярный уход за посадками) и санитарное состояние у конкурсного объекта;</w:t>
      </w:r>
    </w:p>
    <w:p w:rsidR="00251DD8" w:rsidRDefault="005034D0">
      <w:pPr>
        <w:spacing w:line="240" w:lineRule="auto"/>
        <w:ind w:firstLine="700"/>
        <w:jc w:val="both"/>
        <w:rPr>
          <w:sz w:val="28"/>
          <w:szCs w:val="28"/>
        </w:rPr>
      </w:pPr>
      <w:r>
        <w:rPr>
          <w:sz w:val="28"/>
          <w:szCs w:val="28"/>
        </w:rPr>
        <w:t>техническое состояние конкурсного объекта (наличие и исправность металлических входных дверей, запорных устройств на них, домофона, состояние оконных блоков, наличие и исправность системы отопления, электрощитов;</w:t>
      </w:r>
    </w:p>
    <w:p w:rsidR="00251DD8" w:rsidRDefault="005034D0">
      <w:pPr>
        <w:spacing w:line="240" w:lineRule="auto"/>
        <w:ind w:firstLine="700"/>
        <w:jc w:val="both"/>
        <w:rPr>
          <w:sz w:val="28"/>
          <w:szCs w:val="28"/>
        </w:rPr>
      </w:pPr>
      <w:r>
        <w:rPr>
          <w:sz w:val="28"/>
          <w:szCs w:val="28"/>
        </w:rPr>
        <w:t xml:space="preserve">техническое и санитарное состояние </w:t>
      </w:r>
      <w:proofErr w:type="spellStart"/>
      <w:r>
        <w:rPr>
          <w:sz w:val="28"/>
          <w:szCs w:val="28"/>
        </w:rPr>
        <w:t>мусорокамеры</w:t>
      </w:r>
      <w:proofErr w:type="spellEnd"/>
      <w:r>
        <w:rPr>
          <w:sz w:val="28"/>
          <w:szCs w:val="28"/>
        </w:rPr>
        <w:t xml:space="preserve"> (при наличии), машинного и </w:t>
      </w:r>
      <w:proofErr w:type="spellStart"/>
      <w:r>
        <w:rPr>
          <w:sz w:val="28"/>
          <w:szCs w:val="28"/>
        </w:rPr>
        <w:t>предмашинного</w:t>
      </w:r>
      <w:proofErr w:type="spellEnd"/>
      <w:r>
        <w:rPr>
          <w:sz w:val="28"/>
          <w:szCs w:val="28"/>
        </w:rPr>
        <w:t xml:space="preserve"> и кабины лифта (при наличии); </w:t>
      </w:r>
    </w:p>
    <w:p w:rsidR="00251DD8" w:rsidRDefault="005034D0">
      <w:pPr>
        <w:spacing w:line="240" w:lineRule="auto"/>
        <w:ind w:firstLine="700"/>
        <w:jc w:val="both"/>
        <w:rPr>
          <w:sz w:val="28"/>
          <w:szCs w:val="28"/>
        </w:rPr>
      </w:pPr>
      <w:r>
        <w:rPr>
          <w:sz w:val="28"/>
          <w:szCs w:val="28"/>
        </w:rPr>
        <w:t>применение энергосберегающих систем освещения мест общего пользования;</w:t>
      </w:r>
    </w:p>
    <w:p w:rsidR="00251DD8" w:rsidRDefault="005034D0">
      <w:pPr>
        <w:spacing w:line="240" w:lineRule="auto"/>
        <w:ind w:firstLine="700"/>
        <w:jc w:val="both"/>
        <w:rPr>
          <w:sz w:val="28"/>
          <w:szCs w:val="28"/>
        </w:rPr>
      </w:pPr>
      <w:r>
        <w:rPr>
          <w:sz w:val="28"/>
          <w:szCs w:val="28"/>
        </w:rPr>
        <w:t>техническое состояние оборудования и санитарное состояние подвала (техподполья) дома, наличие замков на дверях;</w:t>
      </w:r>
    </w:p>
    <w:p w:rsidR="00251DD8" w:rsidRDefault="005034D0">
      <w:pPr>
        <w:spacing w:line="240" w:lineRule="auto"/>
        <w:ind w:firstLine="700"/>
        <w:jc w:val="both"/>
        <w:rPr>
          <w:sz w:val="28"/>
          <w:szCs w:val="28"/>
        </w:rPr>
      </w:pPr>
      <w:r>
        <w:rPr>
          <w:sz w:val="28"/>
          <w:szCs w:val="28"/>
        </w:rPr>
        <w:t>санитарное состояние и внутреннее благоустройство конкурсного объекта (побелка, покраска, уборка);</w:t>
      </w:r>
    </w:p>
    <w:p w:rsidR="00251DD8" w:rsidRDefault="005034D0">
      <w:pPr>
        <w:spacing w:line="240" w:lineRule="auto"/>
        <w:ind w:firstLine="700"/>
        <w:jc w:val="both"/>
        <w:rPr>
          <w:sz w:val="28"/>
          <w:szCs w:val="28"/>
        </w:rPr>
      </w:pPr>
      <w:r>
        <w:rPr>
          <w:sz w:val="28"/>
          <w:szCs w:val="28"/>
        </w:rPr>
        <w:t xml:space="preserve">участие жителей конкурсного объекта в работах по благоустройству и поддержанию надлежащего порядка, обеспечении сохранности домового оборудования и элементов благоустройства; </w:t>
      </w:r>
    </w:p>
    <w:p w:rsidR="00251DD8" w:rsidRDefault="005034D0">
      <w:pPr>
        <w:spacing w:line="240" w:lineRule="auto"/>
        <w:ind w:firstLine="700"/>
        <w:jc w:val="both"/>
        <w:rPr>
          <w:sz w:val="28"/>
          <w:szCs w:val="28"/>
        </w:rPr>
      </w:pPr>
      <w:r>
        <w:rPr>
          <w:sz w:val="28"/>
          <w:szCs w:val="28"/>
        </w:rPr>
        <w:t>4.1.4. В номинации «Лучшая придомовая территория»:</w:t>
      </w:r>
    </w:p>
    <w:p w:rsidR="00251DD8" w:rsidRDefault="005034D0">
      <w:pPr>
        <w:spacing w:line="240" w:lineRule="auto"/>
        <w:ind w:firstLine="700"/>
        <w:jc w:val="both"/>
        <w:rPr>
          <w:sz w:val="28"/>
          <w:szCs w:val="28"/>
        </w:rPr>
      </w:pPr>
      <w:r>
        <w:rPr>
          <w:sz w:val="28"/>
          <w:szCs w:val="28"/>
        </w:rPr>
        <w:t>укомплектованность дома оборудованием (козырьки над входами в подъезды, освещение, номерные знаки, уличные указатели, наличие табличек с номерами подъездов и квартир в них, информация об управляющей и обслуживающей организациях, аварийных службах);</w:t>
      </w:r>
    </w:p>
    <w:p w:rsidR="00251DD8" w:rsidRDefault="005034D0">
      <w:pPr>
        <w:spacing w:line="240" w:lineRule="auto"/>
        <w:ind w:firstLine="700"/>
        <w:jc w:val="both"/>
        <w:rPr>
          <w:sz w:val="28"/>
          <w:szCs w:val="28"/>
        </w:rPr>
      </w:pPr>
      <w:r>
        <w:rPr>
          <w:sz w:val="28"/>
          <w:szCs w:val="28"/>
        </w:rPr>
        <w:lastRenderedPageBreak/>
        <w:t>состояние внутридворовых проездов, пешеходных дорожек, отмосток;</w:t>
      </w:r>
    </w:p>
    <w:p w:rsidR="00251DD8" w:rsidRDefault="005034D0">
      <w:pPr>
        <w:spacing w:line="240" w:lineRule="auto"/>
        <w:ind w:firstLine="700"/>
        <w:jc w:val="both"/>
        <w:rPr>
          <w:sz w:val="28"/>
          <w:szCs w:val="28"/>
        </w:rPr>
      </w:pPr>
      <w:r>
        <w:rPr>
          <w:sz w:val="28"/>
          <w:szCs w:val="28"/>
        </w:rPr>
        <w:t>наличие, состояние и укомплектованность детской (спортивной), контейнерной площадок, парковок;</w:t>
      </w:r>
    </w:p>
    <w:p w:rsidR="00251DD8" w:rsidRDefault="005034D0">
      <w:pPr>
        <w:spacing w:line="240" w:lineRule="auto"/>
        <w:ind w:firstLine="700"/>
        <w:jc w:val="both"/>
        <w:rPr>
          <w:sz w:val="28"/>
          <w:szCs w:val="28"/>
        </w:rPr>
      </w:pPr>
      <w:r>
        <w:rPr>
          <w:sz w:val="28"/>
          <w:szCs w:val="28"/>
        </w:rPr>
        <w:t>соблюдение принципа долговечности в изготовлении и установке малых архитектурных форм, их соответствие требованиям техники безопасности;</w:t>
      </w:r>
    </w:p>
    <w:p w:rsidR="00251DD8" w:rsidRDefault="005034D0">
      <w:pPr>
        <w:spacing w:line="240" w:lineRule="auto"/>
        <w:ind w:firstLine="700"/>
        <w:jc w:val="both"/>
        <w:rPr>
          <w:sz w:val="28"/>
          <w:szCs w:val="28"/>
        </w:rPr>
      </w:pPr>
      <w:r>
        <w:rPr>
          <w:sz w:val="28"/>
          <w:szCs w:val="28"/>
        </w:rPr>
        <w:t>озеленение конкурсного объекта (кустарники, цветники, зеленые композиции и регулярный уход за посадками);</w:t>
      </w:r>
    </w:p>
    <w:p w:rsidR="00251DD8" w:rsidRDefault="005034D0">
      <w:pPr>
        <w:spacing w:line="240" w:lineRule="auto"/>
        <w:ind w:firstLine="700"/>
        <w:jc w:val="both"/>
        <w:rPr>
          <w:sz w:val="28"/>
          <w:szCs w:val="28"/>
        </w:rPr>
      </w:pPr>
      <w:r>
        <w:rPr>
          <w:sz w:val="28"/>
          <w:szCs w:val="28"/>
        </w:rPr>
        <w:t>санитарное состояние конкурсного объекта;</w:t>
      </w:r>
    </w:p>
    <w:p w:rsidR="00251DD8" w:rsidRDefault="005034D0">
      <w:pPr>
        <w:spacing w:line="240" w:lineRule="auto"/>
        <w:ind w:firstLine="700"/>
        <w:jc w:val="both"/>
        <w:rPr>
          <w:sz w:val="28"/>
          <w:szCs w:val="28"/>
        </w:rPr>
      </w:pPr>
      <w:r>
        <w:rPr>
          <w:sz w:val="28"/>
          <w:szCs w:val="28"/>
        </w:rPr>
        <w:t xml:space="preserve">участие жителей конкурсного объекта в работах по благоустройству и поддержанию надлежащего порядка, обеспечении сохранности домового оборудования и элементов благоустройства; </w:t>
      </w:r>
    </w:p>
    <w:p w:rsidR="00251DD8" w:rsidRDefault="005034D0">
      <w:pPr>
        <w:spacing w:line="240" w:lineRule="auto"/>
        <w:ind w:firstLine="700"/>
        <w:jc w:val="left"/>
        <w:rPr>
          <w:sz w:val="28"/>
          <w:szCs w:val="28"/>
        </w:rPr>
      </w:pPr>
      <w:r>
        <w:rPr>
          <w:sz w:val="28"/>
          <w:szCs w:val="28"/>
        </w:rPr>
        <w:t>4.1.5. В номинации «Лучшая усадьба»:</w:t>
      </w:r>
    </w:p>
    <w:p w:rsidR="00251DD8" w:rsidRDefault="005034D0">
      <w:pPr>
        <w:spacing w:line="240" w:lineRule="auto"/>
        <w:ind w:firstLine="708"/>
        <w:jc w:val="both"/>
        <w:rPr>
          <w:sz w:val="28"/>
          <w:szCs w:val="28"/>
        </w:rPr>
      </w:pPr>
      <w:r>
        <w:rPr>
          <w:sz w:val="28"/>
          <w:szCs w:val="28"/>
        </w:rPr>
        <w:t xml:space="preserve">общее состояние элементов конкурсного объекта; </w:t>
      </w:r>
    </w:p>
    <w:p w:rsidR="00251DD8" w:rsidRDefault="005034D0">
      <w:pPr>
        <w:spacing w:line="240" w:lineRule="auto"/>
        <w:ind w:firstLine="708"/>
        <w:jc w:val="both"/>
        <w:rPr>
          <w:sz w:val="28"/>
          <w:szCs w:val="28"/>
        </w:rPr>
      </w:pPr>
      <w:r>
        <w:rPr>
          <w:sz w:val="28"/>
          <w:szCs w:val="28"/>
        </w:rPr>
        <w:t>санитарное состояние и благоустройство прилегающей к конкурсному объекту территории;</w:t>
      </w:r>
    </w:p>
    <w:p w:rsidR="00251DD8" w:rsidRDefault="005034D0">
      <w:pPr>
        <w:spacing w:line="240" w:lineRule="auto"/>
        <w:ind w:firstLine="708"/>
        <w:jc w:val="both"/>
        <w:rPr>
          <w:sz w:val="28"/>
          <w:szCs w:val="28"/>
        </w:rPr>
      </w:pPr>
      <w:r>
        <w:rPr>
          <w:sz w:val="28"/>
          <w:szCs w:val="28"/>
        </w:rPr>
        <w:t>наличие и содержание малых архитектурных форм, цветников, газонов, подбор ассортимента цветочной продукции;</w:t>
      </w:r>
    </w:p>
    <w:p w:rsidR="00251DD8" w:rsidRDefault="005034D0">
      <w:pPr>
        <w:spacing w:line="240" w:lineRule="auto"/>
        <w:ind w:firstLine="708"/>
        <w:jc w:val="both"/>
        <w:rPr>
          <w:sz w:val="28"/>
          <w:szCs w:val="28"/>
        </w:rPr>
      </w:pPr>
      <w:r>
        <w:rPr>
          <w:sz w:val="28"/>
          <w:szCs w:val="28"/>
        </w:rPr>
        <w:t>удаление сорной растительности;</w:t>
      </w:r>
    </w:p>
    <w:p w:rsidR="00251DD8" w:rsidRDefault="005034D0">
      <w:pPr>
        <w:spacing w:line="240" w:lineRule="auto"/>
        <w:ind w:firstLine="700"/>
        <w:jc w:val="both"/>
        <w:rPr>
          <w:sz w:val="28"/>
          <w:szCs w:val="28"/>
        </w:rPr>
      </w:pPr>
      <w:r>
        <w:rPr>
          <w:sz w:val="28"/>
          <w:szCs w:val="28"/>
        </w:rPr>
        <w:t>организация полива;</w:t>
      </w:r>
      <w:r>
        <w:rPr>
          <w:sz w:val="28"/>
          <w:szCs w:val="28"/>
        </w:rPr>
        <w:tab/>
      </w:r>
    </w:p>
    <w:p w:rsidR="00251DD8" w:rsidRDefault="005034D0">
      <w:pPr>
        <w:spacing w:line="240" w:lineRule="auto"/>
        <w:ind w:firstLine="700"/>
        <w:jc w:val="both"/>
        <w:rPr>
          <w:sz w:val="28"/>
          <w:szCs w:val="28"/>
        </w:rPr>
      </w:pPr>
      <w:r>
        <w:rPr>
          <w:sz w:val="28"/>
          <w:szCs w:val="28"/>
        </w:rPr>
        <w:t>состояние дорожного и тротуарного покрытия;</w:t>
      </w:r>
    </w:p>
    <w:p w:rsidR="00251DD8" w:rsidRDefault="005034D0">
      <w:pPr>
        <w:spacing w:line="240" w:lineRule="auto"/>
        <w:ind w:firstLine="700"/>
        <w:jc w:val="both"/>
        <w:rPr>
          <w:sz w:val="28"/>
          <w:szCs w:val="28"/>
        </w:rPr>
      </w:pPr>
      <w:r>
        <w:rPr>
          <w:sz w:val="28"/>
          <w:szCs w:val="28"/>
        </w:rPr>
        <w:t>наличие ландшафтных композиций;</w:t>
      </w:r>
    </w:p>
    <w:p w:rsidR="00251DD8" w:rsidRDefault="005034D0">
      <w:pPr>
        <w:spacing w:line="240" w:lineRule="auto"/>
        <w:ind w:firstLine="700"/>
        <w:jc w:val="both"/>
        <w:rPr>
          <w:sz w:val="28"/>
          <w:szCs w:val="28"/>
        </w:rPr>
      </w:pPr>
      <w:r>
        <w:rPr>
          <w:sz w:val="28"/>
          <w:szCs w:val="28"/>
        </w:rPr>
        <w:tab/>
        <w:t>использование инертных материалов (мраморная крошка, дерево, пластик);</w:t>
      </w:r>
    </w:p>
    <w:p w:rsidR="00251DD8" w:rsidRDefault="005034D0">
      <w:pPr>
        <w:spacing w:line="240" w:lineRule="auto"/>
        <w:ind w:firstLine="700"/>
        <w:jc w:val="both"/>
        <w:rPr>
          <w:sz w:val="28"/>
          <w:szCs w:val="28"/>
        </w:rPr>
      </w:pPr>
      <w:r>
        <w:rPr>
          <w:sz w:val="28"/>
          <w:szCs w:val="28"/>
        </w:rPr>
        <w:t>4.1.6. В номинациях «Лучший уголок отдыха» и «Лучшая клумба в ТОС»:</w:t>
      </w:r>
    </w:p>
    <w:p w:rsidR="00251DD8" w:rsidRDefault="005034D0">
      <w:pPr>
        <w:spacing w:line="240" w:lineRule="auto"/>
        <w:ind w:firstLine="708"/>
        <w:jc w:val="both"/>
        <w:rPr>
          <w:sz w:val="28"/>
          <w:szCs w:val="28"/>
        </w:rPr>
      </w:pPr>
      <w:r>
        <w:rPr>
          <w:sz w:val="28"/>
          <w:szCs w:val="28"/>
        </w:rPr>
        <w:t>общее состояние элементов конкурсных объектов;</w:t>
      </w:r>
    </w:p>
    <w:p w:rsidR="00251DD8" w:rsidRDefault="005034D0">
      <w:pPr>
        <w:spacing w:line="240" w:lineRule="auto"/>
        <w:ind w:firstLine="708"/>
        <w:jc w:val="both"/>
        <w:rPr>
          <w:sz w:val="28"/>
          <w:szCs w:val="28"/>
        </w:rPr>
      </w:pPr>
      <w:r>
        <w:rPr>
          <w:sz w:val="28"/>
          <w:szCs w:val="28"/>
        </w:rPr>
        <w:t xml:space="preserve">расположение конкурсных объектов («красные» линии, аллеи, парки); </w:t>
      </w:r>
    </w:p>
    <w:p w:rsidR="00251DD8" w:rsidRDefault="005034D0">
      <w:pPr>
        <w:spacing w:line="240" w:lineRule="auto"/>
        <w:ind w:firstLine="708"/>
        <w:jc w:val="both"/>
        <w:rPr>
          <w:sz w:val="28"/>
          <w:szCs w:val="28"/>
        </w:rPr>
      </w:pPr>
      <w:r>
        <w:rPr>
          <w:sz w:val="28"/>
          <w:szCs w:val="28"/>
        </w:rPr>
        <w:t>санитарное состояние и благоустройство конкурсного объекта;</w:t>
      </w:r>
    </w:p>
    <w:p w:rsidR="00251DD8" w:rsidRDefault="005034D0">
      <w:pPr>
        <w:spacing w:line="240" w:lineRule="auto"/>
        <w:ind w:firstLine="708"/>
        <w:jc w:val="both"/>
        <w:rPr>
          <w:sz w:val="28"/>
          <w:szCs w:val="28"/>
        </w:rPr>
      </w:pPr>
      <w:r>
        <w:rPr>
          <w:sz w:val="28"/>
          <w:szCs w:val="28"/>
        </w:rPr>
        <w:t>наличие и содержание цветников, газонов, подбор ассортимента цветочной продукции;</w:t>
      </w:r>
    </w:p>
    <w:p w:rsidR="00251DD8" w:rsidRDefault="005034D0">
      <w:pPr>
        <w:spacing w:line="240" w:lineRule="auto"/>
        <w:ind w:firstLine="708"/>
        <w:jc w:val="both"/>
        <w:rPr>
          <w:sz w:val="28"/>
          <w:szCs w:val="28"/>
        </w:rPr>
      </w:pPr>
      <w:r>
        <w:rPr>
          <w:sz w:val="28"/>
          <w:szCs w:val="28"/>
        </w:rPr>
        <w:t>удаление сорной растительности;</w:t>
      </w:r>
    </w:p>
    <w:p w:rsidR="00251DD8" w:rsidRDefault="005034D0">
      <w:pPr>
        <w:spacing w:line="240" w:lineRule="auto"/>
        <w:ind w:firstLine="700"/>
        <w:jc w:val="both"/>
        <w:rPr>
          <w:sz w:val="28"/>
          <w:szCs w:val="28"/>
        </w:rPr>
      </w:pPr>
      <w:r>
        <w:rPr>
          <w:sz w:val="28"/>
          <w:szCs w:val="28"/>
        </w:rPr>
        <w:t>организация полива;</w:t>
      </w:r>
      <w:r>
        <w:rPr>
          <w:sz w:val="28"/>
          <w:szCs w:val="28"/>
        </w:rPr>
        <w:tab/>
      </w:r>
    </w:p>
    <w:p w:rsidR="00251DD8" w:rsidRDefault="005034D0">
      <w:pPr>
        <w:spacing w:line="240" w:lineRule="auto"/>
        <w:ind w:firstLine="700"/>
        <w:jc w:val="both"/>
        <w:rPr>
          <w:sz w:val="28"/>
          <w:szCs w:val="28"/>
        </w:rPr>
      </w:pPr>
      <w:r>
        <w:rPr>
          <w:sz w:val="28"/>
          <w:szCs w:val="28"/>
        </w:rPr>
        <w:t>наличие ландшафтных композиций;</w:t>
      </w:r>
    </w:p>
    <w:p w:rsidR="00251DD8" w:rsidRDefault="005034D0">
      <w:pPr>
        <w:spacing w:line="240" w:lineRule="auto"/>
        <w:ind w:firstLine="700"/>
        <w:jc w:val="both"/>
        <w:rPr>
          <w:sz w:val="28"/>
          <w:szCs w:val="28"/>
        </w:rPr>
      </w:pPr>
      <w:r>
        <w:rPr>
          <w:sz w:val="28"/>
          <w:szCs w:val="28"/>
        </w:rPr>
        <w:tab/>
        <w:t>использование инертных материалов (мраморная крошка, дерево, пластик);</w:t>
      </w:r>
    </w:p>
    <w:p w:rsidR="00251DD8" w:rsidRDefault="005034D0">
      <w:pPr>
        <w:spacing w:line="240" w:lineRule="auto"/>
        <w:ind w:firstLine="700"/>
        <w:jc w:val="both"/>
        <w:rPr>
          <w:sz w:val="28"/>
          <w:szCs w:val="28"/>
        </w:rPr>
      </w:pPr>
      <w:r>
        <w:rPr>
          <w:sz w:val="28"/>
          <w:szCs w:val="28"/>
        </w:rPr>
        <w:t>4.1.7. В номинации «Лучший балкон многоквартирного жилого дома»:</w:t>
      </w:r>
    </w:p>
    <w:p w:rsidR="00251DD8" w:rsidRDefault="005034D0">
      <w:pPr>
        <w:spacing w:line="240" w:lineRule="auto"/>
        <w:ind w:firstLine="700"/>
        <w:jc w:val="both"/>
        <w:rPr>
          <w:sz w:val="28"/>
          <w:szCs w:val="28"/>
        </w:rPr>
      </w:pPr>
      <w:r>
        <w:rPr>
          <w:sz w:val="28"/>
          <w:szCs w:val="28"/>
        </w:rPr>
        <w:t>общее состояние конструктивных элементов балкона;</w:t>
      </w:r>
    </w:p>
    <w:p w:rsidR="00251DD8" w:rsidRDefault="005034D0">
      <w:pPr>
        <w:spacing w:line="240" w:lineRule="auto"/>
        <w:ind w:firstLine="700"/>
        <w:jc w:val="both"/>
        <w:rPr>
          <w:sz w:val="28"/>
          <w:szCs w:val="28"/>
        </w:rPr>
      </w:pPr>
      <w:r>
        <w:rPr>
          <w:sz w:val="28"/>
          <w:szCs w:val="28"/>
        </w:rPr>
        <w:t>наличие цветочного оформления с внешней стороны фасада;</w:t>
      </w:r>
    </w:p>
    <w:p w:rsidR="00251DD8" w:rsidRDefault="005034D0">
      <w:pPr>
        <w:spacing w:line="240" w:lineRule="auto"/>
        <w:ind w:firstLine="700"/>
        <w:jc w:val="both"/>
        <w:rPr>
          <w:sz w:val="28"/>
          <w:szCs w:val="28"/>
        </w:rPr>
      </w:pPr>
      <w:r>
        <w:rPr>
          <w:sz w:val="28"/>
          <w:szCs w:val="28"/>
        </w:rPr>
        <w:t>4.2. Дополнительно оценивается общее впечатление от конкурсных объектов благоустройства, оригинальность исполнения, гармония цвета и форм, композиция, ухоженность, выдержанность стиля и лаконичность.</w:t>
      </w:r>
    </w:p>
    <w:p w:rsidR="007E50B3" w:rsidRDefault="007E50B3">
      <w:pPr>
        <w:spacing w:line="240" w:lineRule="auto"/>
        <w:ind w:firstLine="700"/>
        <w:jc w:val="both"/>
        <w:rPr>
          <w:sz w:val="28"/>
          <w:szCs w:val="28"/>
        </w:rPr>
      </w:pPr>
    </w:p>
    <w:p w:rsidR="00251DD8" w:rsidRDefault="00251DD8">
      <w:pPr>
        <w:spacing w:line="240" w:lineRule="auto"/>
        <w:jc w:val="left"/>
        <w:rPr>
          <w:sz w:val="28"/>
          <w:szCs w:val="28"/>
        </w:rPr>
      </w:pPr>
    </w:p>
    <w:p w:rsidR="00251DD8" w:rsidRDefault="005034D0">
      <w:pPr>
        <w:numPr>
          <w:ilvl w:val="0"/>
          <w:numId w:val="4"/>
        </w:numPr>
        <w:spacing w:line="240" w:lineRule="auto"/>
        <w:ind w:left="0" w:firstLine="0"/>
        <w:rPr>
          <w:sz w:val="28"/>
          <w:szCs w:val="28"/>
        </w:rPr>
      </w:pPr>
      <w:r>
        <w:rPr>
          <w:sz w:val="28"/>
          <w:szCs w:val="28"/>
        </w:rPr>
        <w:lastRenderedPageBreak/>
        <w:t>Подведение итогов конкурса</w:t>
      </w:r>
    </w:p>
    <w:p w:rsidR="00251DD8" w:rsidRDefault="00251DD8">
      <w:pPr>
        <w:spacing w:line="240" w:lineRule="auto"/>
        <w:jc w:val="both"/>
        <w:rPr>
          <w:sz w:val="28"/>
          <w:szCs w:val="28"/>
        </w:rPr>
      </w:pPr>
    </w:p>
    <w:p w:rsidR="00251DD8" w:rsidRDefault="005034D0">
      <w:pPr>
        <w:spacing w:line="240" w:lineRule="auto"/>
        <w:ind w:firstLine="700"/>
        <w:jc w:val="both"/>
        <w:rPr>
          <w:sz w:val="28"/>
          <w:szCs w:val="28"/>
        </w:rPr>
      </w:pPr>
      <w:r>
        <w:rPr>
          <w:sz w:val="28"/>
          <w:szCs w:val="28"/>
        </w:rPr>
        <w:t xml:space="preserve">5.1. Заседание комиссии, на котором принимается решение об итогах проведения конкурса, проводится в течение трех рабочих дней со дня окончания объезда конкурсных объектов на территории района в соответствии с поданными заявками. </w:t>
      </w:r>
    </w:p>
    <w:p w:rsidR="00251DD8" w:rsidRDefault="005034D0">
      <w:pPr>
        <w:spacing w:line="240" w:lineRule="auto"/>
        <w:ind w:firstLine="700"/>
        <w:jc w:val="both"/>
        <w:rPr>
          <w:sz w:val="28"/>
          <w:szCs w:val="28"/>
        </w:rPr>
      </w:pPr>
      <w:r>
        <w:rPr>
          <w:sz w:val="28"/>
          <w:szCs w:val="28"/>
        </w:rPr>
        <w:t>5.2. Победители конкурса выявляются путем суммирования баллов, выставленных комиссией в каждой номинации.</w:t>
      </w:r>
    </w:p>
    <w:p w:rsidR="00251DD8" w:rsidRDefault="005034D0">
      <w:pPr>
        <w:spacing w:line="240" w:lineRule="auto"/>
        <w:ind w:firstLine="700"/>
        <w:jc w:val="both"/>
        <w:rPr>
          <w:sz w:val="28"/>
          <w:szCs w:val="28"/>
        </w:rPr>
      </w:pPr>
      <w:r>
        <w:rPr>
          <w:sz w:val="28"/>
          <w:szCs w:val="28"/>
        </w:rPr>
        <w:t xml:space="preserve">5.3. Используется следующая система подсчета результатов конкурса. За    каждый    критерий    выставляется </w:t>
      </w:r>
      <w:proofErr w:type="gramStart"/>
      <w:r>
        <w:rPr>
          <w:sz w:val="28"/>
          <w:szCs w:val="28"/>
        </w:rPr>
        <w:t xml:space="preserve">оценка:   </w:t>
      </w:r>
      <w:proofErr w:type="gramEnd"/>
      <w:r>
        <w:rPr>
          <w:sz w:val="28"/>
          <w:szCs w:val="28"/>
        </w:rPr>
        <w:t xml:space="preserve"> 0 - неудовлетворительно,   1 - удовлетворительно, 2 - хорошо, 3 - отлично.    </w:t>
      </w:r>
    </w:p>
    <w:p w:rsidR="00251DD8" w:rsidRDefault="005034D0">
      <w:pPr>
        <w:spacing w:line="240" w:lineRule="auto"/>
        <w:ind w:firstLine="700"/>
        <w:jc w:val="both"/>
        <w:rPr>
          <w:sz w:val="28"/>
          <w:szCs w:val="28"/>
        </w:rPr>
      </w:pPr>
      <w:r>
        <w:rPr>
          <w:sz w:val="28"/>
          <w:szCs w:val="28"/>
        </w:rPr>
        <w:t>5.4. Победителями конкурса признаются физические лица, организации, органы ТОС, добившиеся наиболее высоких результатов по благоустройству, санитарному состоянию и озеленению прилегающей территории и набравшие максимальное количество баллов.</w:t>
      </w:r>
    </w:p>
    <w:p w:rsidR="00251DD8" w:rsidRDefault="005034D0">
      <w:pPr>
        <w:spacing w:line="240" w:lineRule="auto"/>
        <w:ind w:firstLine="700"/>
        <w:jc w:val="both"/>
        <w:rPr>
          <w:sz w:val="28"/>
          <w:szCs w:val="28"/>
        </w:rPr>
      </w:pPr>
      <w:r>
        <w:rPr>
          <w:sz w:val="28"/>
          <w:szCs w:val="28"/>
        </w:rPr>
        <w:t xml:space="preserve">5.5. В случае равенства баллов по номинациям комиссия определяет победителя открытым голосованием простым большинством голосов от числа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 В одной номинации допускается несколько победителей. </w:t>
      </w:r>
    </w:p>
    <w:p w:rsidR="00251DD8" w:rsidRDefault="005034D0">
      <w:pPr>
        <w:spacing w:line="240" w:lineRule="auto"/>
        <w:ind w:firstLine="700"/>
        <w:jc w:val="both"/>
        <w:rPr>
          <w:sz w:val="28"/>
          <w:szCs w:val="28"/>
        </w:rPr>
      </w:pPr>
      <w:r>
        <w:rPr>
          <w:sz w:val="28"/>
          <w:szCs w:val="28"/>
        </w:rPr>
        <w:t xml:space="preserve">5.6. По каждой номинации определяются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места. </w:t>
      </w:r>
    </w:p>
    <w:p w:rsidR="00251DD8" w:rsidRDefault="005034D0">
      <w:pPr>
        <w:spacing w:line="240" w:lineRule="auto"/>
        <w:ind w:firstLine="700"/>
        <w:jc w:val="both"/>
        <w:rPr>
          <w:sz w:val="28"/>
          <w:szCs w:val="28"/>
        </w:rPr>
      </w:pPr>
      <w:r>
        <w:rPr>
          <w:sz w:val="28"/>
          <w:szCs w:val="28"/>
        </w:rPr>
        <w:t>5.7. Постановление администрации района об итогах проведения конкурса готовится секретарем комиссии в течение 10 рабочих дней со дня подписания комиссией протокола.</w:t>
      </w:r>
    </w:p>
    <w:p w:rsidR="00251DD8" w:rsidRDefault="005034D0">
      <w:pPr>
        <w:spacing w:line="240" w:lineRule="auto"/>
        <w:ind w:firstLine="700"/>
        <w:jc w:val="both"/>
        <w:rPr>
          <w:sz w:val="28"/>
          <w:szCs w:val="28"/>
        </w:rPr>
      </w:pPr>
      <w:r>
        <w:rPr>
          <w:sz w:val="28"/>
          <w:szCs w:val="28"/>
        </w:rPr>
        <w:t xml:space="preserve">5.8. Не позднее 01 октября года проведения конкурса организационно-контрольным управлением администрации района осуществляется подготовка дипломов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степеней. Награждение победителей и призеров конкурса дипломами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степеней проводится в торжественной обстановке.</w:t>
      </w:r>
    </w:p>
    <w:p w:rsidR="00251DD8" w:rsidRDefault="005034D0">
      <w:pPr>
        <w:spacing w:line="240" w:lineRule="auto"/>
        <w:ind w:firstLine="700"/>
        <w:jc w:val="both"/>
        <w:rPr>
          <w:sz w:val="28"/>
          <w:szCs w:val="28"/>
        </w:rPr>
      </w:pPr>
      <w:r>
        <w:rPr>
          <w:sz w:val="28"/>
          <w:szCs w:val="28"/>
        </w:rPr>
        <w:t>5.9. Информация об итогах конкурса размещается на официальном сайте города Барнаула в течение пяти рабочих дней со дня принятия постановления администрации района об итогах конкурса.</w:t>
      </w:r>
    </w:p>
    <w:p w:rsidR="00251DD8" w:rsidRDefault="00251DD8">
      <w:pPr>
        <w:spacing w:line="240" w:lineRule="auto"/>
        <w:rPr>
          <w:sz w:val="28"/>
          <w:szCs w:val="28"/>
        </w:rPr>
      </w:pPr>
    </w:p>
    <w:p w:rsidR="00251DD8" w:rsidRDefault="005034D0">
      <w:pPr>
        <w:spacing w:line="240" w:lineRule="auto"/>
        <w:jc w:val="both"/>
        <w:rPr>
          <w:sz w:val="28"/>
          <w:szCs w:val="28"/>
        </w:rPr>
      </w:pPr>
      <w:r>
        <w:rPr>
          <w:sz w:val="28"/>
          <w:szCs w:val="28"/>
        </w:rPr>
        <w:t xml:space="preserve"> </w:t>
      </w:r>
    </w:p>
    <w:sectPr w:rsidR="00251DD8">
      <w:headerReference w:type="even" r:id="rId7"/>
      <w:headerReference w:type="default" r:id="rId8"/>
      <w:pgSz w:w="11906" w:h="16838"/>
      <w:pgMar w:top="1134" w:right="1984"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4D0" w:rsidRDefault="005034D0">
      <w:pPr>
        <w:spacing w:line="240" w:lineRule="auto"/>
      </w:pPr>
      <w:r>
        <w:separator/>
      </w:r>
    </w:p>
  </w:endnote>
  <w:endnote w:type="continuationSeparator" w:id="0">
    <w:p w:rsidR="005034D0" w:rsidRDefault="00503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4D0" w:rsidRDefault="005034D0">
      <w:pPr>
        <w:spacing w:line="240" w:lineRule="auto"/>
      </w:pPr>
      <w:r>
        <w:separator/>
      </w:r>
    </w:p>
  </w:footnote>
  <w:footnote w:type="continuationSeparator" w:id="0">
    <w:p w:rsidR="005034D0" w:rsidRDefault="005034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1DD8" w:rsidRDefault="005034D0">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251DD8" w:rsidRDefault="00251DD8">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1DD8" w:rsidRDefault="005034D0">
    <w:pPr>
      <w:pStyle w:val="ab"/>
      <w:jc w:val="right"/>
    </w:pPr>
    <w:r>
      <w:fldChar w:fldCharType="begin"/>
    </w:r>
    <w:r>
      <w:instrText>PAGE   \* MERGEFORMAT</w:instrText>
    </w:r>
    <w:r>
      <w:fldChar w:fldCharType="separate"/>
    </w:r>
    <w:r w:rsidR="007E50B3">
      <w:rPr>
        <w:noProof/>
      </w:rPr>
      <w:t>3</w:t>
    </w:r>
    <w:r>
      <w:fldChar w:fldCharType="end"/>
    </w:r>
  </w:p>
  <w:p w:rsidR="00251DD8" w:rsidRDefault="00251DD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6532"/>
    <w:multiLevelType w:val="multilevel"/>
    <w:tmpl w:val="DD14CECC"/>
    <w:lvl w:ilvl="0">
      <w:start w:val="6"/>
      <w:numFmt w:val="decimal"/>
      <w:lvlText w:val="%1."/>
      <w:lvlJc w:val="left"/>
      <w:pPr>
        <w:ind w:left="450" w:hanging="450"/>
      </w:pPr>
    </w:lvl>
    <w:lvl w:ilvl="1">
      <w:start w:val="2"/>
      <w:numFmt w:val="decimal"/>
      <w:lvlText w:val="%1.%2."/>
      <w:lvlJc w:val="left"/>
      <w:pPr>
        <w:ind w:left="1420" w:hanging="720"/>
      </w:pPr>
    </w:lvl>
    <w:lvl w:ilvl="2">
      <w:start w:val="1"/>
      <w:numFmt w:val="decimal"/>
      <w:lvlText w:val="%1.%2.%3."/>
      <w:lvlJc w:val="left"/>
      <w:pPr>
        <w:ind w:left="2120" w:hanging="720"/>
      </w:pPr>
    </w:lvl>
    <w:lvl w:ilvl="3">
      <w:start w:val="1"/>
      <w:numFmt w:val="decimal"/>
      <w:lvlText w:val="%1.%2.%3.%4."/>
      <w:lvlJc w:val="left"/>
      <w:pPr>
        <w:ind w:left="3180" w:hanging="1080"/>
      </w:pPr>
    </w:lvl>
    <w:lvl w:ilvl="4">
      <w:start w:val="1"/>
      <w:numFmt w:val="decimal"/>
      <w:lvlText w:val="%1.%2.%3.%4.%5."/>
      <w:lvlJc w:val="left"/>
      <w:pPr>
        <w:ind w:left="3880" w:hanging="1080"/>
      </w:pPr>
    </w:lvl>
    <w:lvl w:ilvl="5">
      <w:start w:val="1"/>
      <w:numFmt w:val="decimal"/>
      <w:lvlText w:val="%1.%2.%3.%4.%5.%6."/>
      <w:lvlJc w:val="left"/>
      <w:pPr>
        <w:ind w:left="4940" w:hanging="1440"/>
      </w:pPr>
    </w:lvl>
    <w:lvl w:ilvl="6">
      <w:start w:val="1"/>
      <w:numFmt w:val="decimal"/>
      <w:lvlText w:val="%1.%2.%3.%4.%5.%6.%7."/>
      <w:lvlJc w:val="left"/>
      <w:pPr>
        <w:ind w:left="6000" w:hanging="1800"/>
      </w:pPr>
    </w:lvl>
    <w:lvl w:ilvl="7">
      <w:start w:val="1"/>
      <w:numFmt w:val="decimal"/>
      <w:lvlText w:val="%1.%2.%3.%4.%5.%6.%7.%8."/>
      <w:lvlJc w:val="left"/>
      <w:pPr>
        <w:ind w:left="6700" w:hanging="1800"/>
      </w:pPr>
    </w:lvl>
    <w:lvl w:ilvl="8">
      <w:start w:val="1"/>
      <w:numFmt w:val="decimal"/>
      <w:lvlText w:val="%1.%2.%3.%4.%5.%6.%7.%8.%9."/>
      <w:lvlJc w:val="left"/>
      <w:pPr>
        <w:ind w:left="7760" w:hanging="2160"/>
      </w:pPr>
    </w:lvl>
  </w:abstractNum>
  <w:abstractNum w:abstractNumId="1" w15:restartNumberingAfterBreak="0">
    <w:nsid w:val="190625CE"/>
    <w:multiLevelType w:val="multilevel"/>
    <w:tmpl w:val="F808DEA8"/>
    <w:lvl w:ilvl="0">
      <w:start w:val="6"/>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8975CAD"/>
    <w:multiLevelType w:val="multilevel"/>
    <w:tmpl w:val="54EC79CE"/>
    <w:lvl w:ilvl="0">
      <w:start w:val="1"/>
      <w:numFmt w:val="decimal"/>
      <w:lvlText w:val="%1."/>
      <w:lvlJc w:val="left"/>
      <w:pPr>
        <w:ind w:left="720" w:hanging="360"/>
      </w:pPr>
    </w:lvl>
    <w:lvl w:ilvl="1">
      <w:start w:val="1"/>
      <w:numFmt w:val="decimal"/>
      <w:lvlText w:val="%1.%2."/>
      <w:lvlJc w:val="left"/>
      <w:pPr>
        <w:ind w:left="1420" w:hanging="720"/>
      </w:pPr>
    </w:lvl>
    <w:lvl w:ilvl="2">
      <w:start w:val="1"/>
      <w:numFmt w:val="decimal"/>
      <w:lvlText w:val="%1.%2.%3."/>
      <w:lvlJc w:val="left"/>
      <w:pPr>
        <w:ind w:left="1760" w:hanging="720"/>
      </w:pPr>
    </w:lvl>
    <w:lvl w:ilvl="3">
      <w:start w:val="1"/>
      <w:numFmt w:val="decimal"/>
      <w:lvlText w:val="%1.%2.%3.%4."/>
      <w:lvlJc w:val="left"/>
      <w:pPr>
        <w:ind w:left="2460" w:hanging="1080"/>
      </w:pPr>
    </w:lvl>
    <w:lvl w:ilvl="4">
      <w:start w:val="1"/>
      <w:numFmt w:val="decimal"/>
      <w:lvlText w:val="%1.%2.%3.%4.%5."/>
      <w:lvlJc w:val="left"/>
      <w:pPr>
        <w:ind w:left="2800" w:hanging="1080"/>
      </w:pPr>
    </w:lvl>
    <w:lvl w:ilvl="5">
      <w:start w:val="1"/>
      <w:numFmt w:val="decimal"/>
      <w:lvlText w:val="%1.%2.%3.%4.%5.%6."/>
      <w:lvlJc w:val="left"/>
      <w:pPr>
        <w:ind w:left="3500" w:hanging="1440"/>
      </w:pPr>
    </w:lvl>
    <w:lvl w:ilvl="6">
      <w:start w:val="1"/>
      <w:numFmt w:val="decimal"/>
      <w:lvlText w:val="%1.%2.%3.%4.%5.%6.%7."/>
      <w:lvlJc w:val="left"/>
      <w:pPr>
        <w:ind w:left="4200" w:hanging="1800"/>
      </w:pPr>
    </w:lvl>
    <w:lvl w:ilvl="7">
      <w:start w:val="1"/>
      <w:numFmt w:val="decimal"/>
      <w:lvlText w:val="%1.%2.%3.%4.%5.%6.%7.%8."/>
      <w:lvlJc w:val="left"/>
      <w:pPr>
        <w:ind w:left="4540" w:hanging="1800"/>
      </w:pPr>
    </w:lvl>
    <w:lvl w:ilvl="8">
      <w:start w:val="1"/>
      <w:numFmt w:val="decimal"/>
      <w:lvlText w:val="%1.%2.%3.%4.%5.%6.%7.%8.%9."/>
      <w:lvlJc w:val="left"/>
      <w:pPr>
        <w:ind w:left="5240" w:hanging="2160"/>
      </w:pPr>
    </w:lvl>
  </w:abstractNum>
  <w:abstractNum w:abstractNumId="3" w15:restartNumberingAfterBreak="0">
    <w:nsid w:val="33015F91"/>
    <w:multiLevelType w:val="multilevel"/>
    <w:tmpl w:val="32809F68"/>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 w15:restartNumberingAfterBreak="0">
    <w:nsid w:val="3B171014"/>
    <w:multiLevelType w:val="hybridMultilevel"/>
    <w:tmpl w:val="E7BEEC3E"/>
    <w:lvl w:ilvl="0" w:tplc="B7D2A85A">
      <w:start w:val="1"/>
      <w:numFmt w:val="upperRoman"/>
      <w:lvlText w:val="%1."/>
      <w:lvlJc w:val="left"/>
      <w:pPr>
        <w:tabs>
          <w:tab w:val="num" w:pos="1080"/>
        </w:tabs>
        <w:ind w:left="1080" w:hanging="720"/>
      </w:pPr>
    </w:lvl>
    <w:lvl w:ilvl="1" w:tplc="F7287DF2">
      <w:start w:val="1"/>
      <w:numFmt w:val="lowerLetter"/>
      <w:lvlText w:val="%2."/>
      <w:lvlJc w:val="left"/>
      <w:pPr>
        <w:tabs>
          <w:tab w:val="num" w:pos="1440"/>
        </w:tabs>
        <w:ind w:left="1440" w:hanging="360"/>
      </w:pPr>
    </w:lvl>
    <w:lvl w:ilvl="2" w:tplc="1C4ACCE8">
      <w:start w:val="1"/>
      <w:numFmt w:val="lowerRoman"/>
      <w:lvlText w:val="%3."/>
      <w:lvlJc w:val="right"/>
      <w:pPr>
        <w:tabs>
          <w:tab w:val="num" w:pos="2160"/>
        </w:tabs>
        <w:ind w:left="2160" w:hanging="180"/>
      </w:pPr>
    </w:lvl>
    <w:lvl w:ilvl="3" w:tplc="85DE1F3C">
      <w:start w:val="1"/>
      <w:numFmt w:val="decimal"/>
      <w:lvlText w:val="%4."/>
      <w:lvlJc w:val="left"/>
      <w:pPr>
        <w:tabs>
          <w:tab w:val="num" w:pos="2880"/>
        </w:tabs>
        <w:ind w:left="2880" w:hanging="360"/>
      </w:pPr>
    </w:lvl>
    <w:lvl w:ilvl="4" w:tplc="9FAE5F82">
      <w:start w:val="1"/>
      <w:numFmt w:val="lowerLetter"/>
      <w:lvlText w:val="%5."/>
      <w:lvlJc w:val="left"/>
      <w:pPr>
        <w:tabs>
          <w:tab w:val="num" w:pos="3600"/>
        </w:tabs>
        <w:ind w:left="3600" w:hanging="360"/>
      </w:pPr>
    </w:lvl>
    <w:lvl w:ilvl="5" w:tplc="5E320DD0">
      <w:start w:val="1"/>
      <w:numFmt w:val="lowerRoman"/>
      <w:lvlText w:val="%6."/>
      <w:lvlJc w:val="right"/>
      <w:pPr>
        <w:tabs>
          <w:tab w:val="num" w:pos="4320"/>
        </w:tabs>
        <w:ind w:left="4320" w:hanging="180"/>
      </w:pPr>
    </w:lvl>
    <w:lvl w:ilvl="6" w:tplc="21E80754">
      <w:start w:val="1"/>
      <w:numFmt w:val="decimal"/>
      <w:lvlText w:val="%7."/>
      <w:lvlJc w:val="left"/>
      <w:pPr>
        <w:tabs>
          <w:tab w:val="num" w:pos="5040"/>
        </w:tabs>
        <w:ind w:left="5040" w:hanging="360"/>
      </w:pPr>
    </w:lvl>
    <w:lvl w:ilvl="7" w:tplc="6B4A7BAE">
      <w:start w:val="1"/>
      <w:numFmt w:val="lowerLetter"/>
      <w:lvlText w:val="%8."/>
      <w:lvlJc w:val="left"/>
      <w:pPr>
        <w:tabs>
          <w:tab w:val="num" w:pos="5760"/>
        </w:tabs>
        <w:ind w:left="5760" w:hanging="360"/>
      </w:pPr>
    </w:lvl>
    <w:lvl w:ilvl="8" w:tplc="1FBCB67C">
      <w:start w:val="1"/>
      <w:numFmt w:val="lowerRoman"/>
      <w:lvlText w:val="%9."/>
      <w:lvlJc w:val="right"/>
      <w:pPr>
        <w:tabs>
          <w:tab w:val="num" w:pos="6480"/>
        </w:tabs>
        <w:ind w:left="6480" w:hanging="180"/>
      </w:pPr>
    </w:lvl>
  </w:abstractNum>
  <w:abstractNum w:abstractNumId="5" w15:restartNumberingAfterBreak="0">
    <w:nsid w:val="5B2C7F1C"/>
    <w:multiLevelType w:val="hybridMultilevel"/>
    <w:tmpl w:val="31E0C210"/>
    <w:lvl w:ilvl="0" w:tplc="5BF68A5E">
      <w:start w:val="1"/>
      <w:numFmt w:val="decimal"/>
      <w:lvlText w:val="%1"/>
      <w:lvlJc w:val="left"/>
      <w:pPr>
        <w:ind w:left="720" w:hanging="360"/>
      </w:pPr>
    </w:lvl>
    <w:lvl w:ilvl="1" w:tplc="C4AC762A">
      <w:start w:val="1"/>
      <w:numFmt w:val="lowerLetter"/>
      <w:lvlText w:val="%2."/>
      <w:lvlJc w:val="left"/>
      <w:pPr>
        <w:ind w:left="1440" w:hanging="360"/>
      </w:pPr>
    </w:lvl>
    <w:lvl w:ilvl="2" w:tplc="A9302B7E">
      <w:start w:val="1"/>
      <w:numFmt w:val="lowerRoman"/>
      <w:lvlText w:val="%3."/>
      <w:lvlJc w:val="right"/>
      <w:pPr>
        <w:ind w:left="2160" w:hanging="180"/>
      </w:pPr>
    </w:lvl>
    <w:lvl w:ilvl="3" w:tplc="D916E4B6">
      <w:start w:val="1"/>
      <w:numFmt w:val="decimal"/>
      <w:lvlText w:val="%4."/>
      <w:lvlJc w:val="left"/>
      <w:pPr>
        <w:ind w:left="2880" w:hanging="360"/>
      </w:pPr>
    </w:lvl>
    <w:lvl w:ilvl="4" w:tplc="D038801A">
      <w:start w:val="1"/>
      <w:numFmt w:val="lowerLetter"/>
      <w:lvlText w:val="%5."/>
      <w:lvlJc w:val="left"/>
      <w:pPr>
        <w:ind w:left="3600" w:hanging="360"/>
      </w:pPr>
    </w:lvl>
    <w:lvl w:ilvl="5" w:tplc="E6A4D340">
      <w:start w:val="1"/>
      <w:numFmt w:val="lowerRoman"/>
      <w:lvlText w:val="%6."/>
      <w:lvlJc w:val="right"/>
      <w:pPr>
        <w:ind w:left="4320" w:hanging="180"/>
      </w:pPr>
    </w:lvl>
    <w:lvl w:ilvl="6" w:tplc="F612D6A2">
      <w:start w:val="1"/>
      <w:numFmt w:val="decimal"/>
      <w:lvlText w:val="%7."/>
      <w:lvlJc w:val="left"/>
      <w:pPr>
        <w:ind w:left="5040" w:hanging="360"/>
      </w:pPr>
    </w:lvl>
    <w:lvl w:ilvl="7" w:tplc="BD2A8968">
      <w:start w:val="1"/>
      <w:numFmt w:val="lowerLetter"/>
      <w:lvlText w:val="%8."/>
      <w:lvlJc w:val="left"/>
      <w:pPr>
        <w:ind w:left="5760" w:hanging="360"/>
      </w:pPr>
    </w:lvl>
    <w:lvl w:ilvl="8" w:tplc="CF188866">
      <w:start w:val="1"/>
      <w:numFmt w:val="lowerRoman"/>
      <w:lvlText w:val="%9."/>
      <w:lvlJc w:val="right"/>
      <w:pPr>
        <w:ind w:left="6480" w:hanging="180"/>
      </w:pPr>
    </w:lvl>
  </w:abstractNum>
  <w:num w:numId="1" w16cid:durableId="1176726123">
    <w:abstractNumId w:val="3"/>
  </w:num>
  <w:num w:numId="2" w16cid:durableId="120422275">
    <w:abstractNumId w:val="4"/>
  </w:num>
  <w:num w:numId="3" w16cid:durableId="1401755445">
    <w:abstractNumId w:val="5"/>
  </w:num>
  <w:num w:numId="4" w16cid:durableId="920219570">
    <w:abstractNumId w:val="2"/>
  </w:num>
  <w:num w:numId="5" w16cid:durableId="1128085812">
    <w:abstractNumId w:val="0"/>
  </w:num>
  <w:num w:numId="6" w16cid:durableId="122633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D8"/>
    <w:rsid w:val="001F4A4D"/>
    <w:rsid w:val="00251DD8"/>
    <w:rsid w:val="005034D0"/>
    <w:rsid w:val="007E50B3"/>
    <w:rsid w:val="0082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6C2FD-32DF-4D56-AD86-909C5A4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jc w:val="center"/>
    </w:pPr>
    <w:rPr>
      <w:rFonts w:eastAsia="Calibri"/>
      <w:sz w:val="24"/>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pPr>
      <w:jc w:val="center"/>
    </w:pPr>
    <w:rPr>
      <w:rFonts w:eastAsia="Calibri"/>
      <w:sz w:val="24"/>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character" w:customStyle="1" w:styleId="ae">
    <w:name w:val="Нижний колонтитул Знак"/>
    <w:link w:val="ad"/>
    <w:rPr>
      <w:rFonts w:eastAsia="Calibri"/>
      <w:sz w:val="24"/>
      <w:szCs w:val="22"/>
      <w:lang w:eastAsia="en-US"/>
    </w:rPr>
  </w:style>
  <w:style w:type="paragraph" w:styleId="afb">
    <w:name w:val="Balloon Text"/>
    <w:basedOn w:val="a"/>
    <w:link w:val="afc"/>
    <w:pPr>
      <w:spacing w:line="240" w:lineRule="auto"/>
    </w:pPr>
    <w:rPr>
      <w:rFonts w:ascii="Tahoma" w:hAnsi="Tahoma" w:cs="Tahoma"/>
      <w:sz w:val="16"/>
      <w:szCs w:val="16"/>
    </w:rPr>
  </w:style>
  <w:style w:type="character" w:customStyle="1" w:styleId="afc">
    <w:name w:val="Текст выноски Знак"/>
    <w:link w:val="afb"/>
    <w:rPr>
      <w:rFonts w:ascii="Tahoma" w:eastAsia="Calibri" w:hAnsi="Tahoma" w:cs="Tahoma"/>
      <w:sz w:val="16"/>
      <w:szCs w:val="16"/>
      <w:lang w:eastAsia="en-US"/>
    </w:rPr>
  </w:style>
  <w:style w:type="character" w:customStyle="1" w:styleId="ac">
    <w:name w:val="Верхний колонтитул Знак"/>
    <w:link w:val="ab"/>
    <w:uiPriority w:val="99"/>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9924</Characters>
  <Application>Microsoft Office Word</Application>
  <DocSecurity>4</DocSecurity>
  <Lines>82</Lines>
  <Paragraphs>23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adm-nvc</dc:creator>
  <cp:lastModifiedBy>ПравПортал</cp:lastModifiedBy>
  <cp:revision>2</cp:revision>
  <dcterms:created xsi:type="dcterms:W3CDTF">2024-07-19T02:57:00Z</dcterms:created>
  <dcterms:modified xsi:type="dcterms:W3CDTF">2024-07-19T02:57:00Z</dcterms:modified>
  <cp:version>917504</cp:version>
</cp:coreProperties>
</file>