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3223" w:tblpY="-300"/>
        <w:tblW w:w="0" w:type="auto"/>
        <w:tblLook w:val="04A0" w:firstRow="1" w:lastRow="0" w:firstColumn="1" w:lastColumn="0" w:noHBand="0" w:noVBand="1"/>
      </w:tblPr>
      <w:tblGrid>
        <w:gridCol w:w="7934"/>
        <w:gridCol w:w="5267"/>
      </w:tblGrid>
      <w:tr w:rsidR="003E1483" w:rsidTr="003E1483">
        <w:trPr>
          <w:trHeight w:val="1817"/>
        </w:trPr>
        <w:tc>
          <w:tcPr>
            <w:tcW w:w="7934" w:type="dxa"/>
            <w:hideMark/>
          </w:tcPr>
          <w:p w:rsidR="003E1483" w:rsidRDefault="003E1483" w:rsidP="003E1483">
            <w:pPr>
              <w:autoSpaceDE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5267" w:type="dxa"/>
            <w:hideMark/>
          </w:tcPr>
          <w:p w:rsidR="003E1483" w:rsidRPr="00213EF3" w:rsidRDefault="003E1483" w:rsidP="003E1483">
            <w:pPr>
              <w:autoSpaceDE/>
              <w:rPr>
                <w:rFonts w:eastAsia="Times New Roman"/>
                <w:color w:val="000000"/>
                <w:sz w:val="28"/>
                <w:szCs w:val="28"/>
              </w:rPr>
            </w:pPr>
            <w:r w:rsidRPr="00213EF3"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3E1483" w:rsidRPr="00213EF3" w:rsidRDefault="003E1483" w:rsidP="003E1483">
            <w:pPr>
              <w:autoSpaceDE/>
              <w:rPr>
                <w:color w:val="000000"/>
                <w:sz w:val="28"/>
                <w:szCs w:val="28"/>
              </w:rPr>
            </w:pPr>
            <w:r w:rsidRPr="00213EF3">
              <w:rPr>
                <w:color w:val="000000"/>
                <w:sz w:val="28"/>
                <w:szCs w:val="28"/>
              </w:rPr>
              <w:t>к Положению</w:t>
            </w:r>
          </w:p>
          <w:p w:rsidR="003E1483" w:rsidRPr="00213EF3" w:rsidRDefault="003E1483" w:rsidP="003E1483">
            <w:pPr>
              <w:autoSpaceDE/>
              <w:rPr>
                <w:color w:val="000000"/>
                <w:sz w:val="28"/>
                <w:szCs w:val="28"/>
              </w:rPr>
            </w:pPr>
            <w:r w:rsidRPr="00213EF3">
              <w:rPr>
                <w:color w:val="000000"/>
                <w:sz w:val="28"/>
                <w:szCs w:val="28"/>
              </w:rPr>
              <w:t>об организации системы внутреннего</w:t>
            </w:r>
          </w:p>
          <w:p w:rsidR="003E1483" w:rsidRPr="00213EF3" w:rsidRDefault="003E1483" w:rsidP="003E1483">
            <w:pPr>
              <w:autoSpaceDE/>
              <w:rPr>
                <w:color w:val="000000"/>
                <w:sz w:val="28"/>
                <w:szCs w:val="28"/>
              </w:rPr>
            </w:pPr>
            <w:r w:rsidRPr="00213EF3">
              <w:rPr>
                <w:color w:val="000000"/>
                <w:sz w:val="28"/>
                <w:szCs w:val="28"/>
              </w:rPr>
              <w:t xml:space="preserve">обеспечения соответствия требованиям </w:t>
            </w:r>
          </w:p>
          <w:p w:rsidR="003E1483" w:rsidRPr="00213EF3" w:rsidRDefault="003E1483" w:rsidP="003E1483">
            <w:pPr>
              <w:autoSpaceDE/>
              <w:rPr>
                <w:color w:val="000000"/>
                <w:sz w:val="28"/>
                <w:szCs w:val="28"/>
              </w:rPr>
            </w:pPr>
            <w:r w:rsidRPr="00213EF3">
              <w:rPr>
                <w:color w:val="000000"/>
                <w:sz w:val="28"/>
                <w:szCs w:val="28"/>
              </w:rPr>
              <w:t>антимонопольного законодательства</w:t>
            </w:r>
          </w:p>
          <w:p w:rsidR="003E1483" w:rsidRPr="00213EF3" w:rsidRDefault="003E1483" w:rsidP="003E1483">
            <w:pPr>
              <w:autoSpaceDE/>
              <w:rPr>
                <w:color w:val="000000"/>
                <w:sz w:val="28"/>
                <w:szCs w:val="28"/>
              </w:rPr>
            </w:pPr>
            <w:r w:rsidRPr="00213EF3">
              <w:rPr>
                <w:color w:val="000000"/>
                <w:sz w:val="28"/>
                <w:szCs w:val="28"/>
              </w:rPr>
              <w:t>(антимонопольного комплаенса) в</w:t>
            </w:r>
          </w:p>
          <w:p w:rsidR="003E1483" w:rsidRPr="003E1483" w:rsidRDefault="0095487A" w:rsidP="003E1483">
            <w:pPr>
              <w:autoSpaceDE/>
              <w:rPr>
                <w:rFonts w:eastAsia="Times New Roman"/>
                <w:color w:val="000000"/>
                <w:sz w:val="24"/>
                <w:szCs w:val="24"/>
              </w:rPr>
            </w:pPr>
            <w:r w:rsidRPr="00213EF3">
              <w:rPr>
                <w:color w:val="000000"/>
                <w:sz w:val="28"/>
                <w:szCs w:val="28"/>
              </w:rPr>
              <w:t>комитете по земельным ресурсам и землеустройству города Барнаула</w:t>
            </w:r>
          </w:p>
        </w:tc>
      </w:tr>
      <w:tr w:rsidR="003E1483" w:rsidTr="003E1483">
        <w:trPr>
          <w:trHeight w:val="268"/>
        </w:trPr>
        <w:tc>
          <w:tcPr>
            <w:tcW w:w="7934" w:type="dxa"/>
          </w:tcPr>
          <w:p w:rsidR="003E1483" w:rsidRDefault="003E1483" w:rsidP="003E1483">
            <w:pPr>
              <w:autoSpaceDE/>
              <w:jc w:val="right"/>
              <w:rPr>
                <w:szCs w:val="28"/>
              </w:rPr>
            </w:pPr>
          </w:p>
        </w:tc>
        <w:tc>
          <w:tcPr>
            <w:tcW w:w="5267" w:type="dxa"/>
          </w:tcPr>
          <w:p w:rsidR="003E1483" w:rsidRPr="003E1483" w:rsidRDefault="003E1483" w:rsidP="003E1483">
            <w:pPr>
              <w:autoSpaceDE/>
              <w:rPr>
                <w:color w:val="000000"/>
                <w:sz w:val="24"/>
                <w:szCs w:val="24"/>
              </w:rPr>
            </w:pPr>
          </w:p>
        </w:tc>
      </w:tr>
    </w:tbl>
    <w:p w:rsidR="003E1483" w:rsidRDefault="003E1483" w:rsidP="003E1483">
      <w:pPr>
        <w:autoSpaceDE/>
        <w:ind w:firstLine="709"/>
        <w:jc w:val="right"/>
        <w:rPr>
          <w:rFonts w:eastAsia="Times New Roman"/>
          <w:color w:val="000000"/>
          <w:sz w:val="28"/>
          <w:szCs w:val="28"/>
        </w:rPr>
      </w:pPr>
    </w:p>
    <w:p w:rsidR="003E1483" w:rsidRDefault="003E1483" w:rsidP="003E1483">
      <w:pPr>
        <w:autoSpaceDE/>
        <w:ind w:firstLine="709"/>
        <w:jc w:val="right"/>
        <w:rPr>
          <w:color w:val="000000"/>
          <w:szCs w:val="28"/>
        </w:rPr>
      </w:pPr>
    </w:p>
    <w:p w:rsidR="003E1483" w:rsidRDefault="003E1483" w:rsidP="003E1483">
      <w:pPr>
        <w:autoSpaceDE/>
        <w:ind w:firstLine="709"/>
        <w:jc w:val="right"/>
        <w:rPr>
          <w:color w:val="000000"/>
          <w:szCs w:val="28"/>
        </w:rPr>
      </w:pPr>
    </w:p>
    <w:p w:rsidR="003E1483" w:rsidRDefault="003E1483" w:rsidP="003E1483">
      <w:pPr>
        <w:jc w:val="center"/>
        <w:rPr>
          <w:color w:val="000000"/>
          <w:szCs w:val="28"/>
        </w:rPr>
      </w:pPr>
    </w:p>
    <w:p w:rsidR="003E1483" w:rsidRDefault="003E1483" w:rsidP="003E1483">
      <w:pPr>
        <w:jc w:val="center"/>
        <w:rPr>
          <w:color w:val="000000"/>
          <w:szCs w:val="28"/>
        </w:rPr>
      </w:pPr>
    </w:p>
    <w:p w:rsidR="003E1483" w:rsidRDefault="003E1483" w:rsidP="003E1483">
      <w:pPr>
        <w:jc w:val="center"/>
        <w:rPr>
          <w:color w:val="000000"/>
          <w:szCs w:val="28"/>
        </w:rPr>
      </w:pPr>
    </w:p>
    <w:p w:rsidR="003E1483" w:rsidRDefault="003E1483" w:rsidP="003E1483">
      <w:pPr>
        <w:jc w:val="center"/>
        <w:rPr>
          <w:color w:val="000000"/>
          <w:szCs w:val="28"/>
        </w:rPr>
      </w:pPr>
    </w:p>
    <w:p w:rsidR="003E1483" w:rsidRDefault="003E1483" w:rsidP="003E1483">
      <w:pPr>
        <w:jc w:val="center"/>
        <w:rPr>
          <w:color w:val="000000"/>
          <w:szCs w:val="28"/>
        </w:rPr>
      </w:pPr>
    </w:p>
    <w:p w:rsidR="0095487A" w:rsidRDefault="0095487A" w:rsidP="003E1483">
      <w:pPr>
        <w:jc w:val="center"/>
        <w:rPr>
          <w:color w:val="000000"/>
          <w:sz w:val="24"/>
          <w:szCs w:val="24"/>
        </w:rPr>
      </w:pPr>
    </w:p>
    <w:p w:rsidR="00213EF3" w:rsidRDefault="00213EF3" w:rsidP="003E1483">
      <w:pPr>
        <w:jc w:val="center"/>
        <w:rPr>
          <w:color w:val="000000"/>
          <w:sz w:val="24"/>
          <w:szCs w:val="24"/>
        </w:rPr>
      </w:pPr>
    </w:p>
    <w:p w:rsidR="00213EF3" w:rsidRDefault="00213EF3" w:rsidP="003E1483">
      <w:pPr>
        <w:jc w:val="center"/>
        <w:rPr>
          <w:color w:val="000000"/>
          <w:sz w:val="24"/>
          <w:szCs w:val="24"/>
        </w:rPr>
      </w:pPr>
    </w:p>
    <w:p w:rsidR="003E1483" w:rsidRPr="00F5330A" w:rsidRDefault="003E1483" w:rsidP="003E1483">
      <w:pPr>
        <w:jc w:val="center"/>
        <w:rPr>
          <w:color w:val="000000"/>
          <w:sz w:val="28"/>
          <w:szCs w:val="28"/>
        </w:rPr>
      </w:pPr>
      <w:r w:rsidRPr="00F5330A">
        <w:rPr>
          <w:color w:val="000000"/>
          <w:sz w:val="28"/>
          <w:szCs w:val="28"/>
        </w:rPr>
        <w:t>ПОКАЗАТЕЛИ</w:t>
      </w:r>
    </w:p>
    <w:p w:rsidR="003E1483" w:rsidRPr="00F5330A" w:rsidRDefault="003E1483" w:rsidP="003E1483">
      <w:pPr>
        <w:jc w:val="center"/>
        <w:rPr>
          <w:color w:val="000000"/>
          <w:sz w:val="28"/>
          <w:szCs w:val="28"/>
        </w:rPr>
      </w:pPr>
      <w:r w:rsidRPr="00F5330A">
        <w:rPr>
          <w:color w:val="000000"/>
          <w:sz w:val="28"/>
          <w:szCs w:val="28"/>
        </w:rPr>
        <w:t>эффективности функционирования антимонопольного комплаенса в Комитете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418"/>
        <w:gridCol w:w="7513"/>
      </w:tblGrid>
      <w:tr w:rsidR="006277B0" w:rsidRPr="00F5330A" w:rsidTr="00013F59">
        <w:trPr>
          <w:trHeight w:val="745"/>
        </w:trPr>
        <w:tc>
          <w:tcPr>
            <w:tcW w:w="675" w:type="dxa"/>
            <w:hideMark/>
          </w:tcPr>
          <w:p w:rsidR="006277B0" w:rsidRPr="00013F59" w:rsidRDefault="006277B0" w:rsidP="001A1C81">
            <w:pPr>
              <w:pStyle w:val="Style18"/>
              <w:widowControl/>
              <w:spacing w:line="240" w:lineRule="auto"/>
              <w:ind w:firstLine="38"/>
              <w:jc w:val="center"/>
              <w:rPr>
                <w:rStyle w:val="FontStyle33"/>
                <w:rFonts w:ascii="Times New Roman" w:hAnsi="Times New Roman"/>
                <w:b w:val="0"/>
                <w:bCs/>
                <w:sz w:val="27"/>
                <w:szCs w:val="27"/>
              </w:rPr>
            </w:pPr>
            <w:r w:rsidRPr="00013F59">
              <w:rPr>
                <w:rStyle w:val="FontStyle33"/>
                <w:rFonts w:ascii="Times New Roman" w:hAnsi="Times New Roman"/>
                <w:b w:val="0"/>
                <w:bCs/>
                <w:sz w:val="27"/>
                <w:szCs w:val="27"/>
              </w:rPr>
              <w:t>№ п/п</w:t>
            </w:r>
          </w:p>
        </w:tc>
        <w:tc>
          <w:tcPr>
            <w:tcW w:w="2977" w:type="dxa"/>
            <w:hideMark/>
          </w:tcPr>
          <w:p w:rsidR="006277B0" w:rsidRPr="00013F59" w:rsidRDefault="006277B0" w:rsidP="001A1C81">
            <w:pPr>
              <w:pStyle w:val="Style18"/>
              <w:widowControl/>
              <w:spacing w:line="240" w:lineRule="auto"/>
              <w:jc w:val="center"/>
              <w:rPr>
                <w:rStyle w:val="FontStyle33"/>
                <w:rFonts w:ascii="Times New Roman" w:hAnsi="Times New Roman"/>
                <w:b w:val="0"/>
                <w:bCs/>
                <w:sz w:val="27"/>
                <w:szCs w:val="27"/>
              </w:rPr>
            </w:pPr>
            <w:r w:rsidRPr="00013F59">
              <w:rPr>
                <w:rStyle w:val="FontStyle33"/>
                <w:rFonts w:ascii="Times New Roman" w:hAnsi="Times New Roman"/>
                <w:b w:val="0"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2126" w:type="dxa"/>
            <w:hideMark/>
          </w:tcPr>
          <w:p w:rsidR="006277B0" w:rsidRPr="00013F59" w:rsidRDefault="006277B0" w:rsidP="001A1C81">
            <w:pPr>
              <w:pStyle w:val="Style18"/>
              <w:widowControl/>
              <w:spacing w:line="240" w:lineRule="auto"/>
              <w:jc w:val="center"/>
              <w:rPr>
                <w:rStyle w:val="FontStyle33"/>
                <w:rFonts w:ascii="Times New Roman" w:hAnsi="Times New Roman"/>
                <w:b w:val="0"/>
                <w:bCs/>
                <w:sz w:val="27"/>
                <w:szCs w:val="27"/>
              </w:rPr>
            </w:pPr>
            <w:r w:rsidRPr="00013F59">
              <w:rPr>
                <w:rStyle w:val="FontStyle33"/>
                <w:rFonts w:ascii="Times New Roman" w:hAnsi="Times New Roman"/>
                <w:b w:val="0"/>
                <w:bCs/>
                <w:sz w:val="27"/>
                <w:szCs w:val="27"/>
              </w:rPr>
              <w:t>Единица измерения</w:t>
            </w:r>
          </w:p>
        </w:tc>
        <w:tc>
          <w:tcPr>
            <w:tcW w:w="1418" w:type="dxa"/>
            <w:hideMark/>
          </w:tcPr>
          <w:p w:rsidR="006277B0" w:rsidRPr="00013F59" w:rsidRDefault="006277B0" w:rsidP="001A1C81">
            <w:pPr>
              <w:pStyle w:val="Style10"/>
              <w:widowControl/>
              <w:spacing w:line="240" w:lineRule="auto"/>
              <w:rPr>
                <w:rStyle w:val="FontStyle33"/>
                <w:rFonts w:ascii="Times New Roman" w:hAnsi="Times New Roman"/>
                <w:b w:val="0"/>
                <w:bCs/>
                <w:sz w:val="27"/>
                <w:szCs w:val="27"/>
              </w:rPr>
            </w:pPr>
            <w:r w:rsidRPr="00013F59">
              <w:rPr>
                <w:rStyle w:val="FontStyle33"/>
                <w:rFonts w:ascii="Times New Roman" w:hAnsi="Times New Roman"/>
                <w:b w:val="0"/>
                <w:bCs/>
                <w:sz w:val="27"/>
                <w:szCs w:val="27"/>
              </w:rPr>
              <w:t>Значение (план)</w:t>
            </w:r>
          </w:p>
        </w:tc>
        <w:tc>
          <w:tcPr>
            <w:tcW w:w="7513" w:type="dxa"/>
            <w:hideMark/>
          </w:tcPr>
          <w:p w:rsidR="006277B0" w:rsidRPr="00013F59" w:rsidRDefault="006277B0" w:rsidP="001A1C81">
            <w:pPr>
              <w:pStyle w:val="Style18"/>
              <w:widowControl/>
              <w:spacing w:line="240" w:lineRule="auto"/>
              <w:jc w:val="center"/>
              <w:rPr>
                <w:rStyle w:val="FontStyle33"/>
                <w:rFonts w:ascii="Times New Roman" w:hAnsi="Times New Roman"/>
                <w:b w:val="0"/>
                <w:bCs/>
                <w:sz w:val="27"/>
                <w:szCs w:val="27"/>
              </w:rPr>
            </w:pPr>
            <w:r w:rsidRPr="00013F59">
              <w:rPr>
                <w:rStyle w:val="FontStyle33"/>
                <w:rFonts w:ascii="Times New Roman" w:hAnsi="Times New Roman"/>
                <w:b w:val="0"/>
                <w:bCs/>
                <w:sz w:val="27"/>
                <w:szCs w:val="27"/>
              </w:rPr>
              <w:t>Методика расчета</w:t>
            </w:r>
          </w:p>
        </w:tc>
      </w:tr>
    </w:tbl>
    <w:p w:rsidR="003E1483" w:rsidRPr="00F5330A" w:rsidRDefault="003E1483" w:rsidP="003E1483">
      <w:pPr>
        <w:jc w:val="center"/>
        <w:rPr>
          <w:rFonts w:eastAsia="Times New Roman"/>
          <w:color w:val="000000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995"/>
        <w:gridCol w:w="2126"/>
        <w:gridCol w:w="1418"/>
        <w:gridCol w:w="7513"/>
      </w:tblGrid>
      <w:tr w:rsidR="006277B0" w:rsidRPr="00F5330A" w:rsidTr="00013F59">
        <w:trPr>
          <w:tblHeader/>
        </w:trPr>
        <w:tc>
          <w:tcPr>
            <w:tcW w:w="657" w:type="dxa"/>
            <w:hideMark/>
          </w:tcPr>
          <w:p w:rsidR="006277B0" w:rsidRPr="00013F59" w:rsidRDefault="006277B0">
            <w:pPr>
              <w:pStyle w:val="Style18"/>
              <w:widowControl/>
              <w:spacing w:line="240" w:lineRule="auto"/>
              <w:ind w:firstLine="38"/>
              <w:jc w:val="center"/>
              <w:rPr>
                <w:rStyle w:val="FontStyle33"/>
                <w:rFonts w:ascii="Times New Roman" w:hAnsi="Times New Roman"/>
                <w:b w:val="0"/>
                <w:bCs/>
                <w:sz w:val="27"/>
                <w:szCs w:val="27"/>
              </w:rPr>
            </w:pPr>
            <w:r w:rsidRPr="00013F59">
              <w:rPr>
                <w:rStyle w:val="FontStyle33"/>
                <w:rFonts w:ascii="Times New Roman" w:hAnsi="Times New Roman"/>
                <w:b w:val="0"/>
                <w:bCs/>
                <w:sz w:val="27"/>
                <w:szCs w:val="27"/>
              </w:rPr>
              <w:t>1</w:t>
            </w:r>
          </w:p>
        </w:tc>
        <w:tc>
          <w:tcPr>
            <w:tcW w:w="2995" w:type="dxa"/>
            <w:hideMark/>
          </w:tcPr>
          <w:p w:rsidR="006277B0" w:rsidRPr="00013F59" w:rsidRDefault="006277B0">
            <w:pPr>
              <w:pStyle w:val="Style18"/>
              <w:widowControl/>
              <w:spacing w:line="240" w:lineRule="auto"/>
              <w:jc w:val="center"/>
              <w:rPr>
                <w:rStyle w:val="FontStyle33"/>
                <w:rFonts w:ascii="Times New Roman" w:hAnsi="Times New Roman"/>
                <w:b w:val="0"/>
                <w:bCs/>
                <w:sz w:val="27"/>
                <w:szCs w:val="27"/>
              </w:rPr>
            </w:pPr>
            <w:r w:rsidRPr="00013F59">
              <w:rPr>
                <w:rStyle w:val="FontStyle33"/>
                <w:rFonts w:ascii="Times New Roman" w:hAnsi="Times New Roman"/>
                <w:b w:val="0"/>
                <w:bCs/>
                <w:sz w:val="27"/>
                <w:szCs w:val="27"/>
              </w:rPr>
              <w:t>2</w:t>
            </w:r>
          </w:p>
        </w:tc>
        <w:tc>
          <w:tcPr>
            <w:tcW w:w="2126" w:type="dxa"/>
            <w:hideMark/>
          </w:tcPr>
          <w:p w:rsidR="006277B0" w:rsidRPr="00013F59" w:rsidRDefault="006277B0">
            <w:pPr>
              <w:pStyle w:val="Style18"/>
              <w:widowControl/>
              <w:spacing w:line="240" w:lineRule="auto"/>
              <w:jc w:val="center"/>
              <w:rPr>
                <w:rStyle w:val="FontStyle33"/>
                <w:rFonts w:ascii="Times New Roman" w:hAnsi="Times New Roman"/>
                <w:b w:val="0"/>
                <w:bCs/>
                <w:sz w:val="27"/>
                <w:szCs w:val="27"/>
              </w:rPr>
            </w:pPr>
            <w:r w:rsidRPr="00013F59">
              <w:rPr>
                <w:rStyle w:val="FontStyle33"/>
                <w:rFonts w:ascii="Times New Roman" w:hAnsi="Times New Roman"/>
                <w:b w:val="0"/>
                <w:bCs/>
                <w:sz w:val="27"/>
                <w:szCs w:val="27"/>
              </w:rPr>
              <w:t>3</w:t>
            </w:r>
          </w:p>
        </w:tc>
        <w:tc>
          <w:tcPr>
            <w:tcW w:w="1418" w:type="dxa"/>
            <w:hideMark/>
          </w:tcPr>
          <w:p w:rsidR="006277B0" w:rsidRPr="00013F59" w:rsidRDefault="006277B0">
            <w:pPr>
              <w:pStyle w:val="Style10"/>
              <w:widowControl/>
              <w:spacing w:line="240" w:lineRule="auto"/>
              <w:rPr>
                <w:rStyle w:val="FontStyle33"/>
                <w:rFonts w:ascii="Times New Roman" w:hAnsi="Times New Roman"/>
                <w:b w:val="0"/>
                <w:bCs/>
                <w:sz w:val="27"/>
                <w:szCs w:val="27"/>
              </w:rPr>
            </w:pPr>
            <w:r w:rsidRPr="00013F59">
              <w:rPr>
                <w:rStyle w:val="FontStyle33"/>
                <w:rFonts w:ascii="Times New Roman" w:hAnsi="Times New Roman"/>
                <w:b w:val="0"/>
                <w:bCs/>
                <w:sz w:val="27"/>
                <w:szCs w:val="27"/>
              </w:rPr>
              <w:t>4</w:t>
            </w:r>
          </w:p>
        </w:tc>
        <w:tc>
          <w:tcPr>
            <w:tcW w:w="7513" w:type="dxa"/>
            <w:hideMark/>
          </w:tcPr>
          <w:p w:rsidR="006277B0" w:rsidRPr="00013F59" w:rsidRDefault="006277B0">
            <w:pPr>
              <w:pStyle w:val="Style18"/>
              <w:widowControl/>
              <w:spacing w:line="240" w:lineRule="auto"/>
              <w:jc w:val="center"/>
              <w:rPr>
                <w:rStyle w:val="FontStyle33"/>
                <w:rFonts w:ascii="Times New Roman" w:hAnsi="Times New Roman"/>
                <w:b w:val="0"/>
                <w:bCs/>
                <w:sz w:val="27"/>
                <w:szCs w:val="27"/>
              </w:rPr>
            </w:pPr>
            <w:r w:rsidRPr="00013F59">
              <w:rPr>
                <w:rStyle w:val="FontStyle33"/>
                <w:rFonts w:ascii="Times New Roman" w:hAnsi="Times New Roman"/>
                <w:b w:val="0"/>
                <w:bCs/>
                <w:sz w:val="27"/>
                <w:szCs w:val="27"/>
              </w:rPr>
              <w:t>5</w:t>
            </w:r>
          </w:p>
        </w:tc>
      </w:tr>
      <w:tr w:rsidR="006277B0" w:rsidRPr="00F5330A" w:rsidTr="00013F59">
        <w:tc>
          <w:tcPr>
            <w:tcW w:w="657" w:type="dxa"/>
            <w:hideMark/>
          </w:tcPr>
          <w:p w:rsidR="006277B0" w:rsidRPr="00013F59" w:rsidRDefault="006277B0">
            <w:pPr>
              <w:autoSpaceDE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013F59"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2995" w:type="dxa"/>
            <w:hideMark/>
          </w:tcPr>
          <w:p w:rsidR="006277B0" w:rsidRPr="00013F59" w:rsidRDefault="006277B0" w:rsidP="003E1483">
            <w:pPr>
              <w:widowControl w:val="0"/>
              <w:autoSpaceDE/>
              <w:jc w:val="both"/>
              <w:rPr>
                <w:color w:val="000000"/>
                <w:sz w:val="27"/>
                <w:szCs w:val="27"/>
              </w:rPr>
            </w:pPr>
            <w:r w:rsidRPr="00013F59">
              <w:rPr>
                <w:color w:val="000000"/>
                <w:sz w:val="27"/>
                <w:szCs w:val="27"/>
              </w:rPr>
              <w:t>Количество нарушений антимонопольного законодательства Комитетом, в том числе совершенных должностными лицами Комитета</w:t>
            </w:r>
          </w:p>
          <w:p w:rsidR="006277B0" w:rsidRPr="00013F59" w:rsidRDefault="006277B0" w:rsidP="006277B0">
            <w:pPr>
              <w:widowControl w:val="0"/>
              <w:autoSpaceDE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hideMark/>
          </w:tcPr>
          <w:p w:rsidR="006277B0" w:rsidRPr="00013F59" w:rsidRDefault="006277B0">
            <w:pPr>
              <w:autoSpaceDE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013F59">
              <w:rPr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1418" w:type="dxa"/>
            <w:hideMark/>
          </w:tcPr>
          <w:p w:rsidR="006277B0" w:rsidRPr="00013F59" w:rsidRDefault="006277B0">
            <w:pPr>
              <w:autoSpaceDE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013F5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7513" w:type="dxa"/>
            <w:hideMark/>
          </w:tcPr>
          <w:p w:rsidR="008D6190" w:rsidRPr="00013F59" w:rsidRDefault="008D6190" w:rsidP="008D6190">
            <w:pPr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013F59">
              <w:rPr>
                <w:sz w:val="27"/>
                <w:szCs w:val="27"/>
              </w:rPr>
              <w:t>Расчет показателя осуществляется по наличию у Комитета нарушений антимонопольного законодательства, решения о которых вступили в силу в отчетном периоде.</w:t>
            </w:r>
          </w:p>
          <w:p w:rsidR="008D6190" w:rsidRPr="00013F59" w:rsidRDefault="008D6190" w:rsidP="008D6190">
            <w:pPr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013F59">
              <w:rPr>
                <w:sz w:val="27"/>
                <w:szCs w:val="27"/>
              </w:rPr>
              <w:t>При расчете показателя под нарушением антимонопольного законодательства Комитетом понимаются:</w:t>
            </w:r>
          </w:p>
          <w:p w:rsidR="008D6190" w:rsidRPr="00013F59" w:rsidRDefault="008D6190" w:rsidP="008D6190">
            <w:pPr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013F59">
              <w:rPr>
                <w:sz w:val="27"/>
                <w:szCs w:val="27"/>
              </w:rPr>
              <w:t>возбужденные антимонопольным органом дела в отношении Комитета;</w:t>
            </w:r>
          </w:p>
          <w:p w:rsidR="008D6190" w:rsidRPr="00013F59" w:rsidRDefault="008D6190" w:rsidP="008D6190">
            <w:pPr>
              <w:autoSpaceDE/>
              <w:ind w:firstLine="567"/>
              <w:jc w:val="both"/>
              <w:rPr>
                <w:color w:val="000000"/>
                <w:sz w:val="27"/>
                <w:szCs w:val="27"/>
              </w:rPr>
            </w:pPr>
            <w:r w:rsidRPr="00013F59">
              <w:rPr>
                <w:color w:val="000000"/>
                <w:sz w:val="27"/>
                <w:szCs w:val="27"/>
              </w:rPr>
              <w:t>выданные Комитету антимонопольным органом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8D6190" w:rsidRPr="00013F59" w:rsidRDefault="008D6190" w:rsidP="008D6190">
            <w:pPr>
              <w:autoSpaceDE/>
              <w:ind w:firstLine="567"/>
              <w:jc w:val="both"/>
              <w:rPr>
                <w:color w:val="000000"/>
                <w:sz w:val="27"/>
                <w:szCs w:val="27"/>
              </w:rPr>
            </w:pPr>
            <w:r w:rsidRPr="00013F59">
              <w:rPr>
                <w:color w:val="000000"/>
                <w:sz w:val="27"/>
                <w:szCs w:val="27"/>
              </w:rPr>
              <w:lastRenderedPageBreak/>
              <w:t xml:space="preserve">направленные Комитету антимонопольным органом предостережения о недопустимости совершения действий, которые могут привести к нарушению антимонопольного законодательства. </w:t>
            </w:r>
          </w:p>
          <w:p w:rsidR="006277B0" w:rsidRPr="00013F59" w:rsidRDefault="008D6190" w:rsidP="00A27C6B">
            <w:pPr>
              <w:adjustRightInd w:val="0"/>
              <w:ind w:firstLine="709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013F59">
              <w:rPr>
                <w:sz w:val="27"/>
                <w:szCs w:val="27"/>
              </w:rPr>
              <w:t>Направление динамики показателя: показатель обратного счета, динамика значений которого направлена на снижение</w:t>
            </w:r>
          </w:p>
        </w:tc>
      </w:tr>
      <w:tr w:rsidR="006277B0" w:rsidRPr="003E1483" w:rsidTr="00013F59">
        <w:tc>
          <w:tcPr>
            <w:tcW w:w="657" w:type="dxa"/>
            <w:hideMark/>
          </w:tcPr>
          <w:p w:rsidR="006277B0" w:rsidRPr="00013F59" w:rsidRDefault="006277B0">
            <w:pPr>
              <w:autoSpaceDE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013F59">
              <w:rPr>
                <w:color w:val="000000"/>
                <w:sz w:val="27"/>
                <w:szCs w:val="27"/>
              </w:rPr>
              <w:lastRenderedPageBreak/>
              <w:t>2.</w:t>
            </w:r>
          </w:p>
        </w:tc>
        <w:tc>
          <w:tcPr>
            <w:tcW w:w="2995" w:type="dxa"/>
            <w:hideMark/>
          </w:tcPr>
          <w:p w:rsidR="006277B0" w:rsidRPr="00013F59" w:rsidRDefault="006277B0" w:rsidP="00A66E9E">
            <w:pPr>
              <w:pStyle w:val="Style16"/>
              <w:widowControl/>
              <w:spacing w:line="240" w:lineRule="auto"/>
              <w:rPr>
                <w:rStyle w:val="FontStyle26"/>
                <w:rFonts w:ascii="Times New Roman" w:hAnsi="Times New Roman"/>
                <w:sz w:val="27"/>
                <w:szCs w:val="27"/>
              </w:rPr>
            </w:pPr>
            <w:r w:rsidRPr="00013F59">
              <w:rPr>
                <w:rStyle w:val="FontStyle26"/>
                <w:rFonts w:ascii="Times New Roman" w:hAnsi="Times New Roman"/>
                <w:sz w:val="27"/>
                <w:szCs w:val="27"/>
              </w:rPr>
              <w:t xml:space="preserve">Доля действующих муниципальных нормативных правовых актов </w:t>
            </w:r>
            <w:r w:rsidR="00A27C6B" w:rsidRPr="00013F59">
              <w:rPr>
                <w:sz w:val="27"/>
                <w:szCs w:val="27"/>
              </w:rPr>
              <w:t>(используемых в своей деятельности структурными подразделениями Комитета, в том числе разработанных ими), проектов муниципальных нормативных правовых актов (разработанных структурными подразделениями Комитета)</w:t>
            </w:r>
            <w:r w:rsidR="008D6190" w:rsidRPr="00013F59">
              <w:rPr>
                <w:rStyle w:val="FontStyle26"/>
                <w:rFonts w:ascii="Times New Roman" w:hAnsi="Times New Roman"/>
                <w:sz w:val="27"/>
                <w:szCs w:val="27"/>
              </w:rPr>
              <w:t>,</w:t>
            </w:r>
            <w:r w:rsidRPr="00013F59">
              <w:rPr>
                <w:rStyle w:val="FontStyle26"/>
                <w:rFonts w:ascii="Times New Roman" w:hAnsi="Times New Roman"/>
                <w:sz w:val="27"/>
                <w:szCs w:val="27"/>
              </w:rPr>
              <w:t xml:space="preserve"> в которых выявлены </w:t>
            </w:r>
            <w:r w:rsidR="00750FA7" w:rsidRPr="00013F59">
              <w:rPr>
                <w:rStyle w:val="FontStyle26"/>
                <w:rFonts w:ascii="Times New Roman" w:hAnsi="Times New Roman"/>
                <w:sz w:val="27"/>
                <w:szCs w:val="27"/>
              </w:rPr>
              <w:t xml:space="preserve">риски нарушения антимонопольного </w:t>
            </w:r>
            <w:r w:rsidR="00750FA7" w:rsidRPr="00013F59">
              <w:rPr>
                <w:rStyle w:val="FontStyle26"/>
                <w:rFonts w:ascii="Times New Roman" w:hAnsi="Times New Roman"/>
                <w:sz w:val="27"/>
                <w:szCs w:val="27"/>
              </w:rPr>
              <w:lastRenderedPageBreak/>
              <w:t>законодательства</w:t>
            </w:r>
            <w:r w:rsidRPr="00013F59">
              <w:rPr>
                <w:rStyle w:val="FontStyle26"/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6277B0" w:rsidRPr="00013F59" w:rsidRDefault="006277B0" w:rsidP="00A66E9E">
            <w:pPr>
              <w:pStyle w:val="Style16"/>
              <w:widowControl/>
              <w:spacing w:line="240" w:lineRule="auto"/>
              <w:rPr>
                <w:rStyle w:val="FontStyle26"/>
                <w:rFonts w:ascii="Times New Roman" w:hAnsi="Times New Roman"/>
                <w:sz w:val="27"/>
                <w:szCs w:val="27"/>
              </w:rPr>
            </w:pPr>
          </w:p>
          <w:p w:rsidR="006277B0" w:rsidRPr="00013F59" w:rsidRDefault="006277B0" w:rsidP="00A27C6B">
            <w:pPr>
              <w:adjustRightInd w:val="0"/>
              <w:jc w:val="both"/>
              <w:rPr>
                <w:rStyle w:val="FontStyle26"/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6" w:type="dxa"/>
            <w:hideMark/>
          </w:tcPr>
          <w:p w:rsidR="006277B0" w:rsidRPr="00013F59" w:rsidRDefault="006277B0">
            <w:pPr>
              <w:pStyle w:val="Style19"/>
              <w:widowControl/>
              <w:ind w:left="398"/>
              <w:rPr>
                <w:rStyle w:val="FontStyle30"/>
                <w:rFonts w:ascii="Times New Roman" w:hAnsi="Times New Roman"/>
                <w:b w:val="0"/>
                <w:bCs/>
                <w:sz w:val="27"/>
                <w:szCs w:val="27"/>
              </w:rPr>
            </w:pPr>
            <w:r w:rsidRPr="00013F59">
              <w:rPr>
                <w:rStyle w:val="FontStyle30"/>
                <w:rFonts w:ascii="Times New Roman" w:hAnsi="Times New Roman"/>
                <w:b w:val="0"/>
                <w:bCs/>
                <w:sz w:val="27"/>
                <w:szCs w:val="27"/>
              </w:rPr>
              <w:lastRenderedPageBreak/>
              <w:t>%</w:t>
            </w:r>
          </w:p>
        </w:tc>
        <w:tc>
          <w:tcPr>
            <w:tcW w:w="1418" w:type="dxa"/>
            <w:hideMark/>
          </w:tcPr>
          <w:p w:rsidR="006277B0" w:rsidRPr="00013F59" w:rsidRDefault="006277B0">
            <w:pPr>
              <w:pStyle w:val="Style11"/>
              <w:widowControl/>
              <w:jc w:val="center"/>
              <w:rPr>
                <w:rStyle w:val="FontStyle29"/>
                <w:rFonts w:ascii="Times New Roman" w:hAnsi="Times New Roman"/>
                <w:sz w:val="27"/>
                <w:szCs w:val="27"/>
              </w:rPr>
            </w:pPr>
            <w:r w:rsidRPr="00013F59">
              <w:rPr>
                <w:rStyle w:val="FontStyle29"/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7513" w:type="dxa"/>
            <w:hideMark/>
          </w:tcPr>
          <w:p w:rsidR="00750FA7" w:rsidRPr="00013F59" w:rsidRDefault="00750FA7" w:rsidP="00750FA7">
            <w:pPr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013F59">
              <w:rPr>
                <w:sz w:val="27"/>
                <w:szCs w:val="27"/>
              </w:rPr>
              <w:t>Расчет показателя осуществляется по формуле:</w:t>
            </w:r>
          </w:p>
          <w:p w:rsidR="00750FA7" w:rsidRPr="00013F59" w:rsidRDefault="00750FA7" w:rsidP="00750FA7">
            <w:pPr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013F59">
              <w:rPr>
                <w:sz w:val="27"/>
                <w:szCs w:val="27"/>
              </w:rPr>
              <w:t>Д</w:t>
            </w:r>
            <w:r w:rsidRPr="00013F59">
              <w:rPr>
                <w:sz w:val="27"/>
                <w:szCs w:val="27"/>
                <w:vertAlign w:val="subscript"/>
              </w:rPr>
              <w:t>МНПА</w:t>
            </w:r>
            <w:r w:rsidRPr="00013F59">
              <w:rPr>
                <w:sz w:val="27"/>
                <w:szCs w:val="27"/>
              </w:rPr>
              <w:t xml:space="preserve"> = (К</w:t>
            </w:r>
            <w:r w:rsidRPr="00013F59">
              <w:rPr>
                <w:sz w:val="27"/>
                <w:szCs w:val="27"/>
                <w:vertAlign w:val="subscript"/>
              </w:rPr>
              <w:t>МНПА</w:t>
            </w:r>
            <w:r w:rsidRPr="00013F59">
              <w:rPr>
                <w:sz w:val="27"/>
                <w:szCs w:val="27"/>
              </w:rPr>
              <w:t xml:space="preserve"> + К</w:t>
            </w:r>
            <w:r w:rsidRPr="00013F59">
              <w:rPr>
                <w:sz w:val="27"/>
                <w:szCs w:val="27"/>
                <w:vertAlign w:val="subscript"/>
              </w:rPr>
              <w:t>ПМНПА</w:t>
            </w:r>
            <w:r w:rsidRPr="00013F59">
              <w:rPr>
                <w:sz w:val="27"/>
                <w:szCs w:val="27"/>
              </w:rPr>
              <w:t>) / (К</w:t>
            </w:r>
            <w:r w:rsidRPr="00013F59">
              <w:rPr>
                <w:sz w:val="27"/>
                <w:szCs w:val="27"/>
                <w:vertAlign w:val="subscript"/>
              </w:rPr>
              <w:t>ПА</w:t>
            </w:r>
            <w:r w:rsidRPr="00013F59">
              <w:rPr>
                <w:sz w:val="27"/>
                <w:szCs w:val="27"/>
              </w:rPr>
              <w:t>) x 100, где:</w:t>
            </w:r>
          </w:p>
          <w:p w:rsidR="00750FA7" w:rsidRPr="00013F59" w:rsidRDefault="00750FA7" w:rsidP="00750FA7">
            <w:pPr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013F59">
              <w:rPr>
                <w:sz w:val="27"/>
                <w:szCs w:val="27"/>
              </w:rPr>
              <w:t>Д</w:t>
            </w:r>
            <w:r w:rsidRPr="00013F59">
              <w:rPr>
                <w:sz w:val="27"/>
                <w:szCs w:val="27"/>
                <w:vertAlign w:val="subscript"/>
              </w:rPr>
              <w:t>МНПА</w:t>
            </w:r>
            <w:r w:rsidRPr="00013F59">
              <w:rPr>
                <w:sz w:val="27"/>
                <w:szCs w:val="27"/>
              </w:rPr>
              <w:t xml:space="preserve"> - доля муниципальных нормативных правовых актов (используемых в своей деятельности структурными подразделениями Комитета, в том числе разработанных ими) и проектов муниципальных нормативных правовых актов (разработанных структурными подразделениями Комитета), в которых выявлены комплаенс-риски (в отчетном периоде);</w:t>
            </w:r>
          </w:p>
          <w:p w:rsidR="00750FA7" w:rsidRPr="00013F59" w:rsidRDefault="00750FA7" w:rsidP="00750FA7">
            <w:pPr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013F59">
              <w:rPr>
                <w:sz w:val="27"/>
                <w:szCs w:val="27"/>
              </w:rPr>
              <w:t>К</w:t>
            </w:r>
            <w:r w:rsidRPr="00013F59">
              <w:rPr>
                <w:sz w:val="27"/>
                <w:szCs w:val="27"/>
                <w:vertAlign w:val="subscript"/>
              </w:rPr>
              <w:t>МНПА</w:t>
            </w:r>
            <w:r w:rsidRPr="00013F59">
              <w:rPr>
                <w:sz w:val="27"/>
                <w:szCs w:val="27"/>
              </w:rPr>
              <w:t xml:space="preserve"> - количество муниципальных нормативных правовых актов  (используемых в своей деятельности структурными подразделениями Комитета, в том числе разработанных ими), в которых выявлены риски нарушения антимонопольного законодательства (в отчетном периоде);</w:t>
            </w:r>
          </w:p>
          <w:p w:rsidR="00750FA7" w:rsidRPr="00013F59" w:rsidRDefault="00750FA7" w:rsidP="00750FA7">
            <w:pPr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013F59">
              <w:rPr>
                <w:sz w:val="27"/>
                <w:szCs w:val="27"/>
              </w:rPr>
              <w:t>К</w:t>
            </w:r>
            <w:r w:rsidRPr="00013F59">
              <w:rPr>
                <w:sz w:val="27"/>
                <w:szCs w:val="27"/>
                <w:vertAlign w:val="subscript"/>
              </w:rPr>
              <w:t>ПМНПА</w:t>
            </w:r>
            <w:r w:rsidRPr="00013F59">
              <w:rPr>
                <w:sz w:val="27"/>
                <w:szCs w:val="27"/>
              </w:rPr>
              <w:t xml:space="preserve"> - количество проектов муниципальных нормативных правовых актов (разработанных структурными подразделениями Комитета), в которых выявлены риски нарушения антимонопольного законодательства (в отчетном периоде);</w:t>
            </w:r>
          </w:p>
          <w:p w:rsidR="00750FA7" w:rsidRPr="00013F59" w:rsidRDefault="00750FA7" w:rsidP="00750FA7">
            <w:pPr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013F59">
              <w:rPr>
                <w:sz w:val="27"/>
                <w:szCs w:val="27"/>
              </w:rPr>
              <w:t>К</w:t>
            </w:r>
            <w:r w:rsidRPr="00013F59">
              <w:rPr>
                <w:sz w:val="27"/>
                <w:szCs w:val="27"/>
                <w:vertAlign w:val="subscript"/>
              </w:rPr>
              <w:t>ПА</w:t>
            </w:r>
            <w:r w:rsidRPr="00013F59">
              <w:rPr>
                <w:sz w:val="27"/>
                <w:szCs w:val="27"/>
              </w:rPr>
              <w:t xml:space="preserve"> - общее количество муниципальных нормативных </w:t>
            </w:r>
            <w:r w:rsidRPr="00013F59">
              <w:rPr>
                <w:sz w:val="27"/>
                <w:szCs w:val="27"/>
              </w:rPr>
              <w:lastRenderedPageBreak/>
              <w:t>правовых актов (используемых в своей деятельности Комитетом в отчетном периоде, в том числе разработанных Комитетом) и проектов муниципальных нормативных правовых актов (разработанных Комитетом в отчетном периоде).</w:t>
            </w:r>
          </w:p>
          <w:p w:rsidR="006277B0" w:rsidRPr="00013F59" w:rsidRDefault="00750FA7" w:rsidP="00750FA7">
            <w:pPr>
              <w:adjustRightInd w:val="0"/>
              <w:ind w:firstLine="709"/>
              <w:jc w:val="both"/>
              <w:rPr>
                <w:rStyle w:val="FontStyle26"/>
                <w:rFonts w:ascii="Times New Roman" w:hAnsi="Times New Roman"/>
                <w:sz w:val="27"/>
                <w:szCs w:val="27"/>
              </w:rPr>
            </w:pPr>
            <w:r w:rsidRPr="00013F59">
              <w:rPr>
                <w:sz w:val="27"/>
                <w:szCs w:val="27"/>
              </w:rPr>
              <w:t>Направление динамики показателя: показатель обратного счета, динамика значений которого направлена на снижение</w:t>
            </w:r>
          </w:p>
        </w:tc>
      </w:tr>
    </w:tbl>
    <w:p w:rsidR="003E1483" w:rsidRPr="003E1483" w:rsidRDefault="003E1483" w:rsidP="003E1483">
      <w:pPr>
        <w:autoSpaceDE/>
        <w:jc w:val="both"/>
        <w:rPr>
          <w:color w:val="000000"/>
          <w:sz w:val="24"/>
          <w:szCs w:val="24"/>
        </w:rPr>
      </w:pPr>
    </w:p>
    <w:sectPr w:rsidR="003E1483" w:rsidRPr="003E1483" w:rsidSect="00BC7D1C">
      <w:headerReference w:type="default" r:id="rId8"/>
      <w:pgSz w:w="16840" w:h="11907" w:orient="landscape" w:code="9"/>
      <w:pgMar w:top="851" w:right="1134" w:bottom="1985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9C" w:rsidRDefault="009A0C9C">
      <w:r>
        <w:separator/>
      </w:r>
    </w:p>
  </w:endnote>
  <w:endnote w:type="continuationSeparator" w:id="0">
    <w:p w:rsidR="009A0C9C" w:rsidRDefault="009A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9C" w:rsidRDefault="009A0C9C">
      <w:r>
        <w:separator/>
      </w:r>
    </w:p>
  </w:footnote>
  <w:footnote w:type="continuationSeparator" w:id="0">
    <w:p w:rsidR="009A0C9C" w:rsidRDefault="009A0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BB" w:rsidRDefault="000512BB">
    <w:pPr>
      <w:pStyle w:val="a3"/>
      <w:jc w:val="right"/>
    </w:pPr>
  </w:p>
  <w:p w:rsidR="000512BB" w:rsidRDefault="000512BB">
    <w:pPr>
      <w:pStyle w:val="a3"/>
      <w:jc w:val="right"/>
    </w:pPr>
  </w:p>
  <w:p w:rsidR="004D7F67" w:rsidRDefault="004D7F6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51BFA">
      <w:rPr>
        <w:noProof/>
      </w:rPr>
      <w:t>2</w:t>
    </w:r>
    <w:r>
      <w:fldChar w:fldCharType="end"/>
    </w:r>
  </w:p>
  <w:p w:rsidR="004D7F67" w:rsidRDefault="004D7F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37"/>
    <w:rsid w:val="00013F59"/>
    <w:rsid w:val="000512BB"/>
    <w:rsid w:val="000F14C2"/>
    <w:rsid w:val="0015737B"/>
    <w:rsid w:val="00164537"/>
    <w:rsid w:val="001A1C81"/>
    <w:rsid w:val="001A3255"/>
    <w:rsid w:val="001E0510"/>
    <w:rsid w:val="001E4624"/>
    <w:rsid w:val="00213EF3"/>
    <w:rsid w:val="002479EC"/>
    <w:rsid w:val="002D63E0"/>
    <w:rsid w:val="003D58E7"/>
    <w:rsid w:val="003E1483"/>
    <w:rsid w:val="00430F0E"/>
    <w:rsid w:val="00463402"/>
    <w:rsid w:val="004B1780"/>
    <w:rsid w:val="004D7F67"/>
    <w:rsid w:val="00534735"/>
    <w:rsid w:val="006277B0"/>
    <w:rsid w:val="00683011"/>
    <w:rsid w:val="007134F8"/>
    <w:rsid w:val="007351B2"/>
    <w:rsid w:val="00750FA7"/>
    <w:rsid w:val="007754B1"/>
    <w:rsid w:val="007C724E"/>
    <w:rsid w:val="008D6190"/>
    <w:rsid w:val="00936286"/>
    <w:rsid w:val="00951BFA"/>
    <w:rsid w:val="0095487A"/>
    <w:rsid w:val="00956E89"/>
    <w:rsid w:val="009A0C9C"/>
    <w:rsid w:val="00A27C6B"/>
    <w:rsid w:val="00A50F5A"/>
    <w:rsid w:val="00A66E9E"/>
    <w:rsid w:val="00A841F8"/>
    <w:rsid w:val="00A85DA2"/>
    <w:rsid w:val="00B31890"/>
    <w:rsid w:val="00B4024E"/>
    <w:rsid w:val="00B505C5"/>
    <w:rsid w:val="00B627B1"/>
    <w:rsid w:val="00BC7D1C"/>
    <w:rsid w:val="00C77794"/>
    <w:rsid w:val="00C80194"/>
    <w:rsid w:val="00C92087"/>
    <w:rsid w:val="00CA0644"/>
    <w:rsid w:val="00DD4A44"/>
    <w:rsid w:val="00DE47C0"/>
    <w:rsid w:val="00EA477D"/>
    <w:rsid w:val="00EF3927"/>
    <w:rsid w:val="00F5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645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Style10">
    <w:name w:val="Style10"/>
    <w:basedOn w:val="a"/>
    <w:uiPriority w:val="99"/>
    <w:rsid w:val="003E1483"/>
    <w:pPr>
      <w:widowControl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3E1483"/>
    <w:pPr>
      <w:widowControl w:val="0"/>
      <w:adjustRightInd w:val="0"/>
      <w:spacing w:line="235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E1483"/>
    <w:pPr>
      <w:widowControl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E1483"/>
    <w:pPr>
      <w:widowControl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3E1483"/>
    <w:pPr>
      <w:widowControl w:val="0"/>
      <w:adjustRightInd w:val="0"/>
      <w:spacing w:line="271" w:lineRule="exact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3E1483"/>
    <w:pPr>
      <w:widowControl w:val="0"/>
      <w:adjustRightInd w:val="0"/>
    </w:pPr>
    <w:rPr>
      <w:sz w:val="24"/>
      <w:szCs w:val="24"/>
    </w:rPr>
  </w:style>
  <w:style w:type="character" w:customStyle="1" w:styleId="FontStyle31">
    <w:name w:val="Font Style31"/>
    <w:uiPriority w:val="99"/>
    <w:rsid w:val="003E1483"/>
    <w:rPr>
      <w:rFonts w:ascii="Arial" w:hAnsi="Arial"/>
      <w:b/>
      <w:sz w:val="16"/>
    </w:rPr>
  </w:style>
  <w:style w:type="character" w:customStyle="1" w:styleId="FontStyle33">
    <w:name w:val="Font Style33"/>
    <w:uiPriority w:val="99"/>
    <w:rsid w:val="003E1483"/>
    <w:rPr>
      <w:rFonts w:ascii="Arial" w:hAnsi="Arial"/>
      <w:b/>
      <w:sz w:val="20"/>
    </w:rPr>
  </w:style>
  <w:style w:type="character" w:customStyle="1" w:styleId="FontStyle26">
    <w:name w:val="Font Style26"/>
    <w:uiPriority w:val="99"/>
    <w:rsid w:val="003E1483"/>
    <w:rPr>
      <w:rFonts w:ascii="Arial" w:hAnsi="Arial"/>
      <w:sz w:val="24"/>
    </w:rPr>
  </w:style>
  <w:style w:type="character" w:customStyle="1" w:styleId="FontStyle29">
    <w:name w:val="Font Style29"/>
    <w:uiPriority w:val="99"/>
    <w:rsid w:val="003E1483"/>
    <w:rPr>
      <w:rFonts w:ascii="Arial" w:hAnsi="Arial"/>
      <w:sz w:val="24"/>
    </w:rPr>
  </w:style>
  <w:style w:type="character" w:customStyle="1" w:styleId="FontStyle30">
    <w:name w:val="Font Style30"/>
    <w:uiPriority w:val="99"/>
    <w:rsid w:val="003E1483"/>
    <w:rPr>
      <w:rFonts w:ascii="Arial" w:hAnsi="Arial"/>
      <w:b/>
      <w:sz w:val="22"/>
    </w:rPr>
  </w:style>
  <w:style w:type="character" w:customStyle="1" w:styleId="FontStyle32">
    <w:name w:val="Font Style32"/>
    <w:uiPriority w:val="99"/>
    <w:rsid w:val="003E1483"/>
    <w:rPr>
      <w:rFonts w:ascii="Arial" w:hAnsi="Arial"/>
      <w:spacing w:val="-1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1C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A1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645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Style10">
    <w:name w:val="Style10"/>
    <w:basedOn w:val="a"/>
    <w:uiPriority w:val="99"/>
    <w:rsid w:val="003E1483"/>
    <w:pPr>
      <w:widowControl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3E1483"/>
    <w:pPr>
      <w:widowControl w:val="0"/>
      <w:adjustRightInd w:val="0"/>
      <w:spacing w:line="235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E1483"/>
    <w:pPr>
      <w:widowControl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E1483"/>
    <w:pPr>
      <w:widowControl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3E1483"/>
    <w:pPr>
      <w:widowControl w:val="0"/>
      <w:adjustRightInd w:val="0"/>
      <w:spacing w:line="271" w:lineRule="exact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3E1483"/>
    <w:pPr>
      <w:widowControl w:val="0"/>
      <w:adjustRightInd w:val="0"/>
    </w:pPr>
    <w:rPr>
      <w:sz w:val="24"/>
      <w:szCs w:val="24"/>
    </w:rPr>
  </w:style>
  <w:style w:type="character" w:customStyle="1" w:styleId="FontStyle31">
    <w:name w:val="Font Style31"/>
    <w:uiPriority w:val="99"/>
    <w:rsid w:val="003E1483"/>
    <w:rPr>
      <w:rFonts w:ascii="Arial" w:hAnsi="Arial"/>
      <w:b/>
      <w:sz w:val="16"/>
    </w:rPr>
  </w:style>
  <w:style w:type="character" w:customStyle="1" w:styleId="FontStyle33">
    <w:name w:val="Font Style33"/>
    <w:uiPriority w:val="99"/>
    <w:rsid w:val="003E1483"/>
    <w:rPr>
      <w:rFonts w:ascii="Arial" w:hAnsi="Arial"/>
      <w:b/>
      <w:sz w:val="20"/>
    </w:rPr>
  </w:style>
  <w:style w:type="character" w:customStyle="1" w:styleId="FontStyle26">
    <w:name w:val="Font Style26"/>
    <w:uiPriority w:val="99"/>
    <w:rsid w:val="003E1483"/>
    <w:rPr>
      <w:rFonts w:ascii="Arial" w:hAnsi="Arial"/>
      <w:sz w:val="24"/>
    </w:rPr>
  </w:style>
  <w:style w:type="character" w:customStyle="1" w:styleId="FontStyle29">
    <w:name w:val="Font Style29"/>
    <w:uiPriority w:val="99"/>
    <w:rsid w:val="003E1483"/>
    <w:rPr>
      <w:rFonts w:ascii="Arial" w:hAnsi="Arial"/>
      <w:sz w:val="24"/>
    </w:rPr>
  </w:style>
  <w:style w:type="character" w:customStyle="1" w:styleId="FontStyle30">
    <w:name w:val="Font Style30"/>
    <w:uiPriority w:val="99"/>
    <w:rsid w:val="003E1483"/>
    <w:rPr>
      <w:rFonts w:ascii="Arial" w:hAnsi="Arial"/>
      <w:b/>
      <w:sz w:val="22"/>
    </w:rPr>
  </w:style>
  <w:style w:type="character" w:customStyle="1" w:styleId="FontStyle32">
    <w:name w:val="Font Style32"/>
    <w:uiPriority w:val="99"/>
    <w:rsid w:val="003E1483"/>
    <w:rPr>
      <w:rFonts w:ascii="Arial" w:hAnsi="Arial"/>
      <w:spacing w:val="-1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1C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A1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5B9AE614-06A0-4FAA-9455-DBAF977E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2718</Characters>
  <Application>Microsoft Office Word</Application>
  <DocSecurity>0</DocSecurity>
  <Lines>22</Lines>
  <Paragraphs>6</Paragraphs>
  <ScaleCrop>false</ScaleCrop>
  <Company>КонсультантПлюс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Макаров</cp:lastModifiedBy>
  <cp:revision>2</cp:revision>
  <cp:lastPrinted>2023-12-12T04:59:00Z</cp:lastPrinted>
  <dcterms:created xsi:type="dcterms:W3CDTF">2024-01-31T02:58:00Z</dcterms:created>
  <dcterms:modified xsi:type="dcterms:W3CDTF">2024-01-31T02:58:00Z</dcterms:modified>
</cp:coreProperties>
</file>